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4707B1" w14:textId="77777777" w:rsidR="00074B33" w:rsidRDefault="00FB5469" w:rsidP="00F70791">
      <w:pPr>
        <w:pStyle w:val="Heading1"/>
        <w:jc w:val="center"/>
        <w:rPr>
          <w:szCs w:val="20"/>
        </w:rPr>
      </w:pPr>
      <w:bookmarkStart w:id="0" w:name="Annex1"/>
      <w:bookmarkStart w:id="1" w:name="_GoBack"/>
      <w:bookmarkEnd w:id="1"/>
      <w:r>
        <w:rPr>
          <w:noProof/>
          <w:lang w:eastAsia="ja-JP"/>
        </w:rPr>
        <w:drawing>
          <wp:inline distT="0" distB="0" distL="0" distR="0" wp14:anchorId="4559F667" wp14:editId="274EA99E">
            <wp:extent cx="971550" cy="971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ovt.png"/>
                    <pic:cNvPicPr/>
                  </pic:nvPicPr>
                  <pic:blipFill>
                    <a:blip r:embed="rId11">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inline>
        </w:drawing>
      </w:r>
      <w:r w:rsidR="00074B33">
        <w:rPr>
          <w:noProof/>
          <w:lang w:eastAsia="ja-JP"/>
        </w:rPr>
        <w:drawing>
          <wp:anchor distT="0" distB="0" distL="114300" distR="114300" simplePos="0" relativeHeight="251659264" behindDoc="0" locked="0" layoutInCell="1" allowOverlap="1" wp14:anchorId="0FCDEC9E" wp14:editId="69FB112F">
            <wp:simplePos x="0" y="0"/>
            <wp:positionH relativeFrom="margin">
              <wp:posOffset>0</wp:posOffset>
            </wp:positionH>
            <wp:positionV relativeFrom="paragraph">
              <wp:posOffset>-1905</wp:posOffset>
            </wp:positionV>
            <wp:extent cx="647065" cy="13804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074B33">
        <w:rPr>
          <w:noProof/>
          <w:lang w:eastAsia="ja-JP"/>
        </w:rPr>
        <w:drawing>
          <wp:anchor distT="0" distB="0" distL="114300" distR="114300" simplePos="0" relativeHeight="251660288" behindDoc="1" locked="0" layoutInCell="1" allowOverlap="1" wp14:anchorId="5FCF2338" wp14:editId="288711CF">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1" name="Picture 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29FEFF5F" w14:textId="77777777" w:rsidR="00074B33" w:rsidRDefault="00074B33" w:rsidP="00074B33">
      <w:pPr>
        <w:spacing w:after="120"/>
        <w:ind w:left="2160" w:firstLine="720"/>
        <w:rPr>
          <w:rFonts w:cs="Arial"/>
          <w:b/>
          <w:i/>
          <w:szCs w:val="22"/>
        </w:rPr>
      </w:pPr>
    </w:p>
    <w:p w14:paraId="3697B2E8" w14:textId="77777777" w:rsidR="00074B33" w:rsidRDefault="00074B33" w:rsidP="00074B33">
      <w:pPr>
        <w:spacing w:after="120"/>
        <w:ind w:left="2160" w:firstLine="720"/>
        <w:rPr>
          <w:rFonts w:cs="Arial"/>
          <w:b/>
          <w:i/>
          <w:szCs w:val="22"/>
        </w:rPr>
      </w:pPr>
    </w:p>
    <w:p w14:paraId="74B74E7C" w14:textId="77777777" w:rsidR="00074B33" w:rsidRDefault="00074B33" w:rsidP="00074B33">
      <w:pPr>
        <w:spacing w:after="120"/>
        <w:ind w:left="2160" w:firstLine="720"/>
        <w:rPr>
          <w:rFonts w:cs="Arial"/>
          <w:b/>
          <w:i/>
          <w:szCs w:val="22"/>
        </w:rPr>
      </w:pPr>
    </w:p>
    <w:p w14:paraId="374AF3F1" w14:textId="77777777" w:rsidR="00074B33" w:rsidRPr="00FB0D30" w:rsidRDefault="00074B33" w:rsidP="00074B33">
      <w:pPr>
        <w:spacing w:after="240"/>
        <w:jc w:val="center"/>
        <w:rPr>
          <w:rFonts w:ascii="Arial" w:hAnsi="Arial" w:cs="Arial"/>
          <w:b/>
          <w:szCs w:val="22"/>
        </w:rPr>
      </w:pPr>
      <w:r w:rsidRPr="00FB0D30">
        <w:rPr>
          <w:rFonts w:ascii="Arial" w:hAnsi="Arial" w:cs="Arial"/>
          <w:b/>
          <w:szCs w:val="22"/>
        </w:rPr>
        <w:t xml:space="preserve">United Nations Development </w:t>
      </w:r>
      <w:proofErr w:type="spellStart"/>
      <w:r w:rsidRPr="00FB0D30">
        <w:rPr>
          <w:rFonts w:ascii="Arial" w:hAnsi="Arial" w:cs="Arial"/>
          <w:b/>
          <w:szCs w:val="22"/>
        </w:rPr>
        <w:t>Programme</w:t>
      </w:r>
      <w:proofErr w:type="spellEnd"/>
    </w:p>
    <w:p w14:paraId="517D38FF" w14:textId="77777777" w:rsidR="009A5FFC" w:rsidRPr="00FB0D30" w:rsidRDefault="009A5FFC" w:rsidP="009A5FFC">
      <w:pPr>
        <w:widowControl w:val="0"/>
        <w:autoSpaceDE w:val="0"/>
        <w:autoSpaceDN w:val="0"/>
        <w:adjustRightInd w:val="0"/>
        <w:spacing w:after="0"/>
        <w:jc w:val="center"/>
        <w:rPr>
          <w:rFonts w:ascii="Arial" w:eastAsiaTheme="minorEastAsia" w:hAnsi="Arial" w:cs="Arial"/>
          <w:b/>
          <w:szCs w:val="20"/>
          <w:lang w:eastAsia="ja-JP"/>
        </w:rPr>
      </w:pPr>
      <w:r w:rsidRPr="00FB0D30">
        <w:rPr>
          <w:rFonts w:ascii="Arial" w:eastAsiaTheme="minorEastAsia" w:hAnsi="Arial" w:cs="Arial"/>
          <w:b/>
          <w:szCs w:val="20"/>
          <w:lang w:eastAsia="ja-JP"/>
        </w:rPr>
        <w:t>Project Document for nationally implemented projects financed by the GEF Trust Fund</w:t>
      </w:r>
    </w:p>
    <w:p w14:paraId="4C005D50" w14:textId="77777777" w:rsidR="00074B33" w:rsidRPr="00FB0D30" w:rsidRDefault="00074B33" w:rsidP="009A5FFC">
      <w:pPr>
        <w:spacing w:after="0"/>
        <w:jc w:val="center"/>
        <w:rPr>
          <w:rFonts w:ascii="Arial" w:hAnsi="Arial"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074B33" w:rsidRPr="00FB0D30" w14:paraId="755304F3" w14:textId="77777777" w:rsidTr="002B4B28">
        <w:trPr>
          <w:trHeight w:val="548"/>
        </w:trPr>
        <w:tc>
          <w:tcPr>
            <w:tcW w:w="9355" w:type="dxa"/>
            <w:gridSpan w:val="6"/>
            <w:shd w:val="clear" w:color="auto" w:fill="auto"/>
          </w:tcPr>
          <w:p w14:paraId="4508954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Project title:  </w:t>
            </w:r>
            <w:r w:rsidRPr="00FB0D30">
              <w:rPr>
                <w:rFonts w:ascii="Arial" w:hAnsi="Arial" w:cs="Arial"/>
                <w:szCs w:val="20"/>
              </w:rPr>
              <w:t>Managing together: Integrating community-centered, ecosystem-based approaches into forestry, agriculture and tourism sectors</w:t>
            </w:r>
          </w:p>
        </w:tc>
      </w:tr>
      <w:tr w:rsidR="00074B33" w:rsidRPr="00FB0D30" w14:paraId="74900850" w14:textId="77777777" w:rsidTr="002B4B28">
        <w:tc>
          <w:tcPr>
            <w:tcW w:w="2509" w:type="dxa"/>
            <w:shd w:val="clear" w:color="auto" w:fill="auto"/>
          </w:tcPr>
          <w:p w14:paraId="0CF1E7C6" w14:textId="77777777" w:rsidR="00D15629"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Country:  </w:t>
            </w:r>
          </w:p>
          <w:p w14:paraId="37555665" w14:textId="77777777" w:rsidR="00074B33" w:rsidRPr="00FB0D30" w:rsidRDefault="00074B33" w:rsidP="00FB0D30">
            <w:pPr>
              <w:pStyle w:val="NoSpacing"/>
              <w:spacing w:line="276" w:lineRule="auto"/>
              <w:rPr>
                <w:rFonts w:ascii="Arial" w:hAnsi="Arial" w:cs="Arial"/>
                <w:b/>
                <w:szCs w:val="20"/>
              </w:rPr>
            </w:pPr>
            <w:r w:rsidRPr="00FB0D30">
              <w:rPr>
                <w:rFonts w:ascii="Arial" w:hAnsi="Arial" w:cs="Arial"/>
                <w:szCs w:val="20"/>
              </w:rPr>
              <w:t>Sri Lanka</w:t>
            </w:r>
          </w:p>
        </w:tc>
        <w:tc>
          <w:tcPr>
            <w:tcW w:w="3606" w:type="dxa"/>
            <w:gridSpan w:val="4"/>
            <w:shd w:val="clear" w:color="auto" w:fill="auto"/>
          </w:tcPr>
          <w:p w14:paraId="5FE034C2" w14:textId="77777777" w:rsidR="00E722C8"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Implementing Partner</w:t>
            </w:r>
            <w:r w:rsidR="0038005B" w:rsidRPr="00FB0D30">
              <w:rPr>
                <w:rFonts w:ascii="Arial" w:hAnsi="Arial" w:cs="Arial"/>
                <w:b/>
                <w:szCs w:val="20"/>
              </w:rPr>
              <w:t>s</w:t>
            </w:r>
            <w:r w:rsidRPr="00FB0D30">
              <w:rPr>
                <w:rFonts w:ascii="Arial" w:hAnsi="Arial" w:cs="Arial"/>
                <w:b/>
                <w:szCs w:val="20"/>
              </w:rPr>
              <w:t xml:space="preserve">:  </w:t>
            </w:r>
          </w:p>
          <w:p w14:paraId="3754EF09"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Ministry of Mahaweli Development and Environment</w:t>
            </w:r>
          </w:p>
          <w:p w14:paraId="50631013" w14:textId="77777777" w:rsidR="0038005B" w:rsidRPr="00FB0D30" w:rsidRDefault="0038005B" w:rsidP="002D10D7">
            <w:pPr>
              <w:pStyle w:val="NoSpacing"/>
              <w:spacing w:line="276" w:lineRule="auto"/>
              <w:jc w:val="left"/>
              <w:rPr>
                <w:rFonts w:ascii="Arial" w:hAnsi="Arial" w:cs="Arial"/>
                <w:szCs w:val="20"/>
              </w:rPr>
            </w:pPr>
          </w:p>
        </w:tc>
        <w:tc>
          <w:tcPr>
            <w:tcW w:w="3240" w:type="dxa"/>
            <w:shd w:val="clear" w:color="auto" w:fill="auto"/>
          </w:tcPr>
          <w:p w14:paraId="036C80A6" w14:textId="77777777" w:rsidR="00074B33" w:rsidRPr="00FB0D30" w:rsidRDefault="00074B33" w:rsidP="002D10D7">
            <w:pPr>
              <w:pStyle w:val="NoSpacing"/>
              <w:spacing w:line="276" w:lineRule="auto"/>
              <w:jc w:val="left"/>
              <w:rPr>
                <w:rFonts w:ascii="Arial" w:hAnsi="Arial" w:cs="Arial"/>
                <w:i/>
                <w:szCs w:val="20"/>
                <w:lang w:val="fr-FR"/>
              </w:rPr>
            </w:pPr>
            <w:r w:rsidRPr="00FB0D30">
              <w:rPr>
                <w:rFonts w:ascii="Arial" w:hAnsi="Arial" w:cs="Arial"/>
                <w:b/>
                <w:szCs w:val="20"/>
                <w:lang w:val="fr-FR"/>
              </w:rPr>
              <w:t xml:space="preserve">Management </w:t>
            </w:r>
            <w:proofErr w:type="gramStart"/>
            <w:r w:rsidRPr="00FB0D30">
              <w:rPr>
                <w:rFonts w:ascii="Arial" w:hAnsi="Arial" w:cs="Arial"/>
                <w:b/>
                <w:szCs w:val="20"/>
                <w:lang w:val="fr-FR"/>
              </w:rPr>
              <w:t>Arrangements:</w:t>
            </w:r>
            <w:proofErr w:type="gramEnd"/>
            <w:r w:rsidRPr="00FB0D30">
              <w:rPr>
                <w:rFonts w:ascii="Arial" w:hAnsi="Arial" w:cs="Arial"/>
                <w:b/>
                <w:szCs w:val="20"/>
                <w:lang w:val="fr-FR"/>
              </w:rPr>
              <w:t xml:space="preserve"> </w:t>
            </w:r>
            <w:r w:rsidRPr="00FB0D30">
              <w:rPr>
                <w:rFonts w:ascii="Arial" w:hAnsi="Arial" w:cs="Arial"/>
                <w:szCs w:val="20"/>
                <w:lang w:val="fr-FR"/>
              </w:rPr>
              <w:t xml:space="preserve">National </w:t>
            </w:r>
            <w:proofErr w:type="spellStart"/>
            <w:r w:rsidRPr="00FB0D30">
              <w:rPr>
                <w:rFonts w:ascii="Arial" w:hAnsi="Arial" w:cs="Arial"/>
                <w:szCs w:val="20"/>
                <w:lang w:val="fr-FR"/>
              </w:rPr>
              <w:t>Implementation</w:t>
            </w:r>
            <w:proofErr w:type="spellEnd"/>
            <w:r w:rsidRPr="00FB0D30">
              <w:rPr>
                <w:rFonts w:ascii="Arial" w:hAnsi="Arial" w:cs="Arial"/>
                <w:szCs w:val="20"/>
                <w:lang w:val="fr-FR"/>
              </w:rPr>
              <w:t xml:space="preserve"> </w:t>
            </w:r>
            <w:proofErr w:type="spellStart"/>
            <w:r w:rsidRPr="00FB0D30">
              <w:rPr>
                <w:rFonts w:ascii="Arial" w:hAnsi="Arial" w:cs="Arial"/>
                <w:szCs w:val="20"/>
                <w:lang w:val="fr-FR"/>
              </w:rPr>
              <w:t>Modality</w:t>
            </w:r>
            <w:proofErr w:type="spellEnd"/>
            <w:r w:rsidRPr="00FB0D30">
              <w:rPr>
                <w:rFonts w:ascii="Arial" w:hAnsi="Arial" w:cs="Arial"/>
                <w:szCs w:val="20"/>
                <w:lang w:val="fr-FR"/>
              </w:rPr>
              <w:t xml:space="preserve"> (NIM)</w:t>
            </w:r>
            <w:r w:rsidRPr="00FB0D30">
              <w:rPr>
                <w:rFonts w:ascii="Arial" w:hAnsi="Arial" w:cs="Arial"/>
                <w:i/>
                <w:szCs w:val="20"/>
                <w:lang w:val="fr-FR"/>
              </w:rPr>
              <w:t xml:space="preserve"> </w:t>
            </w:r>
          </w:p>
        </w:tc>
      </w:tr>
      <w:tr w:rsidR="00074B33" w:rsidRPr="00FB0D30" w14:paraId="7BB173B5" w14:textId="77777777" w:rsidTr="002B4B28">
        <w:tc>
          <w:tcPr>
            <w:tcW w:w="9355" w:type="dxa"/>
            <w:gridSpan w:val="6"/>
            <w:shd w:val="clear" w:color="auto" w:fill="auto"/>
          </w:tcPr>
          <w:p w14:paraId="549BE51D" w14:textId="77777777" w:rsidR="00074B33" w:rsidRPr="00FB0D30" w:rsidRDefault="00074B33" w:rsidP="00FB0D30">
            <w:pPr>
              <w:pStyle w:val="NoSpacing"/>
              <w:spacing w:line="276" w:lineRule="auto"/>
              <w:jc w:val="left"/>
              <w:rPr>
                <w:rFonts w:ascii="Arial" w:hAnsi="Arial" w:cs="Arial"/>
                <w:szCs w:val="20"/>
                <w:lang w:eastAsia="ja-JP"/>
              </w:rPr>
            </w:pPr>
            <w:r w:rsidRPr="00FB0D30">
              <w:rPr>
                <w:rFonts w:ascii="Arial" w:hAnsi="Arial" w:cs="Arial"/>
                <w:szCs w:val="20"/>
                <w:lang w:eastAsia="ja-JP"/>
              </w:rPr>
              <w:t>United Nations Sustainable Development Framework (UNSDF) 2018 – 2022</w:t>
            </w:r>
            <w:r w:rsidRPr="00FB0D30">
              <w:rPr>
                <w:rFonts w:ascii="Arial" w:hAnsi="Arial" w:cs="Arial"/>
                <w:i/>
                <w:szCs w:val="20"/>
              </w:rPr>
              <w:t>:</w:t>
            </w:r>
            <w:r w:rsidR="002D3C0E" w:rsidRPr="00FB0D30">
              <w:rPr>
                <w:rFonts w:ascii="Arial" w:hAnsi="Arial" w:cs="Arial"/>
                <w:szCs w:val="20"/>
                <w:lang w:eastAsia="ja-JP"/>
              </w:rPr>
              <w:t xml:space="preserve"> </w:t>
            </w:r>
            <w:r w:rsidRPr="00FB0D30">
              <w:rPr>
                <w:rFonts w:ascii="Arial" w:hAnsi="Arial" w:cs="Arial"/>
                <w:szCs w:val="20"/>
                <w:lang w:eastAsia="ja-JP"/>
              </w:rPr>
              <w:t xml:space="preserve">Strategic Priority </w:t>
            </w:r>
            <w:r w:rsidR="009C49B9" w:rsidRPr="00FB0D30">
              <w:rPr>
                <w:rFonts w:ascii="Arial" w:hAnsi="Arial" w:cs="Arial"/>
                <w:szCs w:val="20"/>
                <w:lang w:eastAsia="ja-JP"/>
              </w:rPr>
              <w:t xml:space="preserve">(Replacing </w:t>
            </w:r>
            <w:r w:rsidRPr="00FB0D30">
              <w:rPr>
                <w:rFonts w:ascii="Arial" w:hAnsi="Arial" w:cs="Arial"/>
                <w:szCs w:val="20"/>
                <w:lang w:eastAsia="ja-JP"/>
              </w:rPr>
              <w:t xml:space="preserve"> UNDAF/Country </w:t>
            </w:r>
            <w:proofErr w:type="spellStart"/>
            <w:r w:rsidR="009C7748" w:rsidRPr="00FB0D30">
              <w:rPr>
                <w:rFonts w:ascii="Arial" w:hAnsi="Arial" w:cs="Arial"/>
                <w:szCs w:val="20"/>
                <w:lang w:eastAsia="ja-JP"/>
              </w:rPr>
              <w:t>P</w:t>
            </w:r>
            <w:r w:rsidRPr="00FB0D30">
              <w:rPr>
                <w:rFonts w:ascii="Arial" w:hAnsi="Arial" w:cs="Arial"/>
                <w:szCs w:val="20"/>
                <w:lang w:eastAsia="ja-JP"/>
              </w:rPr>
              <w:t>rogramme</w:t>
            </w:r>
            <w:proofErr w:type="spellEnd"/>
            <w:r w:rsidRPr="00FB0D30">
              <w:rPr>
                <w:rFonts w:ascii="Arial" w:hAnsi="Arial" w:cs="Arial"/>
                <w:szCs w:val="20"/>
                <w:lang w:eastAsia="ja-JP"/>
              </w:rPr>
              <w:t xml:space="preserve"> </w:t>
            </w:r>
            <w:r w:rsidR="009C49B9" w:rsidRPr="00FB0D30">
              <w:rPr>
                <w:rFonts w:ascii="Arial" w:hAnsi="Arial" w:cs="Arial"/>
                <w:szCs w:val="20"/>
                <w:lang w:eastAsia="ja-JP"/>
              </w:rPr>
              <w:t>O</w:t>
            </w:r>
            <w:r w:rsidRPr="00FB0D30">
              <w:rPr>
                <w:rFonts w:ascii="Arial" w:hAnsi="Arial" w:cs="Arial"/>
                <w:szCs w:val="20"/>
                <w:lang w:eastAsia="ja-JP"/>
              </w:rPr>
              <w:t>utcome Driver 4: Enhancing Resilience to Climate Change and Disasters and Strengthening</w:t>
            </w:r>
            <w:r w:rsidR="002D3C0E" w:rsidRPr="00FB0D30">
              <w:rPr>
                <w:rFonts w:ascii="Arial" w:hAnsi="Arial" w:cs="Arial"/>
                <w:szCs w:val="20"/>
                <w:lang w:eastAsia="ja-JP"/>
              </w:rPr>
              <w:t xml:space="preserve"> </w:t>
            </w:r>
            <w:r w:rsidRPr="00FB0D30">
              <w:rPr>
                <w:rFonts w:ascii="Arial" w:hAnsi="Arial" w:cs="Arial"/>
                <w:szCs w:val="20"/>
                <w:lang w:eastAsia="ja-JP"/>
              </w:rPr>
              <w:t xml:space="preserve">Environmental Management: </w:t>
            </w:r>
            <w:r w:rsidRPr="00FB0D30">
              <w:rPr>
                <w:rFonts w:ascii="Arial" w:hAnsi="Arial" w:cs="Arial"/>
                <w:i/>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074B33" w:rsidRPr="00FB0D30" w14:paraId="0D6378AE" w14:textId="77777777" w:rsidTr="00E722C8">
        <w:trPr>
          <w:trHeight w:val="576"/>
        </w:trPr>
        <w:tc>
          <w:tcPr>
            <w:tcW w:w="9355" w:type="dxa"/>
            <w:gridSpan w:val="6"/>
            <w:shd w:val="clear" w:color="auto" w:fill="auto"/>
          </w:tcPr>
          <w:p w14:paraId="61B0CF5A" w14:textId="77777777" w:rsidR="00074B33"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UNDP Strategic Plan Signature Solution: </w:t>
            </w:r>
          </w:p>
          <w:p w14:paraId="570F9F6A" w14:textId="77777777" w:rsidR="00074B33" w:rsidRPr="00FB0D30" w:rsidRDefault="00074B33" w:rsidP="00FB0D30">
            <w:pPr>
              <w:pStyle w:val="NoSpacing"/>
              <w:spacing w:line="276" w:lineRule="auto"/>
              <w:rPr>
                <w:rFonts w:ascii="Arial" w:hAnsi="Arial" w:cs="Arial"/>
                <w:szCs w:val="20"/>
              </w:rPr>
            </w:pPr>
            <w:r w:rsidRPr="00FB0D30">
              <w:rPr>
                <w:rFonts w:ascii="Arial" w:hAnsi="Arial" w:cs="Arial"/>
                <w:bCs/>
                <w:szCs w:val="20"/>
              </w:rPr>
              <w:t>Signature solution 4:</w:t>
            </w:r>
            <w:r w:rsidR="002D3C0E" w:rsidRPr="00FB0D30">
              <w:rPr>
                <w:rFonts w:ascii="Arial" w:hAnsi="Arial" w:cs="Arial"/>
                <w:bCs/>
                <w:szCs w:val="20"/>
              </w:rPr>
              <w:t xml:space="preserve"> </w:t>
            </w:r>
            <w:r w:rsidRPr="00FB0D30">
              <w:rPr>
                <w:rFonts w:ascii="Arial" w:hAnsi="Arial" w:cs="Arial"/>
                <w:bCs/>
                <w:szCs w:val="20"/>
              </w:rPr>
              <w:t xml:space="preserve">Promote nature-based solutions for a sustainable planet. </w:t>
            </w:r>
          </w:p>
        </w:tc>
      </w:tr>
      <w:tr w:rsidR="00074B33" w:rsidRPr="00FB0D30" w14:paraId="516F5E4B" w14:textId="77777777" w:rsidTr="00FB0D30">
        <w:trPr>
          <w:trHeight w:val="611"/>
        </w:trPr>
        <w:tc>
          <w:tcPr>
            <w:tcW w:w="4585" w:type="dxa"/>
            <w:gridSpan w:val="3"/>
            <w:shd w:val="clear" w:color="auto" w:fill="auto"/>
          </w:tcPr>
          <w:p w14:paraId="3C197684"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UNDP Social and Environmental Screening Category:</w:t>
            </w:r>
            <w:r w:rsidR="002D10D7">
              <w:rPr>
                <w:rFonts w:ascii="Arial" w:hAnsi="Arial" w:cs="Arial"/>
                <w:b/>
                <w:szCs w:val="20"/>
              </w:rPr>
              <w:t xml:space="preserve"> </w:t>
            </w:r>
            <w:r w:rsidRPr="00FB0D30">
              <w:rPr>
                <w:rFonts w:ascii="Arial" w:hAnsi="Arial" w:cs="Arial"/>
                <w:b/>
                <w:szCs w:val="20"/>
              </w:rPr>
              <w:t xml:space="preserve">High  </w:t>
            </w:r>
          </w:p>
        </w:tc>
        <w:tc>
          <w:tcPr>
            <w:tcW w:w="4770" w:type="dxa"/>
            <w:gridSpan w:val="3"/>
            <w:shd w:val="clear" w:color="auto" w:fill="auto"/>
          </w:tcPr>
          <w:p w14:paraId="37E46E7C" w14:textId="7B879152"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UNDP Gender Marker: </w:t>
            </w:r>
            <w:r w:rsidR="00305B0E">
              <w:rPr>
                <w:rFonts w:ascii="Arial" w:hAnsi="Arial" w:cs="Arial"/>
                <w:b/>
                <w:szCs w:val="20"/>
              </w:rPr>
              <w:t>2</w:t>
            </w:r>
          </w:p>
        </w:tc>
      </w:tr>
      <w:tr w:rsidR="00074B33" w:rsidRPr="00FB0D30" w14:paraId="1D08FA31" w14:textId="77777777" w:rsidTr="00FB0D30">
        <w:trPr>
          <w:trHeight w:val="341"/>
        </w:trPr>
        <w:tc>
          <w:tcPr>
            <w:tcW w:w="4585" w:type="dxa"/>
            <w:gridSpan w:val="3"/>
            <w:shd w:val="clear" w:color="auto" w:fill="auto"/>
          </w:tcPr>
          <w:p w14:paraId="38813585" w14:textId="77777777" w:rsidR="00074B33" w:rsidRPr="00FB0D30" w:rsidRDefault="00074B33" w:rsidP="002D10D7">
            <w:pPr>
              <w:pStyle w:val="NoSpacing"/>
              <w:spacing w:line="276" w:lineRule="auto"/>
              <w:jc w:val="left"/>
              <w:rPr>
                <w:rFonts w:ascii="Arial" w:hAnsi="Arial" w:cs="Arial"/>
                <w:szCs w:val="20"/>
                <w:lang w:eastAsia="zh-CN"/>
              </w:rPr>
            </w:pPr>
            <w:r w:rsidRPr="00FB0D30">
              <w:rPr>
                <w:rFonts w:ascii="Arial" w:hAnsi="Arial" w:cs="Arial"/>
                <w:b/>
                <w:szCs w:val="20"/>
              </w:rPr>
              <w:t xml:space="preserve">Atlas </w:t>
            </w:r>
            <w:r w:rsidRPr="00FB0D30">
              <w:rPr>
                <w:rFonts w:ascii="Arial" w:hAnsi="Arial" w:cs="Arial"/>
                <w:b/>
                <w:szCs w:val="20"/>
                <w:lang w:eastAsia="zh-CN"/>
              </w:rPr>
              <w:t xml:space="preserve">Project ID (formerly </w:t>
            </w:r>
            <w:r w:rsidRPr="00FB0D30">
              <w:rPr>
                <w:rFonts w:ascii="Arial" w:hAnsi="Arial" w:cs="Arial"/>
                <w:b/>
                <w:szCs w:val="20"/>
              </w:rPr>
              <w:t xml:space="preserve">Award ID):  </w:t>
            </w:r>
            <w:r w:rsidR="00DD619E" w:rsidRPr="00FB0D30">
              <w:rPr>
                <w:rFonts w:ascii="Arial" w:hAnsi="Arial" w:cs="Arial"/>
                <w:szCs w:val="20"/>
              </w:rPr>
              <w:t>00117</w:t>
            </w:r>
            <w:r w:rsidR="00CF3D16">
              <w:rPr>
                <w:rFonts w:ascii="Arial" w:hAnsi="Arial" w:cs="Arial"/>
                <w:szCs w:val="20"/>
              </w:rPr>
              <w:t>3</w:t>
            </w:r>
            <w:r w:rsidR="00DD619E" w:rsidRPr="00FB0D30">
              <w:rPr>
                <w:rFonts w:ascii="Arial" w:hAnsi="Arial" w:cs="Arial"/>
                <w:szCs w:val="20"/>
              </w:rPr>
              <w:t>53</w:t>
            </w:r>
          </w:p>
        </w:tc>
        <w:tc>
          <w:tcPr>
            <w:tcW w:w="4770" w:type="dxa"/>
            <w:gridSpan w:val="3"/>
            <w:shd w:val="clear" w:color="auto" w:fill="auto"/>
          </w:tcPr>
          <w:p w14:paraId="4FEEF3BA"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Atlas O</w:t>
            </w:r>
            <w:r w:rsidRPr="00FB0D30">
              <w:rPr>
                <w:rFonts w:ascii="Arial" w:hAnsi="Arial" w:cs="Arial"/>
                <w:b/>
                <w:szCs w:val="20"/>
                <w:lang w:eastAsia="zh-CN"/>
              </w:rPr>
              <w:t>utput ID (formerly P</w:t>
            </w:r>
            <w:r w:rsidRPr="00FB0D30">
              <w:rPr>
                <w:rFonts w:ascii="Arial" w:hAnsi="Arial" w:cs="Arial"/>
                <w:b/>
                <w:szCs w:val="20"/>
              </w:rPr>
              <w:t xml:space="preserve">roject ID):  </w:t>
            </w:r>
            <w:r w:rsidR="00DD619E" w:rsidRPr="00FB0D30">
              <w:rPr>
                <w:rFonts w:ascii="Arial" w:hAnsi="Arial" w:cs="Arial"/>
                <w:szCs w:val="20"/>
              </w:rPr>
              <w:t>00114160</w:t>
            </w:r>
          </w:p>
        </w:tc>
      </w:tr>
      <w:tr w:rsidR="00074B33" w:rsidRPr="00FB0D30" w14:paraId="207944F9" w14:textId="77777777" w:rsidTr="00FB0D30">
        <w:trPr>
          <w:trHeight w:val="359"/>
        </w:trPr>
        <w:tc>
          <w:tcPr>
            <w:tcW w:w="4585" w:type="dxa"/>
            <w:gridSpan w:val="3"/>
            <w:shd w:val="clear" w:color="auto" w:fill="auto"/>
          </w:tcPr>
          <w:p w14:paraId="7C72F88C"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UNDP-GEF PIMS ID number:  </w:t>
            </w:r>
            <w:r w:rsidRPr="009C5C5F">
              <w:rPr>
                <w:rFonts w:ascii="Arial" w:hAnsi="Arial" w:cs="Arial"/>
                <w:bCs/>
                <w:szCs w:val="20"/>
              </w:rPr>
              <w:t>5804</w:t>
            </w:r>
          </w:p>
        </w:tc>
        <w:tc>
          <w:tcPr>
            <w:tcW w:w="4770" w:type="dxa"/>
            <w:gridSpan w:val="3"/>
            <w:shd w:val="clear" w:color="auto" w:fill="auto"/>
          </w:tcPr>
          <w:p w14:paraId="61B60F6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GEF ID number: </w:t>
            </w:r>
            <w:r w:rsidRPr="009C5C5F">
              <w:rPr>
                <w:rFonts w:ascii="Arial" w:hAnsi="Arial" w:cs="Arial"/>
                <w:bCs/>
                <w:szCs w:val="20"/>
              </w:rPr>
              <w:t>9372</w:t>
            </w:r>
          </w:p>
        </w:tc>
      </w:tr>
      <w:tr w:rsidR="00074B33" w:rsidRPr="00FB0D30" w14:paraId="5374B616" w14:textId="77777777" w:rsidTr="00FB0D30">
        <w:trPr>
          <w:trHeight w:val="431"/>
        </w:trPr>
        <w:tc>
          <w:tcPr>
            <w:tcW w:w="4585" w:type="dxa"/>
            <w:gridSpan w:val="3"/>
            <w:shd w:val="clear" w:color="auto" w:fill="auto"/>
          </w:tcPr>
          <w:p w14:paraId="6757CF88"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start date: </w:t>
            </w:r>
            <w:r w:rsidRPr="009C5C5F">
              <w:rPr>
                <w:rFonts w:ascii="Arial" w:hAnsi="Arial" w:cs="Arial"/>
                <w:bCs/>
                <w:szCs w:val="20"/>
              </w:rPr>
              <w:t>1 October 2019</w:t>
            </w:r>
          </w:p>
        </w:tc>
        <w:tc>
          <w:tcPr>
            <w:tcW w:w="4770" w:type="dxa"/>
            <w:gridSpan w:val="3"/>
            <w:shd w:val="clear" w:color="auto" w:fill="auto"/>
          </w:tcPr>
          <w:p w14:paraId="2EC194C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end date: </w:t>
            </w:r>
            <w:r w:rsidRPr="009C5C5F">
              <w:rPr>
                <w:rFonts w:ascii="Arial" w:hAnsi="Arial" w:cs="Arial"/>
                <w:bCs/>
                <w:szCs w:val="20"/>
              </w:rPr>
              <w:t>30 September 2023</w:t>
            </w:r>
          </w:p>
        </w:tc>
      </w:tr>
      <w:tr w:rsidR="00074B33" w:rsidRPr="00FB0D30" w14:paraId="4F3BA30D" w14:textId="77777777" w:rsidTr="002B4B28">
        <w:tc>
          <w:tcPr>
            <w:tcW w:w="9355" w:type="dxa"/>
            <w:gridSpan w:val="6"/>
            <w:shd w:val="clear" w:color="auto" w:fill="auto"/>
          </w:tcPr>
          <w:p w14:paraId="3F7A3B24" w14:textId="77777777" w:rsidR="00074B33" w:rsidRPr="00FB0D30" w:rsidRDefault="00074B33" w:rsidP="00FB0D30">
            <w:pPr>
              <w:pStyle w:val="NoSpacing"/>
              <w:spacing w:line="276" w:lineRule="auto"/>
              <w:rPr>
                <w:rFonts w:ascii="Arial" w:hAnsi="Arial" w:cs="Arial"/>
                <w:color w:val="FF0000"/>
                <w:szCs w:val="20"/>
                <w:u w:val="single"/>
              </w:rPr>
            </w:pPr>
            <w:r w:rsidRPr="00FB0D30">
              <w:rPr>
                <w:rFonts w:ascii="Arial" w:hAnsi="Arial" w:cs="Arial"/>
                <w:b/>
                <w:szCs w:val="20"/>
              </w:rPr>
              <w:t>PAC meeting date</w:t>
            </w:r>
            <w:r w:rsidR="00261E09" w:rsidRPr="00FB0D30">
              <w:rPr>
                <w:rFonts w:ascii="Arial" w:hAnsi="Arial" w:cs="Arial"/>
                <w:color w:val="0000FF"/>
                <w:szCs w:val="20"/>
                <w:u w:val="single"/>
              </w:rPr>
              <w:t>: tbc</w:t>
            </w:r>
          </w:p>
        </w:tc>
      </w:tr>
      <w:tr w:rsidR="00074B33" w:rsidRPr="00FB0D30" w14:paraId="00AECBCB" w14:textId="77777777" w:rsidTr="002B4B28">
        <w:tc>
          <w:tcPr>
            <w:tcW w:w="9355" w:type="dxa"/>
            <w:gridSpan w:val="6"/>
            <w:shd w:val="clear" w:color="auto" w:fill="auto"/>
          </w:tcPr>
          <w:p w14:paraId="3DEB14CC"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b/>
                <w:szCs w:val="20"/>
              </w:rPr>
              <w:t xml:space="preserve">Brief project description: </w:t>
            </w:r>
          </w:p>
          <w:p w14:paraId="7E899F3C"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 xml:space="preserve">Sri Lanka's biodiversity is globally significant both for its irreplaceability and its vulnerability. About 30% of the country's land area has been designated as protected, in a range of categories managed mainly by two government agencies, the Forest Department and the Department of Wildlife Conservation. It has long been recognized that protected areas are vital but not enough alone to conserve biodiversity and to maintain natural ecological processes. In particular, habitat modification through human activities in the surrounding landscapes and seascapes threatens the effectiveness of individual protected areas whether marine or terrestrial. Government agency policies, and the activities of people in different production and development sectors often conflict not only with biodiversity conservation, but also with each other. The Managing Together Project aims to establish a holistic landscape approach to incorporating biodiversity conservation into planning and </w:t>
            </w:r>
            <w:r w:rsidR="00950DCC" w:rsidRPr="00FB0D30">
              <w:rPr>
                <w:rFonts w:ascii="Arial" w:hAnsi="Arial" w:cs="Arial"/>
                <w:szCs w:val="20"/>
              </w:rPr>
              <w:t xml:space="preserve">implementation </w:t>
            </w:r>
            <w:r w:rsidRPr="00FB0D30">
              <w:rPr>
                <w:rFonts w:ascii="Arial" w:hAnsi="Arial" w:cs="Arial"/>
                <w:szCs w:val="20"/>
              </w:rPr>
              <w:t xml:space="preserve">in agriculture, tourism and forestry in the </w:t>
            </w:r>
            <w:proofErr w:type="spellStart"/>
            <w:r w:rsidRPr="00FB0D30">
              <w:rPr>
                <w:rFonts w:ascii="Arial" w:hAnsi="Arial" w:cs="Arial"/>
                <w:szCs w:val="20"/>
              </w:rPr>
              <w:t>Malwathu</w:t>
            </w:r>
            <w:proofErr w:type="spellEnd"/>
            <w:r w:rsidRPr="00FB0D30">
              <w:rPr>
                <w:rFonts w:ascii="Arial" w:hAnsi="Arial" w:cs="Arial"/>
                <w:szCs w:val="20"/>
              </w:rPr>
              <w:t xml:space="preserve"> </w:t>
            </w:r>
            <w:proofErr w:type="spellStart"/>
            <w:r w:rsidRPr="00FB0D30">
              <w:rPr>
                <w:rFonts w:ascii="Arial" w:hAnsi="Arial" w:cs="Arial"/>
                <w:szCs w:val="20"/>
              </w:rPr>
              <w:t>Oya</w:t>
            </w:r>
            <w:proofErr w:type="spellEnd"/>
            <w:r w:rsidRPr="00FB0D30">
              <w:rPr>
                <w:rFonts w:ascii="Arial" w:hAnsi="Arial" w:cs="Arial"/>
                <w:szCs w:val="20"/>
              </w:rPr>
              <w:t xml:space="preserve"> Basin of north-west Sri Lanka. The area includes major protected areas and significant populations of elephants and other globally significant species whose viability can only be ensured through such a coordinated approach. Although the access to this area was restricted during the recent </w:t>
            </w:r>
            <w:proofErr w:type="gramStart"/>
            <w:r w:rsidRPr="00FB0D30">
              <w:rPr>
                <w:rFonts w:ascii="Arial" w:hAnsi="Arial" w:cs="Arial"/>
                <w:szCs w:val="20"/>
              </w:rPr>
              <w:t>26 year</w:t>
            </w:r>
            <w:proofErr w:type="gramEnd"/>
            <w:r w:rsidRPr="00FB0D30">
              <w:rPr>
                <w:rFonts w:ascii="Arial" w:hAnsi="Arial" w:cs="Arial"/>
                <w:szCs w:val="20"/>
              </w:rPr>
              <w:t xml:space="preserve"> civil war, tourists are now beginning to arrive in small numbers </w:t>
            </w:r>
            <w:r w:rsidRPr="00FB0D30">
              <w:rPr>
                <w:rFonts w:ascii="Arial" w:hAnsi="Arial" w:cs="Arial"/>
                <w:szCs w:val="20"/>
              </w:rPr>
              <w:lastRenderedPageBreak/>
              <w:t xml:space="preserve">to an area where tourist infrastructure is limited. The project provides a valuable opportunity to establish social and environmental safeguards in time to avoid repeating damaging mistakes in tourism development in the south of the country. The project will work with national institutions to include in existing in-service and pre-service training programs the concepts and practice of "mainstreaming" – the routine and mandatory consideration of biodiversity and ecosystem services in decision-making and action across all government sectors.  At district and divisional levels the project will work with government and civil society across multiple sectors and jurisdictions to "mainstream" biodiversity conservation into natural resources management and land-use planning in three separate parts of the </w:t>
            </w:r>
            <w:proofErr w:type="spellStart"/>
            <w:r w:rsidRPr="00FB0D30">
              <w:rPr>
                <w:rFonts w:ascii="Arial" w:hAnsi="Arial" w:cs="Arial"/>
                <w:szCs w:val="20"/>
              </w:rPr>
              <w:t>Malwathu</w:t>
            </w:r>
            <w:proofErr w:type="spellEnd"/>
            <w:r w:rsidRPr="00FB0D30">
              <w:rPr>
                <w:rFonts w:ascii="Arial" w:hAnsi="Arial" w:cs="Arial"/>
                <w:szCs w:val="20"/>
              </w:rPr>
              <w:t xml:space="preserve"> </w:t>
            </w:r>
            <w:proofErr w:type="spellStart"/>
            <w:r w:rsidRPr="00FB0D30">
              <w:rPr>
                <w:rFonts w:ascii="Arial" w:hAnsi="Arial" w:cs="Arial"/>
                <w:szCs w:val="20"/>
              </w:rPr>
              <w:t>Oya</w:t>
            </w:r>
            <w:proofErr w:type="spellEnd"/>
            <w:r w:rsidRPr="00FB0D30">
              <w:rPr>
                <w:rFonts w:ascii="Arial" w:hAnsi="Arial" w:cs="Arial"/>
                <w:szCs w:val="20"/>
              </w:rPr>
              <w:t xml:space="preserve"> Basin - two terrestrial (</w:t>
            </w:r>
            <w:proofErr w:type="spellStart"/>
            <w:r w:rsidRPr="00FB0D30">
              <w:rPr>
                <w:rFonts w:ascii="Arial" w:hAnsi="Arial" w:cs="Arial"/>
                <w:szCs w:val="20"/>
              </w:rPr>
              <w:t>Ritigala</w:t>
            </w:r>
            <w:proofErr w:type="spellEnd"/>
            <w:r w:rsidRPr="00FB0D30">
              <w:rPr>
                <w:rFonts w:ascii="Arial" w:hAnsi="Arial" w:cs="Arial"/>
                <w:szCs w:val="20"/>
              </w:rPr>
              <w:t xml:space="preserve"> to </w:t>
            </w:r>
            <w:proofErr w:type="spellStart"/>
            <w:r w:rsidRPr="00FB0D30">
              <w:rPr>
                <w:rFonts w:ascii="Arial" w:hAnsi="Arial" w:cs="Arial"/>
                <w:szCs w:val="20"/>
              </w:rPr>
              <w:t>Mihintale</w:t>
            </w:r>
            <w:proofErr w:type="spellEnd"/>
            <w:r w:rsidRPr="00FB0D30">
              <w:rPr>
                <w:rFonts w:ascii="Arial" w:hAnsi="Arial" w:cs="Arial"/>
                <w:szCs w:val="20"/>
              </w:rPr>
              <w:t xml:space="preserve"> and </w:t>
            </w:r>
            <w:r w:rsidR="0025278C" w:rsidRPr="00FB0D30">
              <w:rPr>
                <w:rFonts w:ascii="Arial" w:hAnsi="Arial" w:cs="Arial"/>
                <w:szCs w:val="20"/>
              </w:rPr>
              <w:t>Giant’s</w:t>
            </w:r>
            <w:r w:rsidRPr="00FB0D30">
              <w:rPr>
                <w:rFonts w:ascii="Arial" w:hAnsi="Arial" w:cs="Arial"/>
                <w:szCs w:val="20"/>
              </w:rPr>
              <w:t xml:space="preserve"> Tank/Madhu Road-</w:t>
            </w:r>
            <w:proofErr w:type="spellStart"/>
            <w:r w:rsidRPr="00FB0D30">
              <w:rPr>
                <w:rFonts w:ascii="Arial" w:hAnsi="Arial" w:cs="Arial"/>
                <w:szCs w:val="20"/>
              </w:rPr>
              <w:t>Wilpattu</w:t>
            </w:r>
            <w:proofErr w:type="spellEnd"/>
            <w:r w:rsidRPr="00FB0D30">
              <w:rPr>
                <w:rFonts w:ascii="Arial" w:hAnsi="Arial" w:cs="Arial"/>
                <w:szCs w:val="20"/>
              </w:rPr>
              <w:t xml:space="preserve">) and one marine (Gulf of </w:t>
            </w:r>
            <w:proofErr w:type="spellStart"/>
            <w:r w:rsidRPr="00FB0D30">
              <w:rPr>
                <w:rFonts w:ascii="Arial" w:hAnsi="Arial" w:cs="Arial"/>
                <w:szCs w:val="20"/>
              </w:rPr>
              <w:t>Mannar</w:t>
            </w:r>
            <w:proofErr w:type="spellEnd"/>
            <w:r w:rsidRPr="00FB0D30">
              <w:rPr>
                <w:rFonts w:ascii="Arial" w:hAnsi="Arial" w:cs="Arial"/>
                <w:szCs w:val="20"/>
              </w:rPr>
              <w:t>/</w:t>
            </w:r>
            <w:proofErr w:type="spellStart"/>
            <w:r w:rsidR="005B28E1" w:rsidRPr="00FB0D30">
              <w:rPr>
                <w:rFonts w:ascii="Arial" w:hAnsi="Arial" w:cs="Arial"/>
                <w:szCs w:val="20"/>
              </w:rPr>
              <w:t>Vankalai</w:t>
            </w:r>
            <w:r w:rsidRPr="00FB0D30">
              <w:rPr>
                <w:rFonts w:ascii="Arial" w:hAnsi="Arial" w:cs="Arial"/>
                <w:szCs w:val="20"/>
              </w:rPr>
              <w:t>-Arippu-</w:t>
            </w:r>
            <w:r w:rsidR="005B28E1" w:rsidRPr="00FB0D30">
              <w:rPr>
                <w:rFonts w:ascii="Arial" w:hAnsi="Arial" w:cs="Arial"/>
                <w:szCs w:val="20"/>
              </w:rPr>
              <w:t>Silavaturai</w:t>
            </w:r>
            <w:proofErr w:type="spellEnd"/>
            <w:r w:rsidRPr="00FB0D30">
              <w:rPr>
                <w:rFonts w:ascii="Arial" w:hAnsi="Arial" w:cs="Arial"/>
                <w:szCs w:val="20"/>
              </w:rPr>
              <w:t>).  Livelihoods-focused interventions will be used to link biodiversity conservation with socio-economic benefits. The key to success will be the project's innovative way of involving the public and local government jointly in</w:t>
            </w:r>
            <w:r w:rsidR="000B0061" w:rsidRPr="00FB0D30">
              <w:rPr>
                <w:rFonts w:ascii="Arial" w:hAnsi="Arial" w:cs="Arial"/>
                <w:szCs w:val="20"/>
              </w:rPr>
              <w:t xml:space="preserve"> planning and action. T</w:t>
            </w:r>
            <w:r w:rsidRPr="00FB0D30">
              <w:rPr>
                <w:rFonts w:ascii="Arial" w:hAnsi="Arial" w:cs="Arial"/>
                <w:szCs w:val="20"/>
              </w:rPr>
              <w:t xml:space="preserve">he project will set up and implement a long-term monitoring </w:t>
            </w:r>
            <w:proofErr w:type="spellStart"/>
            <w:r w:rsidRPr="00FB0D30">
              <w:rPr>
                <w:rFonts w:ascii="Arial" w:hAnsi="Arial" w:cs="Arial"/>
                <w:szCs w:val="20"/>
              </w:rPr>
              <w:t>programme</w:t>
            </w:r>
            <w:proofErr w:type="spellEnd"/>
            <w:r w:rsidRPr="00FB0D30">
              <w:rPr>
                <w:rFonts w:ascii="Arial" w:hAnsi="Arial" w:cs="Arial"/>
                <w:szCs w:val="20"/>
              </w:rPr>
              <w:t xml:space="preserve"> to track the impacts of the landscape approach, make necessary adjustments based on results in the three "trial landscapes", and establish a dissemination </w:t>
            </w:r>
            <w:proofErr w:type="spellStart"/>
            <w:r w:rsidRPr="00FB0D30">
              <w:rPr>
                <w:rFonts w:ascii="Arial" w:hAnsi="Arial" w:cs="Arial"/>
                <w:szCs w:val="20"/>
              </w:rPr>
              <w:t>programme</w:t>
            </w:r>
            <w:proofErr w:type="spellEnd"/>
            <w:r w:rsidRPr="00FB0D30">
              <w:rPr>
                <w:rFonts w:ascii="Arial" w:hAnsi="Arial" w:cs="Arial"/>
                <w:szCs w:val="20"/>
              </w:rPr>
              <w:t xml:space="preserve"> to encourage adoption of the modified approach in other parts of the country.</w:t>
            </w:r>
          </w:p>
        </w:tc>
      </w:tr>
      <w:tr w:rsidR="00074B33" w:rsidRPr="00FB0D30" w14:paraId="6A258600" w14:textId="77777777" w:rsidTr="00950DCC">
        <w:trPr>
          <w:cantSplit/>
          <w:trHeight w:val="20"/>
        </w:trPr>
        <w:tc>
          <w:tcPr>
            <w:tcW w:w="9355" w:type="dxa"/>
            <w:gridSpan w:val="6"/>
            <w:shd w:val="clear" w:color="auto" w:fill="D9D9D9"/>
          </w:tcPr>
          <w:p w14:paraId="4CCCDC20" w14:textId="77777777" w:rsidR="00074B33" w:rsidRPr="00FB0D30" w:rsidRDefault="00074B33" w:rsidP="00FB0D30">
            <w:pPr>
              <w:pStyle w:val="NoSpacing"/>
              <w:spacing w:line="360" w:lineRule="auto"/>
              <w:rPr>
                <w:rFonts w:ascii="Arial" w:hAnsi="Arial" w:cs="Arial"/>
                <w:b/>
                <w:smallCaps/>
                <w:szCs w:val="20"/>
              </w:rPr>
            </w:pPr>
            <w:r w:rsidRPr="00FB0D30">
              <w:rPr>
                <w:rFonts w:ascii="Arial" w:hAnsi="Arial" w:cs="Arial"/>
                <w:b/>
                <w:smallCaps/>
                <w:szCs w:val="20"/>
              </w:rPr>
              <w:lastRenderedPageBreak/>
              <w:t xml:space="preserve">Financing Plan </w:t>
            </w:r>
          </w:p>
        </w:tc>
      </w:tr>
      <w:tr w:rsidR="00074B33" w:rsidRPr="00FB0D30" w14:paraId="2B1C652D" w14:textId="77777777" w:rsidTr="00950DCC">
        <w:trPr>
          <w:cantSplit/>
          <w:trHeight w:val="20"/>
        </w:trPr>
        <w:tc>
          <w:tcPr>
            <w:tcW w:w="4585" w:type="dxa"/>
            <w:gridSpan w:val="3"/>
            <w:shd w:val="clear" w:color="auto" w:fill="auto"/>
          </w:tcPr>
          <w:p w14:paraId="3C929327"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GEF Trust Fund</w:t>
            </w:r>
          </w:p>
        </w:tc>
        <w:tc>
          <w:tcPr>
            <w:tcW w:w="4770" w:type="dxa"/>
            <w:gridSpan w:val="3"/>
            <w:shd w:val="clear" w:color="auto" w:fill="auto"/>
          </w:tcPr>
          <w:p w14:paraId="5E24213F" w14:textId="77777777" w:rsidR="00074B33" w:rsidRPr="00FB0D30" w:rsidRDefault="00074B33" w:rsidP="00FB0D30">
            <w:pPr>
              <w:pStyle w:val="NoSpacing"/>
              <w:spacing w:line="360" w:lineRule="auto"/>
              <w:jc w:val="right"/>
              <w:rPr>
                <w:rFonts w:ascii="Arial" w:hAnsi="Arial" w:cs="Arial"/>
                <w:szCs w:val="20"/>
              </w:rPr>
            </w:pPr>
            <w:r w:rsidRPr="00FB0D30">
              <w:rPr>
                <w:rFonts w:ascii="Arial" w:hAnsi="Arial" w:cs="Arial"/>
                <w:szCs w:val="20"/>
              </w:rPr>
              <w:t xml:space="preserve">USD </w:t>
            </w:r>
            <w:r w:rsidRPr="00FB0D30">
              <w:rPr>
                <w:rFonts w:ascii="Arial" w:hAnsi="Arial" w:cs="Arial"/>
                <w:bCs/>
                <w:szCs w:val="20"/>
              </w:rPr>
              <w:t>3,346,708</w:t>
            </w:r>
          </w:p>
        </w:tc>
      </w:tr>
      <w:tr w:rsidR="00074B33" w:rsidRPr="00FB0D30" w14:paraId="2C391212" w14:textId="77777777" w:rsidTr="00950DCC">
        <w:trPr>
          <w:cantSplit/>
          <w:trHeight w:val="20"/>
        </w:trPr>
        <w:tc>
          <w:tcPr>
            <w:tcW w:w="4585" w:type="dxa"/>
            <w:gridSpan w:val="3"/>
            <w:shd w:val="clear" w:color="auto" w:fill="auto"/>
          </w:tcPr>
          <w:p w14:paraId="7B62296A"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UNDP TRAC resources</w:t>
            </w:r>
          </w:p>
        </w:tc>
        <w:tc>
          <w:tcPr>
            <w:tcW w:w="4770" w:type="dxa"/>
            <w:gridSpan w:val="3"/>
            <w:shd w:val="clear" w:color="auto" w:fill="auto"/>
          </w:tcPr>
          <w:p w14:paraId="7FDBBEF1" w14:textId="77777777" w:rsidR="00074B33" w:rsidRPr="00FB0D30" w:rsidRDefault="00D03B96" w:rsidP="00FB0D30">
            <w:pPr>
              <w:pStyle w:val="NoSpacing"/>
              <w:spacing w:line="360" w:lineRule="auto"/>
              <w:jc w:val="right"/>
              <w:rPr>
                <w:rFonts w:ascii="Arial" w:hAnsi="Arial" w:cs="Arial"/>
                <w:color w:val="FF0000"/>
                <w:szCs w:val="20"/>
              </w:rPr>
            </w:pPr>
            <w:r w:rsidRPr="00FB0D30">
              <w:rPr>
                <w:rFonts w:ascii="Arial" w:hAnsi="Arial" w:cs="Arial"/>
                <w:szCs w:val="20"/>
              </w:rPr>
              <w:t>0</w:t>
            </w:r>
          </w:p>
        </w:tc>
      </w:tr>
      <w:tr w:rsidR="00074B33" w:rsidRPr="00FB0D30" w14:paraId="3F393068" w14:textId="77777777" w:rsidTr="00950DCC">
        <w:trPr>
          <w:cantSplit/>
          <w:trHeight w:val="20"/>
        </w:trPr>
        <w:tc>
          <w:tcPr>
            <w:tcW w:w="4585" w:type="dxa"/>
            <w:gridSpan w:val="3"/>
            <w:shd w:val="clear" w:color="auto" w:fill="auto"/>
          </w:tcPr>
          <w:p w14:paraId="24771362"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Cash co-financing to be administered by UNDP</w:t>
            </w:r>
          </w:p>
        </w:tc>
        <w:tc>
          <w:tcPr>
            <w:tcW w:w="4770" w:type="dxa"/>
            <w:gridSpan w:val="3"/>
            <w:shd w:val="clear" w:color="auto" w:fill="auto"/>
          </w:tcPr>
          <w:p w14:paraId="072F5E16" w14:textId="77777777" w:rsidR="00074B33" w:rsidRPr="00FB0D30" w:rsidRDefault="00D03B96" w:rsidP="00FB0D30">
            <w:pPr>
              <w:pStyle w:val="NoSpacing"/>
              <w:spacing w:line="360" w:lineRule="auto"/>
              <w:jc w:val="right"/>
              <w:rPr>
                <w:rFonts w:ascii="Arial" w:hAnsi="Arial" w:cs="Arial"/>
                <w:szCs w:val="20"/>
              </w:rPr>
            </w:pPr>
            <w:r w:rsidRPr="00FB0D30">
              <w:rPr>
                <w:rFonts w:ascii="Arial" w:hAnsi="Arial" w:cs="Arial"/>
                <w:szCs w:val="20"/>
              </w:rPr>
              <w:t>0</w:t>
            </w:r>
          </w:p>
        </w:tc>
      </w:tr>
      <w:tr w:rsidR="00074B33" w:rsidRPr="00FB0D30" w14:paraId="1AFE748D" w14:textId="77777777" w:rsidTr="00950DCC">
        <w:trPr>
          <w:cantSplit/>
          <w:trHeight w:val="20"/>
        </w:trPr>
        <w:tc>
          <w:tcPr>
            <w:tcW w:w="4585" w:type="dxa"/>
            <w:gridSpan w:val="3"/>
            <w:shd w:val="clear" w:color="auto" w:fill="auto"/>
          </w:tcPr>
          <w:p w14:paraId="1002EB63" w14:textId="77777777" w:rsidR="00074B33" w:rsidRPr="00FB0D30" w:rsidRDefault="00074B33" w:rsidP="00FB0D30">
            <w:pPr>
              <w:pStyle w:val="NoSpacing"/>
              <w:spacing w:line="360" w:lineRule="auto"/>
              <w:rPr>
                <w:rFonts w:ascii="Arial" w:hAnsi="Arial" w:cs="Arial"/>
                <w:b/>
                <w:szCs w:val="20"/>
              </w:rPr>
            </w:pPr>
            <w:r w:rsidRPr="00FB0D30">
              <w:rPr>
                <w:rFonts w:ascii="Arial" w:hAnsi="Arial" w:cs="Arial"/>
                <w:b/>
                <w:szCs w:val="20"/>
                <w:lang w:eastAsia="zh-CN"/>
              </w:rPr>
              <w:t xml:space="preserve">Total </w:t>
            </w:r>
            <w:r w:rsidRPr="00FB0D30">
              <w:rPr>
                <w:rFonts w:ascii="Arial" w:hAnsi="Arial" w:cs="Arial"/>
                <w:b/>
                <w:szCs w:val="20"/>
              </w:rPr>
              <w:t xml:space="preserve">Budget administered by UNDP </w:t>
            </w:r>
          </w:p>
        </w:tc>
        <w:tc>
          <w:tcPr>
            <w:tcW w:w="4770" w:type="dxa"/>
            <w:gridSpan w:val="3"/>
            <w:shd w:val="clear" w:color="auto" w:fill="auto"/>
          </w:tcPr>
          <w:p w14:paraId="5B0CF421" w14:textId="77777777" w:rsidR="00074B33" w:rsidRPr="00FB0D30" w:rsidRDefault="00074B33" w:rsidP="00FB0D30">
            <w:pPr>
              <w:pStyle w:val="NoSpacing"/>
              <w:spacing w:line="360" w:lineRule="auto"/>
              <w:jc w:val="right"/>
              <w:rPr>
                <w:rFonts w:ascii="Arial" w:hAnsi="Arial" w:cs="Arial"/>
                <w:b/>
                <w:szCs w:val="20"/>
              </w:rPr>
            </w:pPr>
            <w:r w:rsidRPr="00FB0D30">
              <w:rPr>
                <w:rFonts w:ascii="Arial" w:hAnsi="Arial" w:cs="Arial"/>
                <w:b/>
                <w:szCs w:val="20"/>
              </w:rPr>
              <w:t>USD 3,346,708</w:t>
            </w:r>
          </w:p>
        </w:tc>
      </w:tr>
      <w:tr w:rsidR="00074B33" w:rsidRPr="00FB0D30" w14:paraId="16A9ED71" w14:textId="77777777" w:rsidTr="00950DCC">
        <w:trPr>
          <w:trHeight w:val="20"/>
        </w:trPr>
        <w:tc>
          <w:tcPr>
            <w:tcW w:w="9355" w:type="dxa"/>
            <w:gridSpan w:val="6"/>
            <w:shd w:val="clear" w:color="auto" w:fill="D9D9D9"/>
          </w:tcPr>
          <w:p w14:paraId="2ECA018B" w14:textId="77777777" w:rsidR="00074B33" w:rsidRPr="00FB0D30" w:rsidRDefault="00074B33" w:rsidP="00FB0D30">
            <w:pPr>
              <w:pStyle w:val="NoSpacing"/>
              <w:spacing w:line="360" w:lineRule="auto"/>
              <w:rPr>
                <w:rFonts w:ascii="Arial" w:hAnsi="Arial" w:cs="Arial"/>
                <w:b/>
                <w:szCs w:val="20"/>
              </w:rPr>
            </w:pPr>
            <w:r w:rsidRPr="00FB0D30">
              <w:rPr>
                <w:rFonts w:ascii="Arial" w:hAnsi="Arial" w:cs="Arial"/>
                <w:b/>
                <w:smallCaps/>
                <w:szCs w:val="20"/>
              </w:rPr>
              <w:t xml:space="preserve">Parallel co-financing </w:t>
            </w:r>
          </w:p>
        </w:tc>
      </w:tr>
      <w:tr w:rsidR="000F5B64" w:rsidRPr="00FB0D30" w14:paraId="5C4BA360" w14:textId="77777777" w:rsidTr="002D10D7">
        <w:trPr>
          <w:trHeight w:val="278"/>
        </w:trPr>
        <w:tc>
          <w:tcPr>
            <w:tcW w:w="4585" w:type="dxa"/>
            <w:gridSpan w:val="3"/>
            <w:shd w:val="clear" w:color="auto" w:fill="auto"/>
            <w:vAlign w:val="center"/>
          </w:tcPr>
          <w:p w14:paraId="1006C785" w14:textId="77777777" w:rsidR="000F5B64" w:rsidRPr="002D10D7" w:rsidRDefault="000F5B64" w:rsidP="002D10D7">
            <w:pPr>
              <w:pStyle w:val="NoSpacing"/>
              <w:rPr>
                <w:rFonts w:ascii="Arial" w:hAnsi="Arial" w:cs="Arial"/>
              </w:rPr>
            </w:pPr>
            <w:r w:rsidRPr="002D10D7">
              <w:rPr>
                <w:rFonts w:ascii="Arial" w:hAnsi="Arial" w:cs="Arial"/>
              </w:rPr>
              <w:t xml:space="preserve">UNDP </w:t>
            </w:r>
          </w:p>
        </w:tc>
        <w:tc>
          <w:tcPr>
            <w:tcW w:w="4770" w:type="dxa"/>
            <w:gridSpan w:val="3"/>
            <w:shd w:val="clear" w:color="auto" w:fill="auto"/>
            <w:vAlign w:val="center"/>
          </w:tcPr>
          <w:p w14:paraId="6F20E705" w14:textId="77777777" w:rsidR="000F5B64" w:rsidRPr="002D10D7" w:rsidRDefault="000F5B64" w:rsidP="002D10D7">
            <w:pPr>
              <w:pStyle w:val="NoSpacing"/>
              <w:jc w:val="right"/>
              <w:rPr>
                <w:rFonts w:ascii="Arial" w:hAnsi="Arial" w:cs="Arial"/>
              </w:rPr>
            </w:pPr>
            <w:r w:rsidRPr="002D10D7">
              <w:rPr>
                <w:rFonts w:ascii="Arial" w:hAnsi="Arial" w:cs="Arial"/>
              </w:rPr>
              <w:t>USD 250,000</w:t>
            </w:r>
          </w:p>
        </w:tc>
      </w:tr>
      <w:tr w:rsidR="000F5B64" w:rsidRPr="00FB0D30" w14:paraId="1040EFE9" w14:textId="77777777" w:rsidTr="002D10D7">
        <w:trPr>
          <w:trHeight w:val="296"/>
        </w:trPr>
        <w:tc>
          <w:tcPr>
            <w:tcW w:w="4585" w:type="dxa"/>
            <w:gridSpan w:val="3"/>
            <w:shd w:val="clear" w:color="auto" w:fill="auto"/>
            <w:vAlign w:val="center"/>
          </w:tcPr>
          <w:p w14:paraId="5CC77DC1" w14:textId="77777777" w:rsidR="000F5B64" w:rsidRPr="002D10D7" w:rsidRDefault="000F5B64" w:rsidP="002D10D7">
            <w:pPr>
              <w:pStyle w:val="NoSpacing"/>
              <w:rPr>
                <w:rFonts w:ascii="Arial" w:hAnsi="Arial" w:cs="Arial"/>
              </w:rPr>
            </w:pPr>
            <w:r w:rsidRPr="002D10D7">
              <w:rPr>
                <w:rFonts w:ascii="Arial" w:hAnsi="Arial" w:cs="Arial"/>
              </w:rPr>
              <w:t>Government</w:t>
            </w:r>
          </w:p>
        </w:tc>
        <w:tc>
          <w:tcPr>
            <w:tcW w:w="4770" w:type="dxa"/>
            <w:gridSpan w:val="3"/>
            <w:shd w:val="clear" w:color="auto" w:fill="auto"/>
            <w:vAlign w:val="center"/>
          </w:tcPr>
          <w:p w14:paraId="6C3033D2" w14:textId="77777777" w:rsidR="000F5B64" w:rsidRPr="002D10D7" w:rsidRDefault="000F5B64" w:rsidP="002D10D7">
            <w:pPr>
              <w:pStyle w:val="NoSpacing"/>
              <w:jc w:val="right"/>
              <w:rPr>
                <w:rFonts w:ascii="Arial" w:hAnsi="Arial" w:cs="Arial"/>
              </w:rPr>
            </w:pPr>
            <w:r w:rsidRPr="002D10D7">
              <w:rPr>
                <w:rFonts w:ascii="Arial" w:hAnsi="Arial" w:cs="Arial"/>
              </w:rPr>
              <w:t>USD 20,202,222</w:t>
            </w:r>
          </w:p>
        </w:tc>
      </w:tr>
      <w:tr w:rsidR="000F5B64" w:rsidRPr="00FB0D30" w14:paraId="2C2BE8C7" w14:textId="77777777" w:rsidTr="002D10D7">
        <w:trPr>
          <w:trHeight w:val="269"/>
        </w:trPr>
        <w:tc>
          <w:tcPr>
            <w:tcW w:w="4585" w:type="dxa"/>
            <w:gridSpan w:val="3"/>
            <w:shd w:val="clear" w:color="auto" w:fill="auto"/>
            <w:vAlign w:val="center"/>
          </w:tcPr>
          <w:p w14:paraId="2640716C" w14:textId="77777777" w:rsidR="000F5B64" w:rsidRPr="002D10D7" w:rsidRDefault="000F5B64" w:rsidP="002D10D7">
            <w:pPr>
              <w:pStyle w:val="NoSpacing"/>
              <w:rPr>
                <w:rFonts w:ascii="Arial" w:hAnsi="Arial" w:cs="Arial"/>
              </w:rPr>
            </w:pPr>
            <w:r w:rsidRPr="002D10D7">
              <w:rPr>
                <w:rFonts w:ascii="Arial" w:hAnsi="Arial" w:cs="Arial"/>
              </w:rPr>
              <w:t>IUCN</w:t>
            </w:r>
          </w:p>
        </w:tc>
        <w:tc>
          <w:tcPr>
            <w:tcW w:w="4770" w:type="dxa"/>
            <w:gridSpan w:val="3"/>
            <w:shd w:val="clear" w:color="auto" w:fill="auto"/>
            <w:vAlign w:val="center"/>
          </w:tcPr>
          <w:p w14:paraId="114C036B" w14:textId="77777777" w:rsidR="000F5B64" w:rsidRPr="002D10D7" w:rsidRDefault="000F5B64" w:rsidP="002D10D7">
            <w:pPr>
              <w:pStyle w:val="NoSpacing"/>
              <w:jc w:val="right"/>
              <w:rPr>
                <w:rFonts w:ascii="Arial" w:hAnsi="Arial" w:cs="Arial"/>
              </w:rPr>
            </w:pPr>
            <w:r w:rsidRPr="002D10D7">
              <w:rPr>
                <w:rFonts w:ascii="Arial" w:hAnsi="Arial" w:cs="Arial"/>
              </w:rPr>
              <w:t>USD 100,000</w:t>
            </w:r>
          </w:p>
        </w:tc>
      </w:tr>
      <w:tr w:rsidR="000F5B64" w:rsidRPr="00FB0D30" w14:paraId="7DC27E54" w14:textId="77777777" w:rsidTr="002D10D7">
        <w:trPr>
          <w:trHeight w:val="260"/>
        </w:trPr>
        <w:tc>
          <w:tcPr>
            <w:tcW w:w="4585" w:type="dxa"/>
            <w:gridSpan w:val="3"/>
            <w:shd w:val="clear" w:color="auto" w:fill="auto"/>
            <w:vAlign w:val="center"/>
          </w:tcPr>
          <w:p w14:paraId="2B8DEA05" w14:textId="77777777" w:rsidR="000F5B64" w:rsidRPr="002D10D7" w:rsidRDefault="000F5B64" w:rsidP="002D10D7">
            <w:pPr>
              <w:pStyle w:val="NoSpacing"/>
              <w:rPr>
                <w:rFonts w:ascii="Arial" w:hAnsi="Arial" w:cs="Arial"/>
              </w:rPr>
            </w:pPr>
            <w:r w:rsidRPr="002D10D7">
              <w:rPr>
                <w:rFonts w:ascii="Arial" w:hAnsi="Arial" w:cs="Arial"/>
              </w:rPr>
              <w:t>GIZ</w:t>
            </w:r>
          </w:p>
        </w:tc>
        <w:tc>
          <w:tcPr>
            <w:tcW w:w="4770" w:type="dxa"/>
            <w:gridSpan w:val="3"/>
            <w:shd w:val="clear" w:color="auto" w:fill="auto"/>
            <w:vAlign w:val="center"/>
          </w:tcPr>
          <w:p w14:paraId="7E577F7B" w14:textId="77777777" w:rsidR="000F5B64" w:rsidRPr="002D10D7" w:rsidRDefault="000F5B64" w:rsidP="002D10D7">
            <w:pPr>
              <w:pStyle w:val="NoSpacing"/>
              <w:jc w:val="right"/>
              <w:rPr>
                <w:rFonts w:ascii="Arial" w:hAnsi="Arial" w:cs="Arial"/>
              </w:rPr>
            </w:pPr>
            <w:r w:rsidRPr="002D10D7">
              <w:rPr>
                <w:rFonts w:ascii="Arial" w:hAnsi="Arial" w:cs="Arial"/>
              </w:rPr>
              <w:t>USD 6,700,000</w:t>
            </w:r>
          </w:p>
        </w:tc>
      </w:tr>
      <w:tr w:rsidR="000F5B64" w:rsidRPr="00FB0D30" w14:paraId="2ECE5BC4" w14:textId="77777777" w:rsidTr="002D10D7">
        <w:trPr>
          <w:trHeight w:val="341"/>
        </w:trPr>
        <w:tc>
          <w:tcPr>
            <w:tcW w:w="4585" w:type="dxa"/>
            <w:gridSpan w:val="3"/>
            <w:shd w:val="clear" w:color="auto" w:fill="auto"/>
            <w:vAlign w:val="center"/>
          </w:tcPr>
          <w:p w14:paraId="2975450B" w14:textId="77777777" w:rsidR="000F5B64" w:rsidRPr="002D10D7" w:rsidRDefault="000F5B64" w:rsidP="002D10D7">
            <w:pPr>
              <w:pStyle w:val="NoSpacing"/>
              <w:rPr>
                <w:rFonts w:ascii="Arial" w:hAnsi="Arial" w:cs="Arial"/>
              </w:rPr>
            </w:pPr>
            <w:r w:rsidRPr="002D10D7">
              <w:rPr>
                <w:rFonts w:ascii="Arial" w:hAnsi="Arial" w:cs="Arial"/>
              </w:rPr>
              <w:t>Biodiversity Sri Lanka</w:t>
            </w:r>
          </w:p>
        </w:tc>
        <w:tc>
          <w:tcPr>
            <w:tcW w:w="4770" w:type="dxa"/>
            <w:gridSpan w:val="3"/>
            <w:shd w:val="clear" w:color="auto" w:fill="auto"/>
            <w:vAlign w:val="center"/>
          </w:tcPr>
          <w:p w14:paraId="12E67976" w14:textId="77777777" w:rsidR="000F5B64" w:rsidRPr="002D10D7" w:rsidRDefault="000F5B64" w:rsidP="002D10D7">
            <w:pPr>
              <w:pStyle w:val="NoSpacing"/>
              <w:jc w:val="right"/>
              <w:rPr>
                <w:rFonts w:ascii="Arial" w:hAnsi="Arial" w:cs="Arial"/>
              </w:rPr>
            </w:pPr>
            <w:r w:rsidRPr="002D10D7">
              <w:rPr>
                <w:rFonts w:ascii="Arial" w:hAnsi="Arial" w:cs="Arial"/>
              </w:rPr>
              <w:t>USD 2,000,000</w:t>
            </w:r>
          </w:p>
        </w:tc>
      </w:tr>
      <w:tr w:rsidR="000F5B64" w:rsidRPr="00FB0D30" w14:paraId="54902C48" w14:textId="77777777" w:rsidTr="002D10D7">
        <w:trPr>
          <w:trHeight w:val="260"/>
        </w:trPr>
        <w:tc>
          <w:tcPr>
            <w:tcW w:w="4585" w:type="dxa"/>
            <w:gridSpan w:val="3"/>
            <w:shd w:val="clear" w:color="auto" w:fill="auto"/>
            <w:vAlign w:val="center"/>
          </w:tcPr>
          <w:p w14:paraId="3DA33503" w14:textId="77777777" w:rsidR="000F5B64" w:rsidRPr="002D10D7" w:rsidRDefault="000F5B64" w:rsidP="002D10D7">
            <w:pPr>
              <w:pStyle w:val="NoSpacing"/>
              <w:rPr>
                <w:rFonts w:ascii="Arial" w:hAnsi="Arial" w:cs="Arial"/>
              </w:rPr>
            </w:pPr>
            <w:r w:rsidRPr="002D10D7">
              <w:rPr>
                <w:rFonts w:ascii="Arial" w:hAnsi="Arial" w:cs="Arial"/>
              </w:rPr>
              <w:t>Total co-financing</w:t>
            </w:r>
          </w:p>
        </w:tc>
        <w:tc>
          <w:tcPr>
            <w:tcW w:w="4770" w:type="dxa"/>
            <w:gridSpan w:val="3"/>
            <w:shd w:val="clear" w:color="auto" w:fill="auto"/>
            <w:vAlign w:val="center"/>
          </w:tcPr>
          <w:p w14:paraId="39358084" w14:textId="77777777" w:rsidR="000F5B64" w:rsidRPr="002D10D7" w:rsidRDefault="000F5B64" w:rsidP="002D10D7">
            <w:pPr>
              <w:pStyle w:val="NoSpacing"/>
              <w:jc w:val="right"/>
              <w:rPr>
                <w:rFonts w:ascii="Arial" w:hAnsi="Arial" w:cs="Arial"/>
              </w:rPr>
            </w:pPr>
            <w:r w:rsidRPr="002D10D7">
              <w:rPr>
                <w:rFonts w:ascii="Arial" w:hAnsi="Arial" w:cs="Arial"/>
              </w:rPr>
              <w:t>USD 29,252,222</w:t>
            </w:r>
          </w:p>
        </w:tc>
      </w:tr>
      <w:tr w:rsidR="000F5B64" w:rsidRPr="00FB0D30" w14:paraId="437158F4" w14:textId="77777777" w:rsidTr="002D10D7">
        <w:trPr>
          <w:trHeight w:val="359"/>
        </w:trPr>
        <w:tc>
          <w:tcPr>
            <w:tcW w:w="4585" w:type="dxa"/>
            <w:gridSpan w:val="3"/>
            <w:shd w:val="clear" w:color="auto" w:fill="auto"/>
            <w:vAlign w:val="center"/>
          </w:tcPr>
          <w:p w14:paraId="39FFA850" w14:textId="77777777" w:rsidR="000F5B64" w:rsidRPr="002D10D7" w:rsidRDefault="000F5B64" w:rsidP="002D10D7">
            <w:pPr>
              <w:pStyle w:val="NoSpacing"/>
              <w:rPr>
                <w:rFonts w:ascii="Arial" w:hAnsi="Arial" w:cs="Arial"/>
              </w:rPr>
            </w:pPr>
            <w:r w:rsidRPr="002D10D7">
              <w:rPr>
                <w:rFonts w:ascii="Arial" w:hAnsi="Arial" w:cs="Arial"/>
              </w:rPr>
              <w:t>Grand-Total Project Financing (</w:t>
            </w:r>
            <w:proofErr w:type="gramStart"/>
            <w:r w:rsidRPr="002D10D7">
              <w:rPr>
                <w:rFonts w:ascii="Arial" w:hAnsi="Arial" w:cs="Arial"/>
              </w:rPr>
              <w:t>1)+(</w:t>
            </w:r>
            <w:proofErr w:type="gramEnd"/>
            <w:r w:rsidRPr="002D10D7">
              <w:rPr>
                <w:rFonts w:ascii="Arial" w:hAnsi="Arial" w:cs="Arial"/>
              </w:rPr>
              <w:t>2)</w:t>
            </w:r>
          </w:p>
        </w:tc>
        <w:tc>
          <w:tcPr>
            <w:tcW w:w="4770" w:type="dxa"/>
            <w:gridSpan w:val="3"/>
            <w:shd w:val="clear" w:color="auto" w:fill="auto"/>
            <w:vAlign w:val="center"/>
          </w:tcPr>
          <w:p w14:paraId="1FE8DCF5" w14:textId="77777777" w:rsidR="000F5B64" w:rsidRPr="002D10D7" w:rsidRDefault="000F5B64" w:rsidP="002D10D7">
            <w:pPr>
              <w:pStyle w:val="NoSpacing"/>
              <w:jc w:val="right"/>
              <w:rPr>
                <w:rFonts w:ascii="Arial" w:hAnsi="Arial" w:cs="Arial"/>
                <w:b/>
              </w:rPr>
            </w:pPr>
            <w:r w:rsidRPr="002D10D7">
              <w:rPr>
                <w:rFonts w:ascii="Arial" w:hAnsi="Arial" w:cs="Arial"/>
                <w:b/>
              </w:rPr>
              <w:t>USD 32,598,930</w:t>
            </w:r>
          </w:p>
        </w:tc>
      </w:tr>
      <w:tr w:rsidR="000F5B64" w:rsidRPr="00FB0D30" w14:paraId="1A82E8D8" w14:textId="77777777" w:rsidTr="00950DCC">
        <w:trPr>
          <w:trHeight w:val="20"/>
        </w:trPr>
        <w:tc>
          <w:tcPr>
            <w:tcW w:w="9355" w:type="dxa"/>
            <w:gridSpan w:val="6"/>
            <w:shd w:val="clear" w:color="auto" w:fill="BFBFBF"/>
          </w:tcPr>
          <w:p w14:paraId="6E6E5A16" w14:textId="77777777" w:rsidR="000F5B64" w:rsidRPr="00FB0D30" w:rsidRDefault="000F5B64" w:rsidP="000F5B64">
            <w:pPr>
              <w:spacing w:after="240"/>
              <w:jc w:val="left"/>
              <w:rPr>
                <w:rFonts w:ascii="Arial" w:hAnsi="Arial" w:cs="Arial"/>
                <w:b/>
                <w:smallCaps/>
                <w:szCs w:val="20"/>
              </w:rPr>
            </w:pPr>
            <w:r w:rsidRPr="00FB0D30">
              <w:rPr>
                <w:rFonts w:ascii="Arial" w:hAnsi="Arial" w:cs="Arial"/>
                <w:b/>
                <w:smallCaps/>
                <w:szCs w:val="20"/>
              </w:rPr>
              <w:t>Signatures</w:t>
            </w:r>
          </w:p>
        </w:tc>
      </w:tr>
      <w:tr w:rsidR="000F5B64" w:rsidRPr="00FB0D30" w14:paraId="73D672BB" w14:textId="77777777" w:rsidTr="002764CD">
        <w:trPr>
          <w:trHeight w:val="624"/>
        </w:trPr>
        <w:tc>
          <w:tcPr>
            <w:tcW w:w="4135" w:type="dxa"/>
            <w:gridSpan w:val="2"/>
            <w:shd w:val="clear" w:color="auto" w:fill="auto"/>
          </w:tcPr>
          <w:p w14:paraId="2B2B5AD8"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3948E909" w14:textId="77777777" w:rsidR="000F5B64" w:rsidRDefault="000F5B64" w:rsidP="000F5B64">
            <w:pPr>
              <w:spacing w:after="240"/>
              <w:jc w:val="left"/>
              <w:rPr>
                <w:rFonts w:ascii="Arial" w:hAnsi="Arial" w:cs="Arial"/>
                <w:b/>
                <w:szCs w:val="20"/>
              </w:rPr>
            </w:pPr>
          </w:p>
          <w:p w14:paraId="3D20CC92"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2E54CFC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Government</w:t>
            </w:r>
          </w:p>
        </w:tc>
        <w:tc>
          <w:tcPr>
            <w:tcW w:w="3600" w:type="dxa"/>
            <w:gridSpan w:val="2"/>
            <w:shd w:val="clear" w:color="auto" w:fill="auto"/>
          </w:tcPr>
          <w:p w14:paraId="06B333B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14:paraId="23D314EC" w14:textId="77777777" w:rsidR="000F5B64" w:rsidRPr="00FB0D30" w:rsidRDefault="000F5B64" w:rsidP="000F5B64">
            <w:pPr>
              <w:spacing w:after="240"/>
              <w:jc w:val="left"/>
              <w:rPr>
                <w:rFonts w:ascii="Arial" w:hAnsi="Arial" w:cs="Arial"/>
                <w:szCs w:val="20"/>
              </w:rPr>
            </w:pPr>
          </w:p>
        </w:tc>
      </w:tr>
      <w:tr w:rsidR="000F5B64" w:rsidRPr="00FB0D30" w14:paraId="45F0F88A" w14:textId="77777777" w:rsidTr="002764CD">
        <w:trPr>
          <w:trHeight w:val="624"/>
        </w:trPr>
        <w:tc>
          <w:tcPr>
            <w:tcW w:w="4135" w:type="dxa"/>
            <w:gridSpan w:val="2"/>
            <w:shd w:val="clear" w:color="auto" w:fill="auto"/>
          </w:tcPr>
          <w:p w14:paraId="04FC5757"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5FAF4B31" w14:textId="77777777" w:rsidR="000F5B64" w:rsidRDefault="000F5B64" w:rsidP="000F5B64">
            <w:pPr>
              <w:spacing w:after="240"/>
              <w:jc w:val="left"/>
              <w:rPr>
                <w:rFonts w:ascii="Arial" w:hAnsi="Arial" w:cs="Arial"/>
                <w:b/>
                <w:szCs w:val="20"/>
              </w:rPr>
            </w:pPr>
          </w:p>
          <w:p w14:paraId="62E4858B"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73E4112A"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Implementing Partner</w:t>
            </w:r>
          </w:p>
        </w:tc>
        <w:tc>
          <w:tcPr>
            <w:tcW w:w="3600" w:type="dxa"/>
            <w:gridSpan w:val="2"/>
            <w:shd w:val="clear" w:color="auto" w:fill="auto"/>
          </w:tcPr>
          <w:p w14:paraId="0F73792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14:paraId="5BFAF760" w14:textId="77777777" w:rsidR="000F5B64" w:rsidRPr="00FB0D30" w:rsidRDefault="000F5B64" w:rsidP="000F5B64">
            <w:pPr>
              <w:spacing w:after="240"/>
              <w:jc w:val="left"/>
              <w:rPr>
                <w:rFonts w:ascii="Arial" w:hAnsi="Arial" w:cs="Arial"/>
                <w:b/>
                <w:szCs w:val="20"/>
              </w:rPr>
            </w:pPr>
          </w:p>
        </w:tc>
      </w:tr>
      <w:tr w:rsidR="000F5B64" w:rsidRPr="00FB0D30" w14:paraId="19972AE5" w14:textId="77777777" w:rsidTr="002764CD">
        <w:trPr>
          <w:trHeight w:val="624"/>
        </w:trPr>
        <w:tc>
          <w:tcPr>
            <w:tcW w:w="4135" w:type="dxa"/>
            <w:gridSpan w:val="2"/>
            <w:shd w:val="clear" w:color="auto" w:fill="auto"/>
          </w:tcPr>
          <w:p w14:paraId="487B97BB"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4878B35B" w14:textId="77777777" w:rsidR="000F5B64" w:rsidRDefault="000F5B64" w:rsidP="000F5B64">
            <w:pPr>
              <w:spacing w:after="240"/>
              <w:jc w:val="left"/>
              <w:rPr>
                <w:rFonts w:ascii="Arial" w:hAnsi="Arial" w:cs="Arial"/>
                <w:b/>
                <w:szCs w:val="20"/>
              </w:rPr>
            </w:pPr>
          </w:p>
          <w:p w14:paraId="59857C67"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71026D28"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UNDP</w:t>
            </w:r>
          </w:p>
        </w:tc>
        <w:tc>
          <w:tcPr>
            <w:tcW w:w="3600" w:type="dxa"/>
            <w:gridSpan w:val="2"/>
            <w:shd w:val="clear" w:color="auto" w:fill="auto"/>
          </w:tcPr>
          <w:p w14:paraId="05228D66"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tc>
      </w:tr>
    </w:tbl>
    <w:p w14:paraId="57554671" w14:textId="77777777" w:rsidR="00074B33" w:rsidRDefault="00074B33" w:rsidP="00074B33">
      <w:pPr>
        <w:spacing w:after="0"/>
        <w:jc w:val="left"/>
        <w:rPr>
          <w:rFonts w:eastAsia="Times New Roman"/>
          <w:szCs w:val="22"/>
        </w:rPr>
      </w:pPr>
    </w:p>
    <w:p w14:paraId="7D7C402D" w14:textId="77777777" w:rsidR="002D10D7" w:rsidRDefault="002D10D7">
      <w:pPr>
        <w:spacing w:after="0"/>
        <w:jc w:val="left"/>
        <w:rPr>
          <w:rFonts w:eastAsia="Times New Roman"/>
          <w:szCs w:val="22"/>
        </w:rPr>
      </w:pPr>
      <w:r>
        <w:rPr>
          <w:rFonts w:eastAsia="Times New Roman"/>
          <w:szCs w:val="22"/>
        </w:rPr>
        <w:br w:type="page"/>
      </w:r>
    </w:p>
    <w:p w14:paraId="22B70A77" w14:textId="77777777" w:rsidR="00074B33" w:rsidRDefault="00074B33" w:rsidP="00074B33">
      <w:pPr>
        <w:pStyle w:val="Heading1"/>
        <w:keepLines w:val="0"/>
        <w:numPr>
          <w:ilvl w:val="0"/>
          <w:numId w:val="1"/>
        </w:numPr>
        <w:pBdr>
          <w:top w:val="single" w:sz="4" w:space="1" w:color="auto"/>
        </w:pBdr>
        <w:suppressAutoHyphens/>
        <w:spacing w:before="104" w:after="226"/>
        <w:rPr>
          <w:rFonts w:ascii="Calibri" w:hAnsi="Calibri"/>
        </w:rPr>
      </w:pPr>
      <w:bookmarkStart w:id="2" w:name="_Toc534474751"/>
      <w:bookmarkStart w:id="3" w:name="_Toc3129123"/>
      <w:r w:rsidRPr="00AD6A9D">
        <w:rPr>
          <w:rFonts w:ascii="Calibri" w:hAnsi="Calibri"/>
        </w:rPr>
        <w:t>Table of Contents</w:t>
      </w:r>
      <w:bookmarkEnd w:id="2"/>
      <w:bookmarkEnd w:id="3"/>
    </w:p>
    <w:sdt>
      <w:sdtPr>
        <w:rPr>
          <w:rFonts w:ascii="Calibri" w:hAnsi="Calibri"/>
          <w:b w:val="0"/>
          <w:bCs w:val="0"/>
          <w:color w:val="000000" w:themeColor="text1"/>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d w:val="-1459029476"/>
        <w:docPartObj>
          <w:docPartGallery w:val="Table of Contents"/>
          <w:docPartUnique/>
        </w:docPartObj>
      </w:sdtPr>
      <w:sdtEndPr>
        <w:rPr>
          <w:noProof/>
          <w:color w:val="auto"/>
          <w14:shadow w14:blurRad="0" w14:dist="0" w14:dir="0" w14:sx="0" w14:sy="0" w14:kx="0" w14:ky="0" w14:algn="none">
            <w14:srgbClr w14:val="000000"/>
          </w14:shadow>
          <w14:textOutline w14:w="0" w14:cap="rnd" w14:cmpd="sng" w14:algn="ctr">
            <w14:noFill/>
            <w14:prstDash w14:val="solid"/>
            <w14:bevel/>
          </w14:textOutline>
        </w:rPr>
      </w:sdtEndPr>
      <w:sdtContent>
        <w:p w14:paraId="6319447B" w14:textId="77777777" w:rsidR="004126D1" w:rsidRPr="00603EB4" w:rsidRDefault="004126D1">
          <w:pPr>
            <w:pStyle w:val="TOCHeading"/>
            <w:rPr>
              <w:rFonts w:ascii="Arial" w:hAnsi="Arial" w:cs="Arial"/>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 of Contents</w:t>
          </w:r>
        </w:p>
        <w:p w14:paraId="5B6506F0" w14:textId="629773DE" w:rsidR="00F90292" w:rsidRPr="00603EB4" w:rsidRDefault="004126D1">
          <w:pPr>
            <w:pStyle w:val="TOC1"/>
            <w:tabs>
              <w:tab w:val="left" w:pos="400"/>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b w:val="0"/>
              <w:bC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603EB4">
            <w:rPr>
              <w:rFonts w:ascii="Arial" w:hAnsi="Arial" w:cs="Arial"/>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TOC \o "1-3" \h \z \u </w:instrText>
          </w:r>
          <w:r w:rsidRPr="00603EB4">
            <w:rPr>
              <w:rFonts w:ascii="Arial" w:hAnsi="Arial" w:cs="Arial"/>
              <w:b w:val="0"/>
              <w:bC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hyperlink w:anchor="_Toc3129123"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sidR="00F90292" w:rsidRPr="00603EB4">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 of Contents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_Toc3129123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DC80060" w14:textId="5B668416"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4" w:history="1">
            <w:r w:rsidR="00F90292" w:rsidRPr="00603EB4">
              <w:rPr>
                <w:rStyle w:val="Hyperlink"/>
                <w:rFonts w:ascii="Arial" w:eastAsiaTheme="majorEastAsia"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Acronyms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_Toc3129124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CC33EE4" w14:textId="46C157CC" w:rsidR="00F90292" w:rsidRPr="00603EB4" w:rsidRDefault="009C52D0">
          <w:pPr>
            <w:pStyle w:val="TOC1"/>
            <w:tabs>
              <w:tab w:val="left" w:pos="600"/>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5"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r w:rsidR="00F90292" w:rsidRPr="00603EB4">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Development Challenge</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_Toc3129125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9506667" w14:textId="20ECBDED"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6"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2.1 Biodiversity on a crowded island</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C755263" w14:textId="48377035"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7"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 Economic growth, poverty and the environment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BE6790F" w14:textId="382822B4"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8"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 Policy and practice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3BEE6CC" w14:textId="76E3D477" w:rsidR="00F90292" w:rsidRPr="00603EB4" w:rsidRDefault="009C52D0">
          <w:pPr>
            <w:pStyle w:val="TOC1"/>
            <w:tabs>
              <w:tab w:val="left" w:pos="600"/>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9"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III.</w:t>
            </w:r>
            <w:r w:rsidR="00F90292" w:rsidRPr="00603EB4">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Strategy</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_Toc3129129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DA922B5" w14:textId="42B8B909"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0"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3.1 Theory of Change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CA56AAB" w14:textId="548C75CD"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3.2 Selected approach</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0FA1822" w14:textId="52C00488"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3.3 Project Landscape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57CAD6A" w14:textId="20A9C722"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3.4 Trial Landscapes (TL) and Focal Village Clusters (FVC)</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B1585EA" w14:textId="0D6D58A1"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3.5 Project Components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3BF23A5" w14:textId="59DC49BD"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3.6  General principles of project management and implementation: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6C74F47" w14:textId="40907DF8"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6"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IV.  Results and Partnerships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_Toc3129136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7392491" w14:textId="0846ECFC"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4.1. Expected results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63CBD58" w14:textId="6A15148D"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4.2 Partnerships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338BDBF" w14:textId="499697F7"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 Risks and Assumptions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36</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2D42DFD" w14:textId="7ED720F4"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4.4 Stakeholder engagement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0F52870" w14:textId="1E0303A7"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4.5 Gender equality and empowering women: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81D2F52" w14:textId="1B6F8227"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4.6 South-South and Triangular Cooperation (SSTrC):</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2AD4670" w14:textId="119FE7DA"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4.7 Sustainability and Scaling Up:</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44</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C7414E0" w14:textId="7498D28C"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4"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  Project Management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_Toc3129144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C519536" w14:textId="0FB8BCAA"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5"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 Project Results Framework</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_Toc3129145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47</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0D62F87" w14:textId="23205176"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6"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VII Monitoring and Evaluation (M&amp;E) Plan</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_Toc3129146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3EA31FF" w14:textId="57FE8794"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7"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VIII Governance and Management Arrangements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_Toc3129147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61</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A8CE950" w14:textId="6436ACCC"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8"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IX  Financial Planning and Management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_Toc3129148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67</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ADF8EA3" w14:textId="4DD5EF06"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9"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  Total Budget and Work Plan</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_Toc3129149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70</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D6FBE55" w14:textId="59A190DB"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0"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 Legal Context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_Toc3129150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2E5A8C9" w14:textId="5CFC7EA9"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1"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XII Risk Management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_Toc3129151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F88DBB2" w14:textId="1126281E" w:rsidR="00F90292" w:rsidRPr="00603EB4" w:rsidRDefault="009C52D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2"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w:t>
            </w:r>
            <w:r w:rsidR="00F90292" w:rsidRPr="00603EB4">
              <w:rPr>
                <w:rStyle w:val="Hyperlink"/>
                <w:rFonts w:ascii="Arial" w:hAnsi="Arial" w:cs="Arial"/>
                <w:b w:val="0"/>
                <w:noProof/>
                <w:color w:val="000000" w:themeColor="text1"/>
                <w:sz w:val="22"/>
                <w:szCs w:val="2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Annexes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_Toc3129152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06109BF" w14:textId="78A2A247"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Multi Year Workplan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5BF92D8" w14:textId="1916161D"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Core Indicators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17133A0" w14:textId="668159E2"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Overview of Technical Consultancies and Subcontracts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ED64A1B" w14:textId="4FB35BE4"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Terms of Reference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DE5C480" w14:textId="56F16E85"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UNDP Social and Environmental Screening Procedure and Action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2B04269" w14:textId="67A493E0" w:rsidR="00F90292" w:rsidRPr="00603EB4" w:rsidRDefault="009C52D0">
          <w:pPr>
            <w:pStyle w:val="TOC2"/>
            <w:tabs>
              <w:tab w:val="left" w:pos="4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Stakeholder Engagement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EF07CCD" w14:textId="6CE2D607"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F1 Stakeholders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AF0A953" w14:textId="2507146E"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F2 Stakeholders specifically related to Gender</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D9CC1BA" w14:textId="036BB133"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F3. Methods of initial engagement of communities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1C0B79D" w14:textId="34352622"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F4  Partner Projects and Programmes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950E0F8" w14:textId="3036BF00"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Gender Analysis and Action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ED36940" w14:textId="19F684DB"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UNDP Risk Log</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F79B050" w14:textId="1ADB59FF" w:rsidR="00F90292" w:rsidRPr="00603EB4" w:rsidRDefault="009C52D0">
          <w:pPr>
            <w:pStyle w:val="TOC2"/>
            <w:tabs>
              <w:tab w:val="left" w:pos="8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   </w:t>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Results of the Capacity Assessment of the Project Implementing Partner</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A6DD4C4" w14:textId="797F0A1A" w:rsidR="00C612B9" w:rsidRPr="00603EB4" w:rsidRDefault="009C52D0" w:rsidP="00C612B9">
          <w:pPr>
            <w:pStyle w:val="TOC2"/>
            <w:tabs>
              <w:tab w:val="left" w:pos="800"/>
              <w:tab w:val="right" w:leader="dot" w:pos="9010"/>
            </w:tabs>
            <w:rPr>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r w:rsidR="000364D1"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975AD"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364D1"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Additional Agreement </w:t>
            </w:r>
            <w:r w:rsidR="00C612B9"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C19C904" w14:textId="7EE81A2E" w:rsidR="002904FA" w:rsidRPr="00603EB4" w:rsidRDefault="00C7534E" w:rsidP="00DB3B24">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J1.Additional Agreement</w:t>
          </w:r>
          <w:r w:rsidR="007678BC"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F75F3"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678BC"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Co-financing letters.</w:t>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14418BA0" w14:textId="77777777" w:rsidR="00DB3B24" w:rsidRPr="00603EB4" w:rsidRDefault="002904FA" w:rsidP="00DB3B24">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J3. Additional Agreement - ESMF</w:t>
          </w:r>
          <w:r w:rsidR="00DB3B2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196458E" w14:textId="140963DA" w:rsidR="00F90292" w:rsidRPr="00603EB4" w:rsidRDefault="009C52D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          Theory of Change Diagrams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CF7168D" w14:textId="3F52FEE7"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K1 ThOCh explanatory diagram</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E290161" w14:textId="07CCE120"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K2 ThOCh Overall</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626BE47" w14:textId="4A3F831E"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K3 ThOCh Summary of Overall</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75E940A" w14:textId="7009B81B"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K4 ThOCh Agriculture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2623335" w14:textId="6263BCB0"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K5 ThOCh Marine Fisheries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C531734" w14:textId="72EC3E97"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K6 ThOCh Tourism</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AADDA0A" w14:textId="24BC83B8"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K7 ThOCh Forestry and Wildlife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A92B2A7" w14:textId="3584DCB4"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K8 ThOCh Mind Map</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8DC72FA" w14:textId="1F012A1D"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Rationale and Process of Selection of the Project Landscape and Trial Landscapes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C33D782" w14:textId="016E60B7"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National Policy Setting for the Project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BDF6548" w14:textId="2980B056"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M1 Institutions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43D2079" w14:textId="2896813C"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M2  Civil Society Organizations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81386F8" w14:textId="65B7F8D0"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M3 Environmental Policy</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02D96BB" w14:textId="3EE2763B"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M4 International Conventions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FFC7E72" w14:textId="44A9E7EC"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M5 Strategic Environmental Assessment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48B8E4B" w14:textId="54BC9ED8" w:rsidR="00F90292" w:rsidRPr="00603EB4" w:rsidRDefault="009C52D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M6 Environmentally Sensitive Areas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8DE9388" w14:textId="5A383E05"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Tourism in the Project Landscape and Potential Interventions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DCEC2C4" w14:textId="11A7229D"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Relevant Laws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012A46E" w14:textId="74BAE876"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Agriculture in the Project Landscape and Potential Interventions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63AF7E3" w14:textId="3B0CCF31"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Existing and Proposed Protected Areas in the Project Landscape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F4496D5" w14:textId="32B9E3BA"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Profile of the Project Landscape and each of Three Trial Landscapes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55B3B47" w14:textId="7021D23F"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Focal Village Clusters in the Trial Landscapes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7FDDAB9" w14:textId="775BB5B0" w:rsidR="00F90292" w:rsidRPr="00603EB4" w:rsidRDefault="009C52D0">
          <w:pPr>
            <w:pStyle w:val="TOC2"/>
            <w:tabs>
              <w:tab w:val="left" w:pos="4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Forest Cover in the Project Landscape and Potential Interventions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0BCD36F" w14:textId="43570109"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Endemic Fauna of the Trial Landscapes with Globally Threatened Status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7081634" w14:textId="63EF7E51"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Administrative Structure of Sri Lankan government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C488A4D" w14:textId="75C26B97"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Green House Gases Calculations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5EE9BC5" w14:textId="145213C9"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X.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Human Wildlife Conflict and Wildlife Crime in the Project Landscape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DDA8858" w14:textId="102699BB" w:rsidR="00F90292" w:rsidRPr="00603EB4" w:rsidRDefault="009C52D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Scorecards for Sustainable Tourism Indicator</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3AD5F27" w14:textId="5B612421" w:rsidR="00F90292" w:rsidRPr="00603EB4" w:rsidRDefault="009C52D0">
          <w:pPr>
            <w:pStyle w:val="TOC2"/>
            <w:tabs>
              <w:tab w:val="left" w:pos="600"/>
              <w:tab w:val="right" w:leader="dot" w:pos="9010"/>
            </w:tabs>
            <w:rPr>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Z.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Scorecard</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D282413" w14:textId="77777777" w:rsidR="00A641A4" w:rsidRPr="00603EB4" w:rsidRDefault="00E23E07" w:rsidP="00E23E07">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Z1.</w:t>
          </w:r>
          <w:r w:rsidR="00571BD5"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Scorecard f</w:t>
          </w:r>
          <w:r w:rsidR="00432D5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Landscape Performance Indicator</w:t>
          </w:r>
          <w:r w:rsidR="00A641A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8598E"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641A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p>
        <w:p w14:paraId="27FCBCA1" w14:textId="77777777" w:rsidR="0008598E" w:rsidRPr="00603EB4" w:rsidRDefault="0008598E" w:rsidP="00E23E07">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Z2.     </w:t>
          </w:r>
          <w:r w:rsidR="0084727E"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UNDP Capacity Development </w:t>
          </w: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Scorecard</w:t>
          </w:r>
          <w:r w:rsidR="0084727E"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p>
        <w:p w14:paraId="25DD2A28" w14:textId="77777777" w:rsidR="00E23E07" w:rsidRPr="00603EB4" w:rsidRDefault="00432D54" w:rsidP="00E23E07">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0A706D1" w14:textId="086727D8" w:rsidR="004126D1" w:rsidRDefault="004126D1">
          <w:r w:rsidRPr="00603EB4">
            <w:rPr>
              <w:rFonts w:ascii="Arial" w:hAnsi="Arial" w:cs="Arial"/>
              <w:bCs/>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sdtContent>
    </w:sdt>
    <w:p w14:paraId="12BD41F1" w14:textId="77777777" w:rsidR="00F90292" w:rsidRDefault="00F90292">
      <w:pPr>
        <w:spacing w:after="0"/>
        <w:jc w:val="left"/>
        <w:rPr>
          <w:b/>
          <w:bCs/>
          <w:noProof/>
          <w:szCs w:val="20"/>
        </w:rPr>
      </w:pPr>
      <w:r>
        <w:rPr>
          <w:b/>
          <w:bCs/>
          <w:noProof/>
          <w:szCs w:val="20"/>
        </w:rPr>
        <w:br w:type="page"/>
      </w:r>
    </w:p>
    <w:p w14:paraId="01976F01" w14:textId="77777777" w:rsidR="00F90292" w:rsidRPr="00F90292" w:rsidRDefault="00F90292" w:rsidP="00F90292">
      <w:pPr>
        <w:keepNext/>
        <w:keepLines/>
        <w:spacing w:before="240" w:after="0" w:line="259" w:lineRule="auto"/>
        <w:jc w:val="left"/>
        <w:outlineLvl w:val="0"/>
        <w:rPr>
          <w:rFonts w:asciiTheme="majorHAnsi" w:eastAsiaTheme="majorEastAsia" w:hAnsiTheme="majorHAnsi" w:cstheme="majorBidi"/>
          <w:color w:val="2E74B5" w:themeColor="accent1" w:themeShade="BF"/>
          <w:sz w:val="32"/>
          <w:szCs w:val="32"/>
        </w:rPr>
      </w:pPr>
      <w:bookmarkStart w:id="4" w:name="_Toc3129124"/>
      <w:r w:rsidRPr="00F90292">
        <w:rPr>
          <w:rFonts w:asciiTheme="majorHAnsi" w:eastAsiaTheme="majorEastAsia" w:hAnsiTheme="majorHAnsi" w:cstheme="majorBidi"/>
          <w:color w:val="2E74B5" w:themeColor="accent1" w:themeShade="BF"/>
          <w:sz w:val="32"/>
          <w:szCs w:val="32"/>
        </w:rPr>
        <w:t>Acronyms</w:t>
      </w:r>
      <w:bookmarkEnd w:id="4"/>
      <w:r w:rsidRPr="00F90292">
        <w:rPr>
          <w:rFonts w:asciiTheme="majorHAnsi" w:eastAsiaTheme="majorEastAsia" w:hAnsiTheme="majorHAnsi" w:cstheme="majorBidi"/>
          <w:color w:val="2E74B5" w:themeColor="accent1" w:themeShade="BF"/>
          <w:sz w:val="32"/>
          <w:szCs w:val="32"/>
        </w:rPr>
        <w:t xml:space="preserve"> </w:t>
      </w:r>
    </w:p>
    <w:p w14:paraId="298A3289" w14:textId="77777777" w:rsidR="00F90292" w:rsidRPr="00F90292" w:rsidRDefault="00F90292" w:rsidP="00F90292">
      <w:pPr>
        <w:spacing w:after="40"/>
        <w:jc w:val="left"/>
        <w:rPr>
          <w:rFonts w:ascii="Arial" w:eastAsiaTheme="minorHAnsi" w:hAnsi="Arial" w:cs="Arial"/>
          <w:sz w:val="18"/>
          <w:szCs w:val="18"/>
        </w:rPr>
      </w:pPr>
    </w:p>
    <w:p w14:paraId="35C17B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AWP</w:t>
      </w:r>
      <w:r w:rsidRPr="00F90292">
        <w:rPr>
          <w:rFonts w:ascii="Arial" w:eastAsiaTheme="minorHAnsi" w:hAnsi="Arial" w:cs="Arial"/>
          <w:sz w:val="18"/>
          <w:szCs w:val="18"/>
        </w:rPr>
        <w:tab/>
      </w:r>
      <w:r w:rsidRPr="00F90292">
        <w:rPr>
          <w:rFonts w:ascii="Arial" w:eastAsiaTheme="minorHAnsi" w:hAnsi="Arial" w:cs="Arial"/>
          <w:sz w:val="18"/>
          <w:szCs w:val="18"/>
        </w:rPr>
        <w:tab/>
        <w:t>Annual Work Plan</w:t>
      </w:r>
    </w:p>
    <w:p w14:paraId="5ABCF7D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BIOFIN</w:t>
      </w:r>
      <w:r w:rsidRPr="00F90292">
        <w:rPr>
          <w:rFonts w:ascii="Arial" w:eastAsiaTheme="minorHAnsi" w:hAnsi="Arial" w:cs="Arial"/>
          <w:sz w:val="18"/>
          <w:szCs w:val="18"/>
        </w:rPr>
        <w:tab/>
      </w:r>
      <w:r w:rsidRPr="00F90292">
        <w:rPr>
          <w:rFonts w:ascii="Arial" w:eastAsiaTheme="minorHAnsi" w:hAnsi="Arial" w:cs="Arial"/>
          <w:sz w:val="18"/>
          <w:szCs w:val="18"/>
        </w:rPr>
        <w:tab/>
        <w:t>Biodiversity Financial Initiative</w:t>
      </w:r>
    </w:p>
    <w:p w14:paraId="1E7E1F6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CADEC</w:t>
      </w:r>
      <w:r w:rsidRPr="00F90292">
        <w:rPr>
          <w:rFonts w:ascii="Arial" w:eastAsiaTheme="minorHAnsi" w:hAnsi="Arial" w:cs="Arial"/>
          <w:sz w:val="18"/>
          <w:szCs w:val="18"/>
        </w:rPr>
        <w:tab/>
      </w:r>
      <w:r w:rsidRPr="00F90292">
        <w:rPr>
          <w:rFonts w:ascii="Arial" w:eastAsiaTheme="minorHAnsi" w:hAnsi="Arial" w:cs="Arial"/>
          <w:sz w:val="18"/>
          <w:szCs w:val="18"/>
        </w:rPr>
        <w:tab/>
        <w:t>Coastal Aquaculture Development Training</w:t>
      </w:r>
    </w:p>
    <w:p w14:paraId="6787496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CBO</w:t>
      </w:r>
      <w:r w:rsidRPr="00F90292">
        <w:rPr>
          <w:rFonts w:ascii="Arial" w:eastAsiaTheme="minorHAnsi" w:hAnsi="Arial" w:cs="Arial"/>
          <w:sz w:val="18"/>
          <w:szCs w:val="18"/>
        </w:rPr>
        <w:tab/>
      </w:r>
      <w:r w:rsidRPr="00F90292">
        <w:rPr>
          <w:rFonts w:ascii="Arial" w:eastAsiaTheme="minorHAnsi" w:hAnsi="Arial" w:cs="Arial"/>
          <w:sz w:val="18"/>
          <w:szCs w:val="18"/>
        </w:rPr>
        <w:tab/>
        <w:t xml:space="preserve">Community Based </w:t>
      </w:r>
      <w:proofErr w:type="spellStart"/>
      <w:r w:rsidRPr="00F90292">
        <w:rPr>
          <w:rFonts w:ascii="Arial" w:eastAsiaTheme="minorHAnsi" w:hAnsi="Arial" w:cs="Arial"/>
          <w:sz w:val="18"/>
          <w:szCs w:val="18"/>
        </w:rPr>
        <w:t>Organisation</w:t>
      </w:r>
      <w:proofErr w:type="spellEnd"/>
    </w:p>
    <w:p w14:paraId="4C18850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CC&amp;CRMD</w:t>
      </w:r>
      <w:r w:rsidRPr="00F90292">
        <w:rPr>
          <w:rFonts w:ascii="Arial" w:eastAsiaTheme="minorHAnsi" w:hAnsi="Arial" w:cs="Arial"/>
          <w:sz w:val="18"/>
          <w:szCs w:val="18"/>
        </w:rPr>
        <w:tab/>
        <w:t xml:space="preserve">Coast Conservation and Coastal Resource Management </w:t>
      </w:r>
    </w:p>
    <w:p w14:paraId="63B3703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CCE</w:t>
      </w:r>
      <w:r w:rsidRPr="00F90292">
        <w:rPr>
          <w:rFonts w:ascii="Arial" w:eastAsiaTheme="minorHAnsi" w:hAnsi="Arial" w:cs="Arial"/>
          <w:sz w:val="18"/>
          <w:szCs w:val="18"/>
        </w:rPr>
        <w:tab/>
      </w:r>
      <w:r w:rsidRPr="00F90292">
        <w:rPr>
          <w:rFonts w:ascii="Arial" w:eastAsiaTheme="minorHAnsi" w:hAnsi="Arial" w:cs="Arial"/>
          <w:sz w:val="18"/>
          <w:szCs w:val="18"/>
        </w:rPr>
        <w:tab/>
        <w:t>Community-based Conservation Experts</w:t>
      </w:r>
    </w:p>
    <w:p w14:paraId="75E5140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CD</w:t>
      </w:r>
      <w:r w:rsidRPr="00F90292">
        <w:rPr>
          <w:rFonts w:ascii="Arial" w:eastAsiaTheme="minorHAnsi" w:hAnsi="Arial" w:cs="Arial"/>
          <w:sz w:val="18"/>
          <w:szCs w:val="18"/>
        </w:rPr>
        <w:tab/>
      </w:r>
      <w:r w:rsidRPr="00F90292">
        <w:rPr>
          <w:rFonts w:ascii="Arial" w:eastAsiaTheme="minorHAnsi" w:hAnsi="Arial" w:cs="Arial"/>
          <w:sz w:val="18"/>
          <w:szCs w:val="18"/>
        </w:rPr>
        <w:tab/>
        <w:t xml:space="preserve">Country Director </w:t>
      </w:r>
    </w:p>
    <w:p w14:paraId="703DF16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CEA</w:t>
      </w:r>
      <w:r w:rsidRPr="00F90292">
        <w:rPr>
          <w:rFonts w:ascii="Arial" w:eastAsiaTheme="minorHAnsi" w:hAnsi="Arial" w:cs="Arial"/>
          <w:sz w:val="18"/>
          <w:szCs w:val="18"/>
        </w:rPr>
        <w:tab/>
      </w:r>
      <w:r w:rsidRPr="00F90292">
        <w:rPr>
          <w:rFonts w:ascii="Arial" w:eastAsiaTheme="minorHAnsi" w:hAnsi="Arial" w:cs="Arial"/>
          <w:sz w:val="18"/>
          <w:szCs w:val="18"/>
        </w:rPr>
        <w:tab/>
        <w:t>Central Environmental Authority</w:t>
      </w:r>
    </w:p>
    <w:p w14:paraId="136425A4" w14:textId="77777777"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CKDu</w:t>
      </w:r>
      <w:proofErr w:type="spellEnd"/>
      <w:r w:rsidRPr="00F90292">
        <w:rPr>
          <w:rFonts w:ascii="Arial" w:eastAsiaTheme="minorHAnsi" w:hAnsi="Arial" w:cs="Arial"/>
          <w:sz w:val="18"/>
          <w:szCs w:val="18"/>
        </w:rPr>
        <w:tab/>
      </w:r>
      <w:r w:rsidRPr="00F90292">
        <w:rPr>
          <w:rFonts w:ascii="Arial" w:eastAsiaTheme="minorHAnsi" w:hAnsi="Arial" w:cs="Arial"/>
          <w:sz w:val="18"/>
          <w:szCs w:val="18"/>
        </w:rPr>
        <w:tab/>
        <w:t>Chronic Kidney Disease of Unknown Etiology</w:t>
      </w:r>
    </w:p>
    <w:p w14:paraId="0404B0D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w:t>
      </w:r>
      <w:r w:rsidRPr="00F90292">
        <w:rPr>
          <w:rFonts w:ascii="Arial" w:eastAsiaTheme="minorHAnsi" w:hAnsi="Arial" w:cs="Arial"/>
          <w:sz w:val="18"/>
          <w:szCs w:val="18"/>
        </w:rPr>
        <w:tab/>
      </w:r>
      <w:r w:rsidRPr="00F90292">
        <w:rPr>
          <w:rFonts w:ascii="Arial" w:eastAsiaTheme="minorHAnsi" w:hAnsi="Arial" w:cs="Arial"/>
          <w:sz w:val="18"/>
          <w:szCs w:val="18"/>
        </w:rPr>
        <w:tab/>
        <w:t xml:space="preserve">Critically Endangered </w:t>
      </w:r>
    </w:p>
    <w:p w14:paraId="4301CF2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CRIP</w:t>
      </w:r>
      <w:r w:rsidRPr="00F90292">
        <w:rPr>
          <w:rFonts w:ascii="Arial" w:eastAsiaTheme="minorHAnsi" w:hAnsi="Arial" w:cs="Arial"/>
          <w:sz w:val="18"/>
          <w:szCs w:val="18"/>
        </w:rPr>
        <w:tab/>
      </w:r>
      <w:r w:rsidRPr="00F90292">
        <w:rPr>
          <w:rFonts w:ascii="Arial" w:eastAsiaTheme="minorHAnsi" w:hAnsi="Arial" w:cs="Arial"/>
          <w:sz w:val="18"/>
          <w:szCs w:val="18"/>
        </w:rPr>
        <w:tab/>
        <w:t>Climate Resilience Improvement Project</w:t>
      </w:r>
    </w:p>
    <w:p w14:paraId="3775B05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CTA</w:t>
      </w:r>
      <w:r w:rsidRPr="00F90292">
        <w:rPr>
          <w:rFonts w:ascii="Arial" w:eastAsiaTheme="minorHAnsi" w:hAnsi="Arial" w:cs="Arial"/>
          <w:sz w:val="18"/>
          <w:szCs w:val="18"/>
        </w:rPr>
        <w:tab/>
      </w:r>
      <w:r w:rsidRPr="00F90292">
        <w:rPr>
          <w:rFonts w:ascii="Arial" w:eastAsiaTheme="minorHAnsi" w:hAnsi="Arial" w:cs="Arial"/>
          <w:sz w:val="18"/>
          <w:szCs w:val="18"/>
        </w:rPr>
        <w:tab/>
        <w:t>Chief Technical Adviser</w:t>
      </w:r>
    </w:p>
    <w:p w14:paraId="38FBB06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DCD</w:t>
      </w:r>
      <w:r w:rsidRPr="00F90292">
        <w:rPr>
          <w:rFonts w:ascii="Arial" w:eastAsiaTheme="minorHAnsi" w:hAnsi="Arial" w:cs="Arial"/>
          <w:sz w:val="18"/>
          <w:szCs w:val="18"/>
        </w:rPr>
        <w:tab/>
      </w:r>
      <w:r w:rsidRPr="00F90292">
        <w:rPr>
          <w:rFonts w:ascii="Arial" w:eastAsiaTheme="minorHAnsi" w:hAnsi="Arial" w:cs="Arial"/>
          <w:sz w:val="18"/>
          <w:szCs w:val="18"/>
        </w:rPr>
        <w:tab/>
        <w:t>Deputy Country Director</w:t>
      </w:r>
    </w:p>
    <w:p w14:paraId="2AAB70B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DD</w:t>
      </w:r>
      <w:r w:rsidRPr="00F90292">
        <w:rPr>
          <w:rFonts w:ascii="Arial" w:eastAsiaTheme="minorHAnsi" w:hAnsi="Arial" w:cs="Arial"/>
          <w:sz w:val="18"/>
          <w:szCs w:val="18"/>
        </w:rPr>
        <w:tab/>
      </w:r>
      <w:r w:rsidRPr="00F90292">
        <w:rPr>
          <w:rFonts w:ascii="Arial" w:eastAsiaTheme="minorHAnsi" w:hAnsi="Arial" w:cs="Arial"/>
          <w:sz w:val="18"/>
          <w:szCs w:val="18"/>
        </w:rPr>
        <w:tab/>
        <w:t>Data Deficient</w:t>
      </w:r>
    </w:p>
    <w:p w14:paraId="0E0F8A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DLLUPC</w:t>
      </w:r>
      <w:r w:rsidRPr="00F90292">
        <w:rPr>
          <w:rFonts w:ascii="Arial" w:eastAsiaTheme="minorHAnsi" w:hAnsi="Arial" w:cs="Arial"/>
          <w:sz w:val="18"/>
          <w:szCs w:val="18"/>
        </w:rPr>
        <w:tab/>
      </w:r>
      <w:r w:rsidRPr="00F90292">
        <w:rPr>
          <w:rFonts w:ascii="Arial" w:eastAsiaTheme="minorHAnsi" w:hAnsi="Arial" w:cs="Arial"/>
          <w:sz w:val="18"/>
          <w:szCs w:val="18"/>
        </w:rPr>
        <w:tab/>
        <w:t>Divisional Level Land Use Planning committee</w:t>
      </w:r>
    </w:p>
    <w:p w14:paraId="055252C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DLUPC</w:t>
      </w:r>
      <w:r w:rsidRPr="00F90292">
        <w:rPr>
          <w:rFonts w:ascii="Arial" w:eastAsiaTheme="minorHAnsi" w:hAnsi="Arial" w:cs="Arial"/>
          <w:sz w:val="18"/>
          <w:szCs w:val="18"/>
        </w:rPr>
        <w:tab/>
      </w:r>
      <w:r w:rsidRPr="00F90292">
        <w:rPr>
          <w:rFonts w:ascii="Arial" w:eastAsiaTheme="minorHAnsi" w:hAnsi="Arial" w:cs="Arial"/>
          <w:sz w:val="18"/>
          <w:szCs w:val="18"/>
        </w:rPr>
        <w:tab/>
        <w:t>District Land Use Planning Committees</w:t>
      </w:r>
    </w:p>
    <w:p w14:paraId="423EBFF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DOA</w:t>
      </w:r>
      <w:r w:rsidRPr="00F90292">
        <w:rPr>
          <w:rFonts w:ascii="Arial" w:eastAsiaTheme="minorHAnsi" w:hAnsi="Arial" w:cs="Arial"/>
          <w:sz w:val="18"/>
          <w:szCs w:val="18"/>
        </w:rPr>
        <w:tab/>
      </w:r>
      <w:r w:rsidRPr="00F90292">
        <w:rPr>
          <w:rFonts w:ascii="Arial" w:eastAsiaTheme="minorHAnsi" w:hAnsi="Arial" w:cs="Arial"/>
          <w:sz w:val="18"/>
          <w:szCs w:val="18"/>
        </w:rPr>
        <w:tab/>
        <w:t>Department of Agriculture</w:t>
      </w:r>
    </w:p>
    <w:p w14:paraId="7C5628A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DSD</w:t>
      </w:r>
      <w:r w:rsidRPr="00F90292">
        <w:rPr>
          <w:rFonts w:ascii="Arial" w:eastAsiaTheme="minorHAnsi" w:hAnsi="Arial" w:cs="Arial"/>
          <w:sz w:val="18"/>
          <w:szCs w:val="18"/>
        </w:rPr>
        <w:tab/>
      </w:r>
      <w:r w:rsidRPr="00F90292">
        <w:rPr>
          <w:rFonts w:ascii="Arial" w:eastAsiaTheme="minorHAnsi" w:hAnsi="Arial" w:cs="Arial"/>
          <w:sz w:val="18"/>
          <w:szCs w:val="18"/>
        </w:rPr>
        <w:tab/>
        <w:t>Divisional Secretariat Division</w:t>
      </w:r>
    </w:p>
    <w:p w14:paraId="1061D5E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DWC</w:t>
      </w:r>
      <w:r w:rsidRPr="00F90292">
        <w:rPr>
          <w:rFonts w:ascii="Arial" w:eastAsiaTheme="minorHAnsi" w:hAnsi="Arial" w:cs="Arial"/>
          <w:sz w:val="18"/>
          <w:szCs w:val="18"/>
        </w:rPr>
        <w:tab/>
      </w:r>
      <w:r w:rsidRPr="00F90292">
        <w:rPr>
          <w:rFonts w:ascii="Arial" w:eastAsiaTheme="minorHAnsi" w:hAnsi="Arial" w:cs="Arial"/>
          <w:sz w:val="18"/>
          <w:szCs w:val="18"/>
        </w:rPr>
        <w:tab/>
        <w:t>Department of Wildlife Conservation</w:t>
      </w:r>
    </w:p>
    <w:p w14:paraId="1456B22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EA</w:t>
      </w:r>
      <w:r w:rsidRPr="00F90292">
        <w:rPr>
          <w:rFonts w:ascii="Arial" w:eastAsiaTheme="minorHAnsi" w:hAnsi="Arial" w:cs="Arial"/>
          <w:sz w:val="18"/>
          <w:szCs w:val="18"/>
        </w:rPr>
        <w:tab/>
      </w:r>
      <w:r w:rsidRPr="00F90292">
        <w:rPr>
          <w:rFonts w:ascii="Arial" w:eastAsiaTheme="minorHAnsi" w:hAnsi="Arial" w:cs="Arial"/>
          <w:sz w:val="18"/>
          <w:szCs w:val="18"/>
        </w:rPr>
        <w:tab/>
        <w:t>Executing Agency</w:t>
      </w:r>
    </w:p>
    <w:p w14:paraId="5CFCD8A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w:t>
      </w:r>
      <w:r w:rsidRPr="00F90292">
        <w:rPr>
          <w:rFonts w:ascii="Arial" w:eastAsiaTheme="minorHAnsi" w:hAnsi="Arial" w:cs="Arial"/>
          <w:sz w:val="18"/>
          <w:szCs w:val="18"/>
        </w:rPr>
        <w:tab/>
      </w:r>
      <w:r w:rsidRPr="00F90292">
        <w:rPr>
          <w:rFonts w:ascii="Arial" w:eastAsiaTheme="minorHAnsi" w:hAnsi="Arial" w:cs="Arial"/>
          <w:sz w:val="18"/>
          <w:szCs w:val="18"/>
        </w:rPr>
        <w:tab/>
        <w:t>Endangered</w:t>
      </w:r>
    </w:p>
    <w:p w14:paraId="6B108D1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Endemic </w:t>
      </w:r>
    </w:p>
    <w:p w14:paraId="75022A1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ERD</w:t>
      </w:r>
      <w:r w:rsidRPr="00F90292">
        <w:rPr>
          <w:rFonts w:ascii="Arial" w:eastAsiaTheme="minorHAnsi" w:hAnsi="Arial" w:cs="Arial"/>
          <w:sz w:val="18"/>
          <w:szCs w:val="18"/>
        </w:rPr>
        <w:tab/>
      </w:r>
      <w:r w:rsidRPr="00F90292">
        <w:rPr>
          <w:rFonts w:ascii="Arial" w:eastAsiaTheme="minorHAnsi" w:hAnsi="Arial" w:cs="Arial"/>
          <w:sz w:val="18"/>
          <w:szCs w:val="18"/>
        </w:rPr>
        <w:tab/>
        <w:t>Department of External Resources</w:t>
      </w:r>
    </w:p>
    <w:p w14:paraId="6F16643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ESA</w:t>
      </w:r>
      <w:r w:rsidRPr="00F90292">
        <w:rPr>
          <w:rFonts w:ascii="Arial" w:eastAsiaTheme="minorHAnsi" w:hAnsi="Arial" w:cs="Arial"/>
          <w:sz w:val="18"/>
          <w:szCs w:val="18"/>
        </w:rPr>
        <w:tab/>
      </w:r>
      <w:r w:rsidRPr="00F90292">
        <w:rPr>
          <w:rFonts w:ascii="Arial" w:eastAsiaTheme="minorHAnsi" w:hAnsi="Arial" w:cs="Arial"/>
          <w:sz w:val="18"/>
          <w:szCs w:val="18"/>
        </w:rPr>
        <w:tab/>
        <w:t>Environmentally Sensitive Areas Project</w:t>
      </w:r>
    </w:p>
    <w:p w14:paraId="490E748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ESCAMP</w:t>
      </w:r>
      <w:r w:rsidRPr="00F90292">
        <w:rPr>
          <w:rFonts w:ascii="Arial" w:eastAsiaTheme="minorHAnsi" w:hAnsi="Arial" w:cs="Arial"/>
          <w:sz w:val="18"/>
          <w:szCs w:val="18"/>
        </w:rPr>
        <w:tab/>
        <w:t>(World Bank) Eco-systems Conservation and Management Project</w:t>
      </w:r>
    </w:p>
    <w:p w14:paraId="4A9A53D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ESIA</w:t>
      </w:r>
      <w:r w:rsidRPr="00F90292">
        <w:rPr>
          <w:rFonts w:ascii="Arial" w:eastAsiaTheme="minorHAnsi" w:hAnsi="Arial" w:cs="Arial"/>
          <w:sz w:val="18"/>
          <w:szCs w:val="18"/>
        </w:rPr>
        <w:tab/>
      </w:r>
      <w:r w:rsidRPr="00F90292">
        <w:rPr>
          <w:rFonts w:ascii="Arial" w:eastAsiaTheme="minorHAnsi" w:hAnsi="Arial" w:cs="Arial"/>
          <w:sz w:val="18"/>
          <w:szCs w:val="18"/>
        </w:rPr>
        <w:tab/>
        <w:t>Environmental and Social Impact Assessment</w:t>
      </w:r>
    </w:p>
    <w:p w14:paraId="1D8E1F7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FD</w:t>
      </w:r>
      <w:r w:rsidRPr="00F90292">
        <w:rPr>
          <w:rFonts w:ascii="Arial" w:eastAsiaTheme="minorHAnsi" w:hAnsi="Arial" w:cs="Arial"/>
          <w:sz w:val="18"/>
          <w:szCs w:val="18"/>
        </w:rPr>
        <w:tab/>
      </w:r>
      <w:r w:rsidRPr="00F90292">
        <w:rPr>
          <w:rFonts w:ascii="Arial" w:eastAsiaTheme="minorHAnsi" w:hAnsi="Arial" w:cs="Arial"/>
          <w:sz w:val="18"/>
          <w:szCs w:val="18"/>
        </w:rPr>
        <w:tab/>
        <w:t>Forest Department</w:t>
      </w:r>
    </w:p>
    <w:p w14:paraId="7058F37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FEO</w:t>
      </w:r>
      <w:r w:rsidRPr="00F90292">
        <w:rPr>
          <w:rFonts w:ascii="Arial" w:eastAsiaTheme="minorHAnsi" w:hAnsi="Arial" w:cs="Arial"/>
          <w:sz w:val="18"/>
          <w:szCs w:val="18"/>
        </w:rPr>
        <w:tab/>
      </w:r>
      <w:r w:rsidRPr="00F90292">
        <w:rPr>
          <w:rFonts w:ascii="Arial" w:eastAsiaTheme="minorHAnsi" w:hAnsi="Arial" w:cs="Arial"/>
          <w:sz w:val="18"/>
          <w:szCs w:val="18"/>
        </w:rPr>
        <w:tab/>
        <w:t xml:space="preserve">Federation of Environmental </w:t>
      </w:r>
      <w:proofErr w:type="spellStart"/>
      <w:r w:rsidRPr="00F90292">
        <w:rPr>
          <w:rFonts w:ascii="Arial" w:eastAsiaTheme="minorHAnsi" w:hAnsi="Arial" w:cs="Arial"/>
          <w:sz w:val="18"/>
          <w:szCs w:val="18"/>
        </w:rPr>
        <w:t>Organisations</w:t>
      </w:r>
      <w:proofErr w:type="spellEnd"/>
    </w:p>
    <w:p w14:paraId="1F80E5A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FFPO</w:t>
      </w:r>
      <w:r w:rsidRPr="00F90292">
        <w:rPr>
          <w:rFonts w:ascii="Arial" w:eastAsiaTheme="minorHAnsi" w:hAnsi="Arial" w:cs="Arial"/>
          <w:sz w:val="18"/>
          <w:szCs w:val="18"/>
        </w:rPr>
        <w:tab/>
      </w:r>
      <w:r w:rsidRPr="00F90292">
        <w:rPr>
          <w:rFonts w:ascii="Arial" w:eastAsiaTheme="minorHAnsi" w:hAnsi="Arial" w:cs="Arial"/>
          <w:sz w:val="18"/>
          <w:szCs w:val="18"/>
        </w:rPr>
        <w:tab/>
        <w:t>Fauna and Flora Protection Ordinance</w:t>
      </w:r>
    </w:p>
    <w:p w14:paraId="2EF75E8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FSMP</w:t>
      </w:r>
      <w:r w:rsidRPr="00F90292">
        <w:rPr>
          <w:rFonts w:ascii="Arial" w:eastAsiaTheme="minorHAnsi" w:hAnsi="Arial" w:cs="Arial"/>
          <w:sz w:val="18"/>
          <w:szCs w:val="18"/>
        </w:rPr>
        <w:tab/>
      </w:r>
      <w:r w:rsidRPr="00F90292">
        <w:rPr>
          <w:rFonts w:ascii="Arial" w:eastAsiaTheme="minorHAnsi" w:hAnsi="Arial" w:cs="Arial"/>
          <w:sz w:val="18"/>
          <w:szCs w:val="18"/>
        </w:rPr>
        <w:tab/>
        <w:t>Forestry sector Master Plan of 1995</w:t>
      </w:r>
    </w:p>
    <w:p w14:paraId="62F274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FVC</w:t>
      </w:r>
      <w:r w:rsidRPr="00F90292">
        <w:rPr>
          <w:rFonts w:ascii="Arial" w:eastAsiaTheme="minorHAnsi" w:hAnsi="Arial" w:cs="Arial"/>
          <w:sz w:val="18"/>
          <w:szCs w:val="18"/>
        </w:rPr>
        <w:tab/>
      </w:r>
      <w:r w:rsidRPr="00F90292">
        <w:rPr>
          <w:rFonts w:ascii="Arial" w:eastAsiaTheme="minorHAnsi" w:hAnsi="Arial" w:cs="Arial"/>
          <w:sz w:val="18"/>
          <w:szCs w:val="18"/>
        </w:rPr>
        <w:tab/>
        <w:t xml:space="preserve">Focal Village Cluster </w:t>
      </w:r>
    </w:p>
    <w:p w14:paraId="0A7D7D8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GCS</w:t>
      </w:r>
      <w:r w:rsidRPr="00F90292">
        <w:rPr>
          <w:rFonts w:ascii="Arial" w:eastAsiaTheme="minorHAnsi" w:hAnsi="Arial" w:cs="Arial"/>
          <w:sz w:val="18"/>
          <w:szCs w:val="18"/>
        </w:rPr>
        <w:tab/>
      </w:r>
      <w:r w:rsidRPr="00F90292">
        <w:rPr>
          <w:rFonts w:ascii="Arial" w:eastAsiaTheme="minorHAnsi" w:hAnsi="Arial" w:cs="Arial"/>
          <w:sz w:val="18"/>
          <w:szCs w:val="18"/>
        </w:rPr>
        <w:tab/>
        <w:t>Global Conservation Status</w:t>
      </w:r>
    </w:p>
    <w:p w14:paraId="0B46339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GHG</w:t>
      </w:r>
      <w:r w:rsidRPr="00F90292">
        <w:rPr>
          <w:rFonts w:ascii="Arial" w:eastAsiaTheme="minorHAnsi" w:hAnsi="Arial" w:cs="Arial"/>
          <w:sz w:val="18"/>
          <w:szCs w:val="18"/>
        </w:rPr>
        <w:tab/>
      </w:r>
      <w:r w:rsidRPr="00F90292">
        <w:rPr>
          <w:rFonts w:ascii="Arial" w:eastAsiaTheme="minorHAnsi" w:hAnsi="Arial" w:cs="Arial"/>
          <w:sz w:val="18"/>
          <w:szCs w:val="18"/>
        </w:rPr>
        <w:tab/>
        <w:t xml:space="preserve">Green House Gasses </w:t>
      </w:r>
    </w:p>
    <w:p w14:paraId="1F35BF2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GIZ</w:t>
      </w:r>
      <w:r w:rsidRPr="00F90292">
        <w:rPr>
          <w:rFonts w:ascii="Arial" w:eastAsiaTheme="minorHAnsi" w:hAnsi="Arial" w:cs="Arial"/>
          <w:sz w:val="18"/>
          <w:szCs w:val="18"/>
        </w:rPr>
        <w:tab/>
      </w:r>
      <w:r w:rsidRPr="00F90292">
        <w:rPr>
          <w:rFonts w:ascii="Arial" w:eastAsiaTheme="minorHAnsi" w:hAnsi="Arial" w:cs="Arial"/>
          <w:sz w:val="18"/>
          <w:szCs w:val="18"/>
        </w:rPr>
        <w:tab/>
        <w:t xml:space="preserve">Deutsche Gesellschaft </w:t>
      </w:r>
      <w:proofErr w:type="spellStart"/>
      <w:r w:rsidRPr="00F90292">
        <w:rPr>
          <w:rFonts w:ascii="Arial" w:eastAsiaTheme="minorHAnsi" w:hAnsi="Arial" w:cs="Arial"/>
          <w:sz w:val="18"/>
          <w:szCs w:val="18"/>
        </w:rPr>
        <w:t>für</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Internationale</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Zusammenarbeit</w:t>
      </w:r>
      <w:proofErr w:type="spellEnd"/>
    </w:p>
    <w:p w14:paraId="6BF34E2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GMSL</w:t>
      </w:r>
      <w:r w:rsidRPr="00F90292">
        <w:rPr>
          <w:rFonts w:ascii="Arial" w:eastAsiaTheme="minorHAnsi" w:hAnsi="Arial" w:cs="Arial"/>
          <w:sz w:val="18"/>
          <w:szCs w:val="18"/>
        </w:rPr>
        <w:tab/>
      </w:r>
      <w:r w:rsidRPr="00F90292">
        <w:rPr>
          <w:rFonts w:ascii="Arial" w:eastAsiaTheme="minorHAnsi" w:hAnsi="Arial" w:cs="Arial"/>
          <w:sz w:val="18"/>
          <w:szCs w:val="18"/>
        </w:rPr>
        <w:tab/>
        <w:t>Green Movement of Sri Lanka</w:t>
      </w:r>
    </w:p>
    <w:p w14:paraId="700AFCB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GND</w:t>
      </w:r>
      <w:r w:rsidRPr="00F90292">
        <w:rPr>
          <w:rFonts w:ascii="Arial" w:eastAsiaTheme="minorHAnsi" w:hAnsi="Arial" w:cs="Arial"/>
          <w:sz w:val="18"/>
          <w:szCs w:val="18"/>
        </w:rPr>
        <w:tab/>
      </w:r>
      <w:r w:rsidRPr="00F90292">
        <w:rPr>
          <w:rFonts w:ascii="Arial" w:eastAsiaTheme="minorHAnsi" w:hAnsi="Arial" w:cs="Arial"/>
          <w:sz w:val="18"/>
          <w:szCs w:val="18"/>
        </w:rPr>
        <w:tab/>
      </w:r>
      <w:proofErr w:type="spellStart"/>
      <w:r w:rsidRPr="00F90292">
        <w:rPr>
          <w:rFonts w:ascii="Arial" w:eastAsiaTheme="minorHAnsi" w:hAnsi="Arial" w:cs="Arial"/>
          <w:sz w:val="18"/>
          <w:szCs w:val="18"/>
        </w:rPr>
        <w:t>Grama</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Niladhari</w:t>
      </w:r>
      <w:proofErr w:type="spellEnd"/>
      <w:r w:rsidRPr="00F90292">
        <w:rPr>
          <w:rFonts w:ascii="Arial" w:eastAsiaTheme="minorHAnsi" w:hAnsi="Arial" w:cs="Arial"/>
          <w:sz w:val="18"/>
          <w:szCs w:val="18"/>
        </w:rPr>
        <w:t xml:space="preserve"> Division</w:t>
      </w:r>
    </w:p>
    <w:p w14:paraId="708E201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GOE</w:t>
      </w:r>
      <w:r w:rsidRPr="00F90292">
        <w:rPr>
          <w:rFonts w:ascii="Arial" w:eastAsiaTheme="minorHAnsi" w:hAnsi="Arial" w:cs="Arial"/>
          <w:sz w:val="18"/>
          <w:szCs w:val="18"/>
        </w:rPr>
        <w:tab/>
      </w:r>
      <w:r w:rsidRPr="00F90292">
        <w:rPr>
          <w:rFonts w:ascii="Arial" w:eastAsiaTheme="minorHAnsi" w:hAnsi="Arial" w:cs="Arial"/>
          <w:sz w:val="18"/>
          <w:szCs w:val="18"/>
        </w:rPr>
        <w:tab/>
        <w:t>General Operating Expenses</w:t>
      </w:r>
    </w:p>
    <w:p w14:paraId="17721F4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GOSL</w:t>
      </w:r>
      <w:r w:rsidRPr="00F90292">
        <w:rPr>
          <w:rFonts w:ascii="Arial" w:eastAsiaTheme="minorHAnsi" w:hAnsi="Arial" w:cs="Arial"/>
          <w:sz w:val="18"/>
          <w:szCs w:val="18"/>
        </w:rPr>
        <w:tab/>
      </w:r>
      <w:r w:rsidRPr="00F90292">
        <w:rPr>
          <w:rFonts w:ascii="Arial" w:eastAsiaTheme="minorHAnsi" w:hAnsi="Arial" w:cs="Arial"/>
          <w:sz w:val="18"/>
          <w:szCs w:val="18"/>
        </w:rPr>
        <w:tab/>
        <w:t>Government of Sri Lanka</w:t>
      </w:r>
    </w:p>
    <w:p w14:paraId="102773B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HCVF</w:t>
      </w:r>
      <w:r w:rsidRPr="00F90292">
        <w:rPr>
          <w:rFonts w:ascii="Arial" w:eastAsiaTheme="minorHAnsi" w:hAnsi="Arial" w:cs="Arial"/>
          <w:sz w:val="18"/>
          <w:szCs w:val="18"/>
        </w:rPr>
        <w:tab/>
      </w:r>
      <w:r w:rsidRPr="00F90292">
        <w:rPr>
          <w:rFonts w:ascii="Arial" w:eastAsiaTheme="minorHAnsi" w:hAnsi="Arial" w:cs="Arial"/>
          <w:sz w:val="18"/>
          <w:szCs w:val="18"/>
        </w:rPr>
        <w:tab/>
        <w:t xml:space="preserve">High Conservation Value Forest </w:t>
      </w:r>
    </w:p>
    <w:p w14:paraId="548EE36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w:t>
      </w:r>
      <w:r w:rsidRPr="00F90292">
        <w:rPr>
          <w:rFonts w:ascii="Arial" w:eastAsiaTheme="minorHAnsi" w:hAnsi="Arial" w:cs="Arial"/>
          <w:sz w:val="18"/>
          <w:szCs w:val="18"/>
        </w:rPr>
        <w:tab/>
      </w:r>
      <w:r w:rsidRPr="00F90292">
        <w:rPr>
          <w:rFonts w:ascii="Arial" w:eastAsiaTheme="minorHAnsi" w:hAnsi="Arial" w:cs="Arial"/>
          <w:sz w:val="18"/>
          <w:szCs w:val="18"/>
        </w:rPr>
        <w:tab/>
        <w:t>Implementing Agency</w:t>
      </w:r>
    </w:p>
    <w:p w14:paraId="08B7FCC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IAS</w:t>
      </w:r>
      <w:r w:rsidRPr="00F90292">
        <w:rPr>
          <w:rFonts w:ascii="Arial" w:eastAsiaTheme="minorHAnsi" w:hAnsi="Arial" w:cs="Arial"/>
          <w:sz w:val="18"/>
          <w:szCs w:val="18"/>
        </w:rPr>
        <w:tab/>
      </w:r>
      <w:r w:rsidRPr="00F90292">
        <w:rPr>
          <w:rFonts w:ascii="Arial" w:eastAsiaTheme="minorHAnsi" w:hAnsi="Arial" w:cs="Arial"/>
          <w:sz w:val="18"/>
          <w:szCs w:val="18"/>
        </w:rPr>
        <w:tab/>
        <w:t>Invasive Alien Species</w:t>
      </w:r>
    </w:p>
    <w:p w14:paraId="1568536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IEO</w:t>
      </w:r>
      <w:r w:rsidRPr="00F90292">
        <w:rPr>
          <w:rFonts w:ascii="Arial" w:eastAsiaTheme="minorHAnsi" w:hAnsi="Arial" w:cs="Arial"/>
          <w:sz w:val="18"/>
          <w:szCs w:val="18"/>
        </w:rPr>
        <w:tab/>
      </w:r>
      <w:r w:rsidRPr="00F90292">
        <w:rPr>
          <w:rFonts w:ascii="Arial" w:eastAsiaTheme="minorHAnsi" w:hAnsi="Arial" w:cs="Arial"/>
          <w:sz w:val="18"/>
          <w:szCs w:val="18"/>
        </w:rPr>
        <w:tab/>
        <w:t>Independent Evaluation Office</w:t>
      </w:r>
    </w:p>
    <w:p w14:paraId="5E536CD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ILCA</w:t>
      </w:r>
      <w:r w:rsidRPr="00F90292">
        <w:rPr>
          <w:rFonts w:ascii="Arial" w:eastAsiaTheme="minorHAnsi" w:hAnsi="Arial" w:cs="Arial"/>
          <w:sz w:val="18"/>
          <w:szCs w:val="18"/>
        </w:rPr>
        <w:tab/>
      </w:r>
      <w:r w:rsidRPr="00F90292">
        <w:rPr>
          <w:rFonts w:ascii="Arial" w:eastAsiaTheme="minorHAnsi" w:hAnsi="Arial" w:cs="Arial"/>
          <w:sz w:val="18"/>
          <w:szCs w:val="18"/>
        </w:rPr>
        <w:tab/>
        <w:t>International Landscape Conservation Design Adviser</w:t>
      </w:r>
    </w:p>
    <w:p w14:paraId="4183E56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Indigenous </w:t>
      </w:r>
    </w:p>
    <w:p w14:paraId="7C03693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INRM</w:t>
      </w:r>
      <w:r w:rsidRPr="00F90292">
        <w:rPr>
          <w:rFonts w:ascii="Arial" w:eastAsiaTheme="minorHAnsi" w:hAnsi="Arial" w:cs="Arial"/>
          <w:sz w:val="18"/>
          <w:szCs w:val="18"/>
        </w:rPr>
        <w:tab/>
      </w:r>
      <w:r w:rsidRPr="00F90292">
        <w:rPr>
          <w:rFonts w:ascii="Arial" w:eastAsiaTheme="minorHAnsi" w:hAnsi="Arial" w:cs="Arial"/>
          <w:sz w:val="18"/>
          <w:szCs w:val="18"/>
        </w:rPr>
        <w:tab/>
        <w:t>Integrated Natural Resource Management</w:t>
      </w:r>
    </w:p>
    <w:p w14:paraId="29E85EE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ISEA</w:t>
      </w:r>
      <w:r w:rsidRPr="00F90292">
        <w:rPr>
          <w:rFonts w:ascii="Arial" w:eastAsiaTheme="minorHAnsi" w:hAnsi="Arial" w:cs="Arial"/>
          <w:sz w:val="18"/>
          <w:szCs w:val="18"/>
        </w:rPr>
        <w:tab/>
      </w:r>
      <w:r w:rsidRPr="00F90292">
        <w:rPr>
          <w:rFonts w:ascii="Arial" w:eastAsiaTheme="minorHAnsi" w:hAnsi="Arial" w:cs="Arial"/>
          <w:sz w:val="18"/>
          <w:szCs w:val="18"/>
        </w:rPr>
        <w:tab/>
        <w:t>Integrated Strategic Environmental Assessment</w:t>
      </w:r>
    </w:p>
    <w:p w14:paraId="528DFB4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ITI</w:t>
      </w:r>
      <w:r w:rsidRPr="00F90292">
        <w:rPr>
          <w:rFonts w:ascii="Arial" w:eastAsiaTheme="minorHAnsi" w:hAnsi="Arial" w:cs="Arial"/>
          <w:sz w:val="18"/>
          <w:szCs w:val="18"/>
        </w:rPr>
        <w:tab/>
      </w:r>
      <w:r w:rsidRPr="00F90292">
        <w:rPr>
          <w:rFonts w:ascii="Arial" w:eastAsiaTheme="minorHAnsi" w:hAnsi="Arial" w:cs="Arial"/>
          <w:sz w:val="18"/>
          <w:szCs w:val="18"/>
        </w:rPr>
        <w:tab/>
        <w:t>Industrial Technology Institute</w:t>
      </w:r>
    </w:p>
    <w:p w14:paraId="2BED4BC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IUCN-SL</w:t>
      </w:r>
      <w:r w:rsidRPr="00F90292">
        <w:rPr>
          <w:rFonts w:ascii="Arial" w:eastAsiaTheme="minorHAnsi" w:hAnsi="Arial" w:cs="Arial"/>
          <w:sz w:val="18"/>
          <w:szCs w:val="18"/>
        </w:rPr>
        <w:tab/>
        <w:t>International Union for Conservation of Nature Sri Lanka Country Office</w:t>
      </w:r>
    </w:p>
    <w:p w14:paraId="497FDBBE" w14:textId="77777777" w:rsid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w:t>
      </w:r>
      <w:r w:rsidRPr="00F90292">
        <w:rPr>
          <w:rFonts w:ascii="Arial" w:eastAsiaTheme="minorHAnsi" w:hAnsi="Arial" w:cs="Arial"/>
          <w:sz w:val="18"/>
          <w:szCs w:val="18"/>
        </w:rPr>
        <w:tab/>
      </w:r>
      <w:r w:rsidRPr="00F90292">
        <w:rPr>
          <w:rFonts w:ascii="Arial" w:eastAsiaTheme="minorHAnsi" w:hAnsi="Arial" w:cs="Arial"/>
          <w:sz w:val="18"/>
          <w:szCs w:val="18"/>
        </w:rPr>
        <w:tab/>
        <w:t>Least Concern</w:t>
      </w:r>
    </w:p>
    <w:p w14:paraId="491DDD71" w14:textId="77777777" w:rsidR="005C4336" w:rsidRPr="00F90292" w:rsidRDefault="005C4336" w:rsidP="00F90292">
      <w:pPr>
        <w:spacing w:after="120"/>
        <w:jc w:val="left"/>
        <w:rPr>
          <w:rFonts w:ascii="Arial" w:eastAsiaTheme="minorHAnsi" w:hAnsi="Arial" w:cs="Arial"/>
          <w:sz w:val="18"/>
          <w:szCs w:val="18"/>
        </w:rPr>
      </w:pPr>
      <w:r>
        <w:rPr>
          <w:rFonts w:ascii="Arial" w:eastAsiaTheme="minorHAnsi" w:hAnsi="Arial" w:cs="Arial"/>
          <w:sz w:val="18"/>
          <w:szCs w:val="18"/>
        </w:rPr>
        <w:t>LCO</w:t>
      </w:r>
      <w:r>
        <w:rPr>
          <w:rFonts w:ascii="Arial" w:eastAsiaTheme="minorHAnsi" w:hAnsi="Arial" w:cs="Arial"/>
          <w:sz w:val="18"/>
          <w:szCs w:val="18"/>
        </w:rPr>
        <w:tab/>
      </w:r>
      <w:r>
        <w:rPr>
          <w:rFonts w:ascii="Arial" w:eastAsiaTheme="minorHAnsi" w:hAnsi="Arial" w:cs="Arial"/>
          <w:sz w:val="18"/>
          <w:szCs w:val="18"/>
        </w:rPr>
        <w:tab/>
        <w:t>Learning and Communication Officer</w:t>
      </w:r>
    </w:p>
    <w:p w14:paraId="19C5149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LCP</w:t>
      </w:r>
      <w:r w:rsidRPr="00F90292">
        <w:rPr>
          <w:rFonts w:ascii="Arial" w:eastAsiaTheme="minorHAnsi" w:hAnsi="Arial" w:cs="Arial"/>
          <w:sz w:val="18"/>
          <w:szCs w:val="18"/>
        </w:rPr>
        <w:tab/>
      </w:r>
      <w:r w:rsidRPr="00F90292">
        <w:rPr>
          <w:rFonts w:ascii="Arial" w:eastAsiaTheme="minorHAnsi" w:hAnsi="Arial" w:cs="Arial"/>
          <w:sz w:val="18"/>
          <w:szCs w:val="18"/>
        </w:rPr>
        <w:tab/>
        <w:t>Landscape Conservation Planner</w:t>
      </w:r>
    </w:p>
    <w:p w14:paraId="38B3A4D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LLRC</w:t>
      </w:r>
      <w:r w:rsidRPr="00F90292">
        <w:rPr>
          <w:rFonts w:ascii="Arial" w:eastAsiaTheme="minorHAnsi" w:hAnsi="Arial" w:cs="Arial"/>
          <w:sz w:val="18"/>
          <w:szCs w:val="18"/>
        </w:rPr>
        <w:tab/>
      </w:r>
      <w:r w:rsidRPr="00F90292">
        <w:rPr>
          <w:rFonts w:ascii="Arial" w:eastAsiaTheme="minorHAnsi" w:hAnsi="Arial" w:cs="Arial"/>
          <w:sz w:val="18"/>
          <w:szCs w:val="18"/>
        </w:rPr>
        <w:tab/>
        <w:t xml:space="preserve">Lessons Learnt and Reconciliation </w:t>
      </w:r>
    </w:p>
    <w:p w14:paraId="5EC7D0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LMORP</w:t>
      </w:r>
      <w:r w:rsidRPr="00F90292">
        <w:rPr>
          <w:rFonts w:ascii="Arial" w:eastAsiaTheme="minorHAnsi" w:hAnsi="Arial" w:cs="Arial"/>
          <w:sz w:val="18"/>
          <w:szCs w:val="18"/>
        </w:rPr>
        <w:tab/>
      </w:r>
      <w:r w:rsidRPr="00F90292">
        <w:rPr>
          <w:rFonts w:ascii="Arial" w:eastAsiaTheme="minorHAnsi" w:hAnsi="Arial" w:cs="Arial"/>
          <w:sz w:val="18"/>
          <w:szCs w:val="18"/>
        </w:rPr>
        <w:tab/>
        <w:t xml:space="preserve">Lower </w:t>
      </w:r>
      <w:proofErr w:type="spellStart"/>
      <w:r w:rsidRPr="00F90292">
        <w:rPr>
          <w:rFonts w:ascii="Arial" w:eastAsiaTheme="minorHAnsi" w:hAnsi="Arial" w:cs="Arial"/>
          <w:sz w:val="18"/>
          <w:szCs w:val="18"/>
        </w:rPr>
        <w:t>Malwathu</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Oya</w:t>
      </w:r>
      <w:proofErr w:type="spellEnd"/>
      <w:r w:rsidRPr="00F90292">
        <w:rPr>
          <w:rFonts w:ascii="Arial" w:eastAsiaTheme="minorHAnsi" w:hAnsi="Arial" w:cs="Arial"/>
          <w:sz w:val="18"/>
          <w:szCs w:val="18"/>
        </w:rPr>
        <w:t xml:space="preserve"> Multi-Purpose Reservoir Project </w:t>
      </w:r>
    </w:p>
    <w:p w14:paraId="32A7FC5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LUPPD</w:t>
      </w:r>
      <w:r w:rsidRPr="00F90292">
        <w:rPr>
          <w:rFonts w:ascii="Arial" w:eastAsiaTheme="minorHAnsi" w:hAnsi="Arial" w:cs="Arial"/>
          <w:sz w:val="18"/>
          <w:szCs w:val="18"/>
        </w:rPr>
        <w:tab/>
      </w:r>
      <w:r w:rsidRPr="00F90292">
        <w:rPr>
          <w:rFonts w:ascii="Arial" w:eastAsiaTheme="minorHAnsi" w:hAnsi="Arial" w:cs="Arial"/>
          <w:sz w:val="18"/>
          <w:szCs w:val="18"/>
        </w:rPr>
        <w:tab/>
        <w:t>Land Use Policy Planning Division</w:t>
      </w:r>
    </w:p>
    <w:p w14:paraId="7188EF1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MASL</w:t>
      </w:r>
      <w:r w:rsidRPr="00F90292">
        <w:rPr>
          <w:rFonts w:ascii="Arial" w:eastAsiaTheme="minorHAnsi" w:hAnsi="Arial" w:cs="Arial"/>
          <w:sz w:val="18"/>
          <w:szCs w:val="18"/>
        </w:rPr>
        <w:tab/>
      </w:r>
      <w:r w:rsidRPr="00F90292">
        <w:rPr>
          <w:rFonts w:ascii="Arial" w:eastAsiaTheme="minorHAnsi" w:hAnsi="Arial" w:cs="Arial"/>
          <w:sz w:val="18"/>
          <w:szCs w:val="18"/>
        </w:rPr>
        <w:tab/>
        <w:t>Mahaweli Authority Sri Lanka</w:t>
      </w:r>
    </w:p>
    <w:p w14:paraId="2D4A5DB7" w14:textId="77777777"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MoMD&amp;E</w:t>
      </w:r>
      <w:proofErr w:type="spellEnd"/>
      <w:r w:rsidRPr="00F90292">
        <w:rPr>
          <w:rFonts w:ascii="Arial" w:eastAsiaTheme="minorHAnsi" w:hAnsi="Arial" w:cs="Arial"/>
          <w:sz w:val="18"/>
          <w:szCs w:val="18"/>
        </w:rPr>
        <w:tab/>
        <w:t>Ministry of Mahaweli Development and Environment</w:t>
      </w:r>
    </w:p>
    <w:p w14:paraId="18FA0D3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MTR</w:t>
      </w:r>
      <w:r w:rsidRPr="00F90292">
        <w:rPr>
          <w:rFonts w:ascii="Arial" w:eastAsiaTheme="minorHAnsi" w:hAnsi="Arial" w:cs="Arial"/>
          <w:sz w:val="18"/>
          <w:szCs w:val="18"/>
        </w:rPr>
        <w:tab/>
      </w:r>
      <w:r w:rsidRPr="00F90292">
        <w:rPr>
          <w:rFonts w:ascii="Arial" w:eastAsiaTheme="minorHAnsi" w:hAnsi="Arial" w:cs="Arial"/>
          <w:sz w:val="18"/>
          <w:szCs w:val="18"/>
        </w:rPr>
        <w:tab/>
        <w:t>Mid-term Review</w:t>
      </w:r>
    </w:p>
    <w:p w14:paraId="4BDA121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w:t>
      </w:r>
      <w:r w:rsidRPr="00F90292">
        <w:rPr>
          <w:rFonts w:ascii="Arial" w:eastAsiaTheme="minorHAnsi" w:hAnsi="Arial" w:cs="Arial"/>
          <w:sz w:val="18"/>
          <w:szCs w:val="18"/>
        </w:rPr>
        <w:tab/>
      </w:r>
      <w:r w:rsidRPr="00F90292">
        <w:rPr>
          <w:rFonts w:ascii="Arial" w:eastAsiaTheme="minorHAnsi" w:hAnsi="Arial" w:cs="Arial"/>
          <w:sz w:val="18"/>
          <w:szCs w:val="18"/>
        </w:rPr>
        <w:tab/>
        <w:t>Not Applicable</w:t>
      </w:r>
    </w:p>
    <w:p w14:paraId="07F4895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NAQDA</w:t>
      </w:r>
      <w:r w:rsidRPr="00F90292">
        <w:rPr>
          <w:rFonts w:ascii="Arial" w:eastAsiaTheme="minorHAnsi" w:hAnsi="Arial" w:cs="Arial"/>
          <w:sz w:val="18"/>
          <w:szCs w:val="18"/>
        </w:rPr>
        <w:tab/>
      </w:r>
      <w:r w:rsidRPr="00F90292">
        <w:rPr>
          <w:rFonts w:ascii="Arial" w:eastAsiaTheme="minorHAnsi" w:hAnsi="Arial" w:cs="Arial"/>
          <w:sz w:val="18"/>
          <w:szCs w:val="18"/>
        </w:rPr>
        <w:tab/>
        <w:t>National Aquaculture Development Authority</w:t>
      </w:r>
    </w:p>
    <w:p w14:paraId="4B44D28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NARA</w:t>
      </w:r>
      <w:r w:rsidRPr="00F90292">
        <w:rPr>
          <w:rFonts w:ascii="Arial" w:eastAsiaTheme="minorHAnsi" w:hAnsi="Arial" w:cs="Arial"/>
          <w:sz w:val="18"/>
          <w:szCs w:val="18"/>
        </w:rPr>
        <w:tab/>
      </w:r>
      <w:r w:rsidRPr="00F90292">
        <w:rPr>
          <w:rFonts w:ascii="Arial" w:eastAsiaTheme="minorHAnsi" w:hAnsi="Arial" w:cs="Arial"/>
          <w:sz w:val="18"/>
          <w:szCs w:val="18"/>
        </w:rPr>
        <w:tab/>
        <w:t>National Aquatic Resources Research and Development Agency</w:t>
      </w:r>
    </w:p>
    <w:p w14:paraId="2A4D405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NBD</w:t>
      </w:r>
      <w:r w:rsidRPr="00F90292">
        <w:rPr>
          <w:rFonts w:ascii="Arial" w:eastAsiaTheme="minorHAnsi" w:hAnsi="Arial" w:cs="Arial"/>
          <w:sz w:val="18"/>
          <w:szCs w:val="18"/>
        </w:rPr>
        <w:tab/>
      </w:r>
      <w:r w:rsidRPr="00F90292">
        <w:rPr>
          <w:rFonts w:ascii="Arial" w:eastAsiaTheme="minorHAnsi" w:hAnsi="Arial" w:cs="Arial"/>
          <w:sz w:val="18"/>
          <w:szCs w:val="18"/>
        </w:rPr>
        <w:tab/>
        <w:t>National Budget</w:t>
      </w:r>
    </w:p>
    <w:p w14:paraId="70A90A8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National biodiversity Strategy and Action Plan</w:t>
      </w:r>
    </w:p>
    <w:p w14:paraId="200622E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NCS</w:t>
      </w:r>
      <w:r w:rsidRPr="00F90292">
        <w:rPr>
          <w:rFonts w:ascii="Arial" w:eastAsiaTheme="minorHAnsi" w:hAnsi="Arial" w:cs="Arial"/>
          <w:sz w:val="18"/>
          <w:szCs w:val="18"/>
        </w:rPr>
        <w:tab/>
      </w:r>
      <w:r w:rsidRPr="00F90292">
        <w:rPr>
          <w:rFonts w:ascii="Arial" w:eastAsiaTheme="minorHAnsi" w:hAnsi="Arial" w:cs="Arial"/>
          <w:sz w:val="18"/>
          <w:szCs w:val="18"/>
        </w:rPr>
        <w:tab/>
        <w:t>National Conservation status; National Conservation Strategy</w:t>
      </w:r>
    </w:p>
    <w:p w14:paraId="2676D35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14:paraId="3797548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NSC</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Steering Committee </w:t>
      </w:r>
    </w:p>
    <w:p w14:paraId="43928C4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Biodiversity Strategic Action Plan </w:t>
      </w:r>
    </w:p>
    <w:p w14:paraId="681CFD7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w:t>
      </w:r>
      <w:r w:rsidRPr="00F90292">
        <w:rPr>
          <w:rFonts w:ascii="Arial" w:eastAsiaTheme="minorHAnsi" w:hAnsi="Arial" w:cs="Arial"/>
          <w:sz w:val="18"/>
          <w:szCs w:val="18"/>
        </w:rPr>
        <w:tab/>
      </w:r>
      <w:r w:rsidRPr="00F90292">
        <w:rPr>
          <w:rFonts w:ascii="Arial" w:eastAsiaTheme="minorHAnsi" w:hAnsi="Arial" w:cs="Arial"/>
          <w:sz w:val="18"/>
          <w:szCs w:val="18"/>
        </w:rPr>
        <w:tab/>
        <w:t>Not Evaluated</w:t>
      </w:r>
    </w:p>
    <w:p w14:paraId="3B35F2B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NEP</w:t>
      </w:r>
      <w:r w:rsidRPr="00F90292">
        <w:rPr>
          <w:rFonts w:ascii="Arial" w:eastAsiaTheme="minorHAnsi" w:hAnsi="Arial" w:cs="Arial"/>
          <w:sz w:val="18"/>
          <w:szCs w:val="18"/>
        </w:rPr>
        <w:tab/>
      </w:r>
      <w:r w:rsidRPr="00F90292">
        <w:rPr>
          <w:rFonts w:ascii="Arial" w:eastAsiaTheme="minorHAnsi" w:hAnsi="Arial" w:cs="Arial"/>
          <w:sz w:val="18"/>
          <w:szCs w:val="18"/>
        </w:rPr>
        <w:tab/>
        <w:t>National Environmental Policy of 2003</w:t>
      </w:r>
    </w:p>
    <w:p w14:paraId="1FAC25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NIE</w:t>
      </w:r>
      <w:r w:rsidRPr="00F90292">
        <w:rPr>
          <w:rFonts w:ascii="Arial" w:eastAsiaTheme="minorHAnsi" w:hAnsi="Arial" w:cs="Arial"/>
          <w:sz w:val="18"/>
          <w:szCs w:val="18"/>
        </w:rPr>
        <w:tab/>
      </w:r>
      <w:r w:rsidRPr="00F90292">
        <w:rPr>
          <w:rFonts w:ascii="Arial" w:eastAsiaTheme="minorHAnsi" w:hAnsi="Arial" w:cs="Arial"/>
          <w:sz w:val="18"/>
          <w:szCs w:val="18"/>
        </w:rPr>
        <w:tab/>
        <w:t>National Institute of Education</w:t>
      </w:r>
    </w:p>
    <w:p w14:paraId="2A38B73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NIRP</w:t>
      </w:r>
      <w:r w:rsidRPr="00F90292">
        <w:rPr>
          <w:rFonts w:ascii="Arial" w:eastAsiaTheme="minorHAnsi" w:hAnsi="Arial" w:cs="Arial"/>
          <w:sz w:val="18"/>
          <w:szCs w:val="18"/>
        </w:rPr>
        <w:tab/>
      </w:r>
      <w:r w:rsidRPr="00F90292">
        <w:rPr>
          <w:rFonts w:ascii="Arial" w:eastAsiaTheme="minorHAnsi" w:hAnsi="Arial" w:cs="Arial"/>
          <w:sz w:val="18"/>
          <w:szCs w:val="18"/>
        </w:rPr>
        <w:tab/>
        <w:t>National Involuntary Resettlement Policy</w:t>
      </w:r>
    </w:p>
    <w:p w14:paraId="5CD98D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14:paraId="21277C5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NPSFDP</w:t>
      </w:r>
      <w:r w:rsidRPr="00F90292">
        <w:rPr>
          <w:rFonts w:ascii="Arial" w:eastAsiaTheme="minorHAnsi" w:hAnsi="Arial" w:cs="Arial"/>
          <w:sz w:val="18"/>
          <w:szCs w:val="18"/>
        </w:rPr>
        <w:tab/>
        <w:t xml:space="preserve">Northern Province Sustainable Fisheries Development Project </w:t>
      </w:r>
    </w:p>
    <w:p w14:paraId="02DAFAD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NT</w:t>
      </w:r>
      <w:r w:rsidRPr="00F90292">
        <w:rPr>
          <w:rFonts w:ascii="Arial" w:eastAsiaTheme="minorHAnsi" w:hAnsi="Arial" w:cs="Arial"/>
          <w:sz w:val="18"/>
          <w:szCs w:val="18"/>
        </w:rPr>
        <w:tab/>
      </w:r>
      <w:r w:rsidRPr="00F90292">
        <w:rPr>
          <w:rFonts w:ascii="Arial" w:eastAsiaTheme="minorHAnsi" w:hAnsi="Arial" w:cs="Arial"/>
          <w:sz w:val="18"/>
          <w:szCs w:val="18"/>
        </w:rPr>
        <w:tab/>
        <w:t>Near Threatened</w:t>
      </w:r>
    </w:p>
    <w:p w14:paraId="25D6CC8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NWP</w:t>
      </w:r>
      <w:r w:rsidRPr="00F90292">
        <w:rPr>
          <w:rFonts w:ascii="Arial" w:eastAsiaTheme="minorHAnsi" w:hAnsi="Arial" w:cs="Arial"/>
          <w:sz w:val="18"/>
          <w:szCs w:val="18"/>
        </w:rPr>
        <w:tab/>
      </w:r>
      <w:r w:rsidRPr="00F90292">
        <w:rPr>
          <w:rFonts w:ascii="Arial" w:eastAsiaTheme="minorHAnsi" w:hAnsi="Arial" w:cs="Arial"/>
          <w:sz w:val="18"/>
          <w:szCs w:val="18"/>
        </w:rPr>
        <w:tab/>
        <w:t>National Wildlife Policy of 2000</w:t>
      </w:r>
    </w:p>
    <w:p w14:paraId="3C70FB2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OAI</w:t>
      </w:r>
      <w:r w:rsidRPr="00F90292">
        <w:rPr>
          <w:rFonts w:ascii="Arial" w:eastAsiaTheme="minorHAnsi" w:hAnsi="Arial" w:cs="Arial"/>
          <w:sz w:val="18"/>
          <w:szCs w:val="18"/>
        </w:rPr>
        <w:tab/>
      </w:r>
      <w:r w:rsidRPr="00F90292">
        <w:rPr>
          <w:rFonts w:ascii="Arial" w:eastAsiaTheme="minorHAnsi" w:hAnsi="Arial" w:cs="Arial"/>
          <w:sz w:val="18"/>
          <w:szCs w:val="18"/>
        </w:rPr>
        <w:tab/>
        <w:t>Office of Audits and Investigations</w:t>
      </w:r>
    </w:p>
    <w:p w14:paraId="5560338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w:t>
      </w:r>
      <w:r w:rsidRPr="00F90292">
        <w:rPr>
          <w:rFonts w:ascii="Arial" w:eastAsiaTheme="minorHAnsi" w:hAnsi="Arial" w:cs="Arial"/>
          <w:sz w:val="18"/>
          <w:szCs w:val="18"/>
        </w:rPr>
        <w:tab/>
      </w:r>
      <w:r w:rsidRPr="00F90292">
        <w:rPr>
          <w:rFonts w:ascii="Arial" w:eastAsiaTheme="minorHAnsi" w:hAnsi="Arial" w:cs="Arial"/>
          <w:sz w:val="18"/>
          <w:szCs w:val="18"/>
        </w:rPr>
        <w:tab/>
        <w:t>Protected Area</w:t>
      </w:r>
    </w:p>
    <w:p w14:paraId="66A4AD0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PB</w:t>
      </w:r>
      <w:r w:rsidRPr="00F90292">
        <w:rPr>
          <w:rFonts w:ascii="Arial" w:eastAsiaTheme="minorHAnsi" w:hAnsi="Arial" w:cs="Arial"/>
          <w:sz w:val="18"/>
          <w:szCs w:val="18"/>
        </w:rPr>
        <w:tab/>
      </w:r>
      <w:r w:rsidRPr="00F90292">
        <w:rPr>
          <w:rFonts w:ascii="Arial" w:eastAsiaTheme="minorHAnsi" w:hAnsi="Arial" w:cs="Arial"/>
          <w:sz w:val="18"/>
          <w:szCs w:val="18"/>
        </w:rPr>
        <w:tab/>
        <w:t>Project Board</w:t>
      </w:r>
    </w:p>
    <w:p w14:paraId="568E1B1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PAC</w:t>
      </w:r>
      <w:r w:rsidRPr="00F90292">
        <w:rPr>
          <w:rFonts w:ascii="Arial" w:eastAsiaTheme="minorHAnsi" w:hAnsi="Arial" w:cs="Arial"/>
          <w:sz w:val="18"/>
          <w:szCs w:val="18"/>
        </w:rPr>
        <w:tab/>
      </w:r>
      <w:r w:rsidRPr="00F90292">
        <w:rPr>
          <w:rFonts w:ascii="Arial" w:eastAsiaTheme="minorHAnsi" w:hAnsi="Arial" w:cs="Arial"/>
          <w:sz w:val="18"/>
          <w:szCs w:val="18"/>
        </w:rPr>
        <w:tab/>
        <w:t>Project Appraisal Committee</w:t>
      </w:r>
    </w:p>
    <w:p w14:paraId="24B11FE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PAP</w:t>
      </w:r>
      <w:r w:rsidRPr="00F90292">
        <w:rPr>
          <w:rFonts w:ascii="Arial" w:eastAsiaTheme="minorHAnsi" w:hAnsi="Arial" w:cs="Arial"/>
          <w:sz w:val="18"/>
          <w:szCs w:val="18"/>
        </w:rPr>
        <w:tab/>
      </w:r>
      <w:r w:rsidRPr="00F90292">
        <w:rPr>
          <w:rFonts w:ascii="Arial" w:eastAsiaTheme="minorHAnsi" w:hAnsi="Arial" w:cs="Arial"/>
          <w:sz w:val="18"/>
          <w:szCs w:val="18"/>
        </w:rPr>
        <w:tab/>
        <w:t>Project Affected Persons</w:t>
      </w:r>
    </w:p>
    <w:p w14:paraId="3A21109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PE</w:t>
      </w:r>
      <w:r w:rsidRPr="00F90292">
        <w:rPr>
          <w:rFonts w:ascii="Arial" w:eastAsiaTheme="minorHAnsi" w:hAnsi="Arial" w:cs="Arial"/>
          <w:sz w:val="18"/>
          <w:szCs w:val="18"/>
        </w:rPr>
        <w:tab/>
      </w:r>
      <w:r w:rsidRPr="00F90292">
        <w:rPr>
          <w:rFonts w:ascii="Arial" w:eastAsiaTheme="minorHAnsi" w:hAnsi="Arial" w:cs="Arial"/>
          <w:sz w:val="18"/>
          <w:szCs w:val="18"/>
        </w:rPr>
        <w:tab/>
        <w:t>Possibly Extinct</w:t>
      </w:r>
    </w:p>
    <w:p w14:paraId="21867BD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PIR</w:t>
      </w:r>
      <w:r w:rsidRPr="00F90292">
        <w:rPr>
          <w:rFonts w:ascii="Arial" w:eastAsiaTheme="minorHAnsi" w:hAnsi="Arial" w:cs="Arial"/>
          <w:sz w:val="18"/>
          <w:szCs w:val="18"/>
        </w:rPr>
        <w:tab/>
      </w:r>
      <w:r w:rsidRPr="00F90292">
        <w:rPr>
          <w:rFonts w:ascii="Arial" w:eastAsiaTheme="minorHAnsi" w:hAnsi="Arial" w:cs="Arial"/>
          <w:sz w:val="18"/>
          <w:szCs w:val="18"/>
        </w:rPr>
        <w:tab/>
        <w:t>Project Implementation Report</w:t>
      </w:r>
    </w:p>
    <w:p w14:paraId="3F4A0B8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PMU</w:t>
      </w:r>
      <w:r w:rsidRPr="00F90292">
        <w:rPr>
          <w:rFonts w:ascii="Arial" w:eastAsiaTheme="minorHAnsi" w:hAnsi="Arial" w:cs="Arial"/>
          <w:sz w:val="18"/>
          <w:szCs w:val="18"/>
        </w:rPr>
        <w:tab/>
      </w:r>
      <w:r w:rsidRPr="00F90292">
        <w:rPr>
          <w:rFonts w:ascii="Arial" w:eastAsiaTheme="minorHAnsi" w:hAnsi="Arial" w:cs="Arial"/>
          <w:sz w:val="18"/>
          <w:szCs w:val="18"/>
        </w:rPr>
        <w:tab/>
        <w:t>Project Management Unit</w:t>
      </w:r>
    </w:p>
    <w:p w14:paraId="16A7F4E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POPP</w:t>
      </w:r>
      <w:r w:rsidRPr="00F90292">
        <w:rPr>
          <w:rFonts w:ascii="Arial" w:eastAsiaTheme="minorHAnsi" w:hAnsi="Arial" w:cs="Arial"/>
          <w:sz w:val="18"/>
          <w:szCs w:val="18"/>
        </w:rPr>
        <w:tab/>
      </w:r>
      <w:r w:rsidRPr="00F90292">
        <w:rPr>
          <w:rFonts w:ascii="Arial" w:eastAsiaTheme="minorHAnsi" w:hAnsi="Arial" w:cs="Arial"/>
          <w:sz w:val="18"/>
          <w:szCs w:val="18"/>
        </w:rPr>
        <w:tab/>
      </w:r>
      <w:proofErr w:type="spellStart"/>
      <w:r w:rsidRPr="00F90292">
        <w:rPr>
          <w:rFonts w:ascii="Arial" w:eastAsiaTheme="minorHAnsi" w:hAnsi="Arial" w:cs="Arial"/>
          <w:sz w:val="18"/>
          <w:szCs w:val="18"/>
        </w:rPr>
        <w:t>Programme</w:t>
      </w:r>
      <w:proofErr w:type="spellEnd"/>
      <w:r w:rsidRPr="00F90292">
        <w:rPr>
          <w:rFonts w:ascii="Arial" w:eastAsiaTheme="minorHAnsi" w:hAnsi="Arial" w:cs="Arial"/>
          <w:sz w:val="18"/>
          <w:szCs w:val="18"/>
        </w:rPr>
        <w:t xml:space="preserve"> and Operations Policies and Procedures</w:t>
      </w:r>
    </w:p>
    <w:p w14:paraId="446B461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PPTA</w:t>
      </w:r>
      <w:r w:rsidRPr="00F90292">
        <w:rPr>
          <w:rFonts w:ascii="Arial" w:eastAsiaTheme="minorHAnsi" w:hAnsi="Arial" w:cs="Arial"/>
          <w:sz w:val="18"/>
          <w:szCs w:val="18"/>
        </w:rPr>
        <w:tab/>
      </w:r>
      <w:r w:rsidRPr="00F90292">
        <w:rPr>
          <w:rFonts w:ascii="Arial" w:eastAsiaTheme="minorHAnsi" w:hAnsi="Arial" w:cs="Arial"/>
          <w:sz w:val="18"/>
          <w:szCs w:val="18"/>
        </w:rPr>
        <w:tab/>
        <w:t>Project Preparation Technical Assistance</w:t>
      </w:r>
    </w:p>
    <w:p w14:paraId="626CCA1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PRA</w:t>
      </w:r>
      <w:r w:rsidRPr="00F90292">
        <w:rPr>
          <w:rFonts w:ascii="Arial" w:eastAsiaTheme="minorHAnsi" w:hAnsi="Arial" w:cs="Arial"/>
          <w:sz w:val="18"/>
          <w:szCs w:val="18"/>
        </w:rPr>
        <w:tab/>
      </w:r>
      <w:r w:rsidRPr="00F90292">
        <w:rPr>
          <w:rFonts w:ascii="Arial" w:eastAsiaTheme="minorHAnsi" w:hAnsi="Arial" w:cs="Arial"/>
          <w:sz w:val="18"/>
          <w:szCs w:val="18"/>
        </w:rPr>
        <w:tab/>
        <w:t>Participatory Rural Appraisal</w:t>
      </w:r>
    </w:p>
    <w:p w14:paraId="0291466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PRF</w:t>
      </w:r>
      <w:r w:rsidRPr="00F90292">
        <w:rPr>
          <w:rFonts w:ascii="Arial" w:eastAsiaTheme="minorHAnsi" w:hAnsi="Arial" w:cs="Arial"/>
          <w:sz w:val="18"/>
          <w:szCs w:val="18"/>
        </w:rPr>
        <w:tab/>
      </w:r>
      <w:r w:rsidRPr="00F90292">
        <w:rPr>
          <w:rFonts w:ascii="Arial" w:eastAsiaTheme="minorHAnsi" w:hAnsi="Arial" w:cs="Arial"/>
          <w:sz w:val="18"/>
          <w:szCs w:val="18"/>
        </w:rPr>
        <w:tab/>
        <w:t>Project Results Framework</w:t>
      </w:r>
    </w:p>
    <w:p w14:paraId="1A4758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RDO</w:t>
      </w:r>
      <w:r w:rsidRPr="00F90292">
        <w:rPr>
          <w:rFonts w:ascii="Arial" w:eastAsiaTheme="minorHAnsi" w:hAnsi="Arial" w:cs="Arial"/>
          <w:sz w:val="18"/>
          <w:szCs w:val="18"/>
        </w:rPr>
        <w:tab/>
      </w:r>
      <w:r w:rsidRPr="00F90292">
        <w:rPr>
          <w:rFonts w:ascii="Arial" w:eastAsiaTheme="minorHAnsi" w:hAnsi="Arial" w:cs="Arial"/>
          <w:sz w:val="18"/>
          <w:szCs w:val="18"/>
        </w:rPr>
        <w:tab/>
        <w:t>Rural Development Officer</w:t>
      </w:r>
    </w:p>
    <w:p w14:paraId="3E2C599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RR</w:t>
      </w:r>
      <w:r w:rsidRPr="00F90292">
        <w:rPr>
          <w:rFonts w:ascii="Arial" w:eastAsiaTheme="minorHAnsi" w:hAnsi="Arial" w:cs="Arial"/>
          <w:sz w:val="18"/>
          <w:szCs w:val="18"/>
        </w:rPr>
        <w:tab/>
      </w:r>
      <w:r w:rsidRPr="00F90292">
        <w:rPr>
          <w:rFonts w:ascii="Arial" w:eastAsiaTheme="minorHAnsi" w:hAnsi="Arial" w:cs="Arial"/>
          <w:sz w:val="18"/>
          <w:szCs w:val="18"/>
        </w:rPr>
        <w:tab/>
        <w:t>Resident Representative</w:t>
      </w:r>
    </w:p>
    <w:p w14:paraId="4674E0C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SES</w:t>
      </w:r>
      <w:r w:rsidRPr="00F90292">
        <w:rPr>
          <w:rFonts w:ascii="Arial" w:eastAsiaTheme="minorHAnsi" w:hAnsi="Arial" w:cs="Arial"/>
          <w:sz w:val="18"/>
          <w:szCs w:val="18"/>
        </w:rPr>
        <w:tab/>
      </w:r>
      <w:r w:rsidRPr="00F90292">
        <w:rPr>
          <w:rFonts w:ascii="Arial" w:eastAsiaTheme="minorHAnsi" w:hAnsi="Arial" w:cs="Arial"/>
          <w:sz w:val="18"/>
          <w:szCs w:val="18"/>
        </w:rPr>
        <w:tab/>
        <w:t xml:space="preserve">Social and Environmental Standards </w:t>
      </w:r>
    </w:p>
    <w:p w14:paraId="0CDEEDC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SGP</w:t>
      </w:r>
      <w:r w:rsidRPr="00F90292">
        <w:rPr>
          <w:rFonts w:ascii="Arial" w:eastAsiaTheme="minorHAnsi" w:hAnsi="Arial" w:cs="Arial"/>
          <w:sz w:val="18"/>
          <w:szCs w:val="18"/>
        </w:rPr>
        <w:tab/>
      </w:r>
      <w:r w:rsidRPr="00F90292">
        <w:rPr>
          <w:rFonts w:ascii="Arial" w:eastAsiaTheme="minorHAnsi" w:hAnsi="Arial" w:cs="Arial"/>
          <w:sz w:val="18"/>
          <w:szCs w:val="18"/>
        </w:rPr>
        <w:tab/>
        <w:t>Small Grants Project</w:t>
      </w:r>
    </w:p>
    <w:p w14:paraId="5F53F44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SHA</w:t>
      </w:r>
      <w:r w:rsidRPr="00F90292">
        <w:rPr>
          <w:rFonts w:ascii="Arial" w:eastAsiaTheme="minorHAnsi" w:hAnsi="Arial" w:cs="Arial"/>
          <w:sz w:val="18"/>
          <w:szCs w:val="18"/>
        </w:rPr>
        <w:tab/>
      </w:r>
      <w:r w:rsidRPr="00F90292">
        <w:rPr>
          <w:rFonts w:ascii="Arial" w:eastAsiaTheme="minorHAnsi" w:hAnsi="Arial" w:cs="Arial"/>
          <w:sz w:val="18"/>
          <w:szCs w:val="18"/>
        </w:rPr>
        <w:tab/>
        <w:t>Self Help Approach</w:t>
      </w:r>
    </w:p>
    <w:p w14:paraId="32D0437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SHG</w:t>
      </w:r>
      <w:r w:rsidRPr="00F90292">
        <w:rPr>
          <w:rFonts w:ascii="Arial" w:eastAsiaTheme="minorHAnsi" w:hAnsi="Arial" w:cs="Arial"/>
          <w:sz w:val="18"/>
          <w:szCs w:val="18"/>
        </w:rPr>
        <w:tab/>
      </w:r>
      <w:r w:rsidRPr="00F90292">
        <w:rPr>
          <w:rFonts w:ascii="Arial" w:eastAsiaTheme="minorHAnsi" w:hAnsi="Arial" w:cs="Arial"/>
          <w:sz w:val="18"/>
          <w:szCs w:val="18"/>
        </w:rPr>
        <w:tab/>
        <w:t>Self Help Groups</w:t>
      </w:r>
    </w:p>
    <w:p w14:paraId="7AB8A14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SLIDA</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Development Administration</w:t>
      </w:r>
    </w:p>
    <w:p w14:paraId="1810802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SLITHM</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Tourism and Hotel Management</w:t>
      </w:r>
    </w:p>
    <w:p w14:paraId="4C11442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SLTDA</w:t>
      </w:r>
      <w:r w:rsidRPr="00F90292">
        <w:rPr>
          <w:rFonts w:ascii="Arial" w:eastAsiaTheme="minorHAnsi" w:hAnsi="Arial" w:cs="Arial"/>
          <w:sz w:val="18"/>
          <w:szCs w:val="18"/>
        </w:rPr>
        <w:tab/>
      </w:r>
      <w:r w:rsidRPr="00F90292">
        <w:rPr>
          <w:rFonts w:ascii="Arial" w:eastAsiaTheme="minorHAnsi" w:hAnsi="Arial" w:cs="Arial"/>
          <w:sz w:val="18"/>
          <w:szCs w:val="18"/>
        </w:rPr>
        <w:tab/>
        <w:t>Sri Lanka Tourism Development Association</w:t>
      </w:r>
    </w:p>
    <w:p w14:paraId="4D6FE91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SLYCAN</w:t>
      </w:r>
      <w:r w:rsidRPr="00F90292">
        <w:rPr>
          <w:rFonts w:ascii="Arial" w:eastAsiaTheme="minorHAnsi" w:hAnsi="Arial" w:cs="Arial"/>
          <w:sz w:val="18"/>
          <w:szCs w:val="18"/>
        </w:rPr>
        <w:tab/>
        <w:t>Sri Lankan Youth Climate Action Network</w:t>
      </w:r>
    </w:p>
    <w:p w14:paraId="594E63F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TAC</w:t>
      </w:r>
      <w:r w:rsidRPr="00F90292">
        <w:rPr>
          <w:rFonts w:ascii="Arial" w:eastAsiaTheme="minorHAnsi" w:hAnsi="Arial" w:cs="Arial"/>
          <w:sz w:val="18"/>
          <w:szCs w:val="18"/>
        </w:rPr>
        <w:tab/>
      </w:r>
      <w:r w:rsidRPr="00F90292">
        <w:rPr>
          <w:rFonts w:ascii="Arial" w:eastAsiaTheme="minorHAnsi" w:hAnsi="Arial" w:cs="Arial"/>
          <w:sz w:val="18"/>
          <w:szCs w:val="18"/>
        </w:rPr>
        <w:tab/>
        <w:t xml:space="preserve">Technical Advisory Committee </w:t>
      </w:r>
    </w:p>
    <w:p w14:paraId="2F5E96B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tCO2eq</w:t>
      </w:r>
      <w:r w:rsidRPr="00F90292">
        <w:rPr>
          <w:rFonts w:ascii="Arial" w:eastAsiaTheme="minorHAnsi" w:hAnsi="Arial" w:cs="Arial"/>
          <w:sz w:val="18"/>
          <w:szCs w:val="18"/>
        </w:rPr>
        <w:tab/>
      </w:r>
      <w:r w:rsidRPr="00F90292">
        <w:rPr>
          <w:rFonts w:ascii="Arial" w:eastAsiaTheme="minorHAnsi" w:hAnsi="Arial" w:cs="Arial"/>
          <w:sz w:val="18"/>
          <w:szCs w:val="18"/>
        </w:rPr>
        <w:tab/>
        <w:t>Equivalent tons of CO</w:t>
      </w:r>
      <w:r w:rsidRPr="00F90292">
        <w:rPr>
          <w:rFonts w:ascii="Arial" w:eastAsiaTheme="minorHAnsi" w:hAnsi="Arial" w:cs="Arial"/>
          <w:sz w:val="18"/>
          <w:szCs w:val="18"/>
          <w:vertAlign w:val="superscript"/>
        </w:rPr>
        <w:t>2</w:t>
      </w:r>
    </w:p>
    <w:p w14:paraId="5AC887A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TE</w:t>
      </w:r>
      <w:r w:rsidRPr="00F90292">
        <w:rPr>
          <w:rFonts w:ascii="Arial" w:eastAsiaTheme="minorHAnsi" w:hAnsi="Arial" w:cs="Arial"/>
          <w:sz w:val="18"/>
          <w:szCs w:val="18"/>
        </w:rPr>
        <w:tab/>
      </w:r>
      <w:r w:rsidRPr="00F90292">
        <w:rPr>
          <w:rFonts w:ascii="Arial" w:eastAsiaTheme="minorHAnsi" w:hAnsi="Arial" w:cs="Arial"/>
          <w:sz w:val="18"/>
          <w:szCs w:val="18"/>
        </w:rPr>
        <w:tab/>
        <w:t>Terminal Evaluation</w:t>
      </w:r>
    </w:p>
    <w:p w14:paraId="5A07F837" w14:textId="77777777"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ToC</w:t>
      </w:r>
      <w:proofErr w:type="spellEnd"/>
      <w:r w:rsidRPr="00F90292">
        <w:rPr>
          <w:rFonts w:ascii="Arial" w:eastAsiaTheme="minorHAnsi" w:hAnsi="Arial" w:cs="Arial"/>
          <w:sz w:val="18"/>
          <w:szCs w:val="18"/>
        </w:rPr>
        <w:tab/>
      </w:r>
      <w:r w:rsidRPr="00F90292">
        <w:rPr>
          <w:rFonts w:ascii="Arial" w:eastAsiaTheme="minorHAnsi" w:hAnsi="Arial" w:cs="Arial"/>
          <w:sz w:val="18"/>
          <w:szCs w:val="18"/>
        </w:rPr>
        <w:tab/>
        <w:t>Theory of Change</w:t>
      </w:r>
    </w:p>
    <w:p w14:paraId="7ECA2FD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TL</w:t>
      </w:r>
      <w:r w:rsidRPr="00F90292">
        <w:rPr>
          <w:rFonts w:ascii="Arial" w:eastAsiaTheme="minorHAnsi" w:hAnsi="Arial" w:cs="Arial"/>
          <w:sz w:val="18"/>
          <w:szCs w:val="18"/>
        </w:rPr>
        <w:tab/>
      </w:r>
      <w:r w:rsidRPr="00F90292">
        <w:rPr>
          <w:rFonts w:ascii="Arial" w:eastAsiaTheme="minorHAnsi" w:hAnsi="Arial" w:cs="Arial"/>
          <w:sz w:val="18"/>
          <w:szCs w:val="18"/>
        </w:rPr>
        <w:tab/>
        <w:t>Trial Landscape</w:t>
      </w:r>
    </w:p>
    <w:p w14:paraId="2D995CF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TNA</w:t>
      </w:r>
      <w:r w:rsidRPr="00F90292">
        <w:rPr>
          <w:rFonts w:ascii="Arial" w:eastAsiaTheme="minorHAnsi" w:hAnsi="Arial" w:cs="Arial"/>
          <w:sz w:val="18"/>
          <w:szCs w:val="18"/>
        </w:rPr>
        <w:tab/>
      </w:r>
      <w:r w:rsidRPr="00F90292">
        <w:rPr>
          <w:rFonts w:ascii="Arial" w:eastAsiaTheme="minorHAnsi" w:hAnsi="Arial" w:cs="Arial"/>
          <w:sz w:val="18"/>
          <w:szCs w:val="18"/>
        </w:rPr>
        <w:tab/>
        <w:t xml:space="preserve">Training Needs Analysis </w:t>
      </w:r>
    </w:p>
    <w:p w14:paraId="6F9022E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TSP</w:t>
      </w:r>
      <w:r w:rsidRPr="00F90292">
        <w:rPr>
          <w:rFonts w:ascii="Arial" w:eastAsiaTheme="minorHAnsi" w:hAnsi="Arial" w:cs="Arial"/>
          <w:sz w:val="18"/>
          <w:szCs w:val="18"/>
        </w:rPr>
        <w:tab/>
      </w:r>
      <w:r w:rsidRPr="00F90292">
        <w:rPr>
          <w:rFonts w:ascii="Arial" w:eastAsiaTheme="minorHAnsi" w:hAnsi="Arial" w:cs="Arial"/>
          <w:sz w:val="18"/>
          <w:szCs w:val="18"/>
        </w:rPr>
        <w:tab/>
        <w:t>Tourism Strategic Plan</w:t>
      </w:r>
    </w:p>
    <w:p w14:paraId="0797FA7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UECP</w:t>
      </w:r>
      <w:r w:rsidRPr="00F90292">
        <w:rPr>
          <w:rFonts w:ascii="Arial" w:eastAsiaTheme="minorHAnsi" w:hAnsi="Arial" w:cs="Arial"/>
          <w:sz w:val="18"/>
          <w:szCs w:val="18"/>
        </w:rPr>
        <w:tab/>
      </w:r>
      <w:r w:rsidRPr="00F90292">
        <w:rPr>
          <w:rFonts w:ascii="Arial" w:eastAsiaTheme="minorHAnsi" w:hAnsi="Arial" w:cs="Arial"/>
          <w:sz w:val="18"/>
          <w:szCs w:val="18"/>
        </w:rPr>
        <w:tab/>
        <w:t xml:space="preserve">Upper </w:t>
      </w:r>
      <w:proofErr w:type="spellStart"/>
      <w:r w:rsidRPr="00F90292">
        <w:rPr>
          <w:rFonts w:ascii="Arial" w:eastAsiaTheme="minorHAnsi" w:hAnsi="Arial" w:cs="Arial"/>
          <w:sz w:val="18"/>
          <w:szCs w:val="18"/>
        </w:rPr>
        <w:t>Elahara</w:t>
      </w:r>
      <w:proofErr w:type="spellEnd"/>
      <w:r w:rsidRPr="00F90292">
        <w:rPr>
          <w:rFonts w:ascii="Arial" w:eastAsiaTheme="minorHAnsi" w:hAnsi="Arial" w:cs="Arial"/>
          <w:sz w:val="18"/>
          <w:szCs w:val="18"/>
        </w:rPr>
        <w:t xml:space="preserve"> Canal Project</w:t>
      </w:r>
    </w:p>
    <w:p w14:paraId="6C6FAB1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UNDP</w:t>
      </w:r>
      <w:r w:rsidRPr="00F90292">
        <w:rPr>
          <w:rFonts w:ascii="Arial" w:eastAsiaTheme="minorHAnsi" w:hAnsi="Arial" w:cs="Arial"/>
          <w:sz w:val="18"/>
          <w:szCs w:val="18"/>
        </w:rPr>
        <w:tab/>
      </w:r>
      <w:r w:rsidRPr="00F90292">
        <w:rPr>
          <w:rFonts w:ascii="Arial" w:eastAsiaTheme="minorHAnsi" w:hAnsi="Arial" w:cs="Arial"/>
          <w:sz w:val="18"/>
          <w:szCs w:val="18"/>
        </w:rPr>
        <w:tab/>
        <w:t xml:space="preserve">United Nations Development </w:t>
      </w:r>
      <w:proofErr w:type="spellStart"/>
      <w:r w:rsidRPr="00F90292">
        <w:rPr>
          <w:rFonts w:ascii="Arial" w:eastAsiaTheme="minorHAnsi" w:hAnsi="Arial" w:cs="Arial"/>
          <w:sz w:val="18"/>
          <w:szCs w:val="18"/>
        </w:rPr>
        <w:t>Programme</w:t>
      </w:r>
      <w:proofErr w:type="spellEnd"/>
      <w:r w:rsidRPr="00F90292">
        <w:rPr>
          <w:rFonts w:ascii="Arial" w:eastAsiaTheme="minorHAnsi" w:hAnsi="Arial" w:cs="Arial"/>
          <w:sz w:val="18"/>
          <w:szCs w:val="18"/>
        </w:rPr>
        <w:t xml:space="preserve">  </w:t>
      </w:r>
    </w:p>
    <w:p w14:paraId="1302D29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UNESCO</w:t>
      </w:r>
      <w:r w:rsidRPr="00F90292">
        <w:rPr>
          <w:rFonts w:ascii="Arial" w:eastAsiaTheme="minorHAnsi" w:hAnsi="Arial" w:cs="Arial"/>
          <w:sz w:val="18"/>
          <w:szCs w:val="18"/>
        </w:rPr>
        <w:tab/>
        <w:t xml:space="preserve">United Nations Educational, Scientific and Cultural </w:t>
      </w:r>
      <w:proofErr w:type="spellStart"/>
      <w:r w:rsidRPr="00F90292">
        <w:rPr>
          <w:rFonts w:ascii="Arial" w:eastAsiaTheme="minorHAnsi" w:hAnsi="Arial" w:cs="Arial"/>
          <w:sz w:val="18"/>
          <w:szCs w:val="18"/>
        </w:rPr>
        <w:t>Organisation</w:t>
      </w:r>
      <w:proofErr w:type="spellEnd"/>
    </w:p>
    <w:p w14:paraId="6E54D66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UNFPA</w:t>
      </w:r>
      <w:r w:rsidRPr="00F90292">
        <w:rPr>
          <w:rFonts w:ascii="Arial" w:eastAsiaTheme="minorHAnsi" w:hAnsi="Arial" w:cs="Arial"/>
          <w:sz w:val="18"/>
          <w:szCs w:val="18"/>
        </w:rPr>
        <w:tab/>
      </w:r>
      <w:r w:rsidRPr="00F90292">
        <w:rPr>
          <w:rFonts w:ascii="Arial" w:eastAsiaTheme="minorHAnsi" w:hAnsi="Arial" w:cs="Arial"/>
          <w:sz w:val="18"/>
          <w:szCs w:val="18"/>
        </w:rPr>
        <w:tab/>
        <w:t>United Nations Population Fund</w:t>
      </w:r>
    </w:p>
    <w:p w14:paraId="47B2CD9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UNSDF</w:t>
      </w:r>
      <w:r w:rsidRPr="00F90292">
        <w:rPr>
          <w:rFonts w:ascii="Arial" w:eastAsiaTheme="minorHAnsi" w:hAnsi="Arial" w:cs="Arial"/>
          <w:sz w:val="18"/>
          <w:szCs w:val="18"/>
        </w:rPr>
        <w:tab/>
      </w:r>
      <w:r w:rsidRPr="00F90292">
        <w:rPr>
          <w:rFonts w:ascii="Arial" w:eastAsiaTheme="minorHAnsi" w:hAnsi="Arial" w:cs="Arial"/>
          <w:sz w:val="18"/>
          <w:szCs w:val="18"/>
        </w:rPr>
        <w:tab/>
        <w:t>United Nations Sustainable Development Framework</w:t>
      </w:r>
    </w:p>
    <w:p w14:paraId="31860A7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VES</w:t>
      </w:r>
      <w:r w:rsidRPr="00F90292">
        <w:rPr>
          <w:rFonts w:ascii="Arial" w:eastAsiaTheme="minorHAnsi" w:hAnsi="Arial" w:cs="Arial"/>
          <w:sz w:val="18"/>
          <w:szCs w:val="18"/>
        </w:rPr>
        <w:tab/>
      </w:r>
      <w:r w:rsidRPr="00F90292">
        <w:rPr>
          <w:rFonts w:ascii="Arial" w:eastAsiaTheme="minorHAnsi" w:hAnsi="Arial" w:cs="Arial"/>
          <w:sz w:val="18"/>
          <w:szCs w:val="18"/>
        </w:rPr>
        <w:tab/>
        <w:t>Visual Encounter Survey Technique</w:t>
      </w:r>
    </w:p>
    <w:p w14:paraId="7E4C9E0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VT</w:t>
      </w:r>
      <w:r w:rsidRPr="00F90292">
        <w:rPr>
          <w:rFonts w:ascii="Arial" w:eastAsiaTheme="minorHAnsi" w:hAnsi="Arial" w:cs="Arial"/>
          <w:sz w:val="18"/>
          <w:szCs w:val="18"/>
        </w:rPr>
        <w:tab/>
      </w:r>
      <w:r w:rsidRPr="00F90292">
        <w:rPr>
          <w:rFonts w:ascii="Arial" w:eastAsiaTheme="minorHAnsi" w:hAnsi="Arial" w:cs="Arial"/>
          <w:sz w:val="18"/>
          <w:szCs w:val="18"/>
        </w:rPr>
        <w:tab/>
        <w:t>Vocational Training</w:t>
      </w:r>
    </w:p>
    <w:p w14:paraId="5C570C6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VU</w:t>
      </w:r>
      <w:r w:rsidRPr="00F90292">
        <w:rPr>
          <w:rFonts w:ascii="Arial" w:eastAsiaTheme="minorHAnsi" w:hAnsi="Arial" w:cs="Arial"/>
          <w:sz w:val="18"/>
          <w:szCs w:val="18"/>
        </w:rPr>
        <w:tab/>
      </w:r>
      <w:r w:rsidRPr="00F90292">
        <w:rPr>
          <w:rFonts w:ascii="Arial" w:eastAsiaTheme="minorHAnsi" w:hAnsi="Arial" w:cs="Arial"/>
          <w:sz w:val="18"/>
          <w:szCs w:val="18"/>
        </w:rPr>
        <w:tab/>
        <w:t>Vulnerable</w:t>
      </w:r>
    </w:p>
    <w:p w14:paraId="12834BC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WDO</w:t>
      </w:r>
      <w:r w:rsidRPr="00F90292">
        <w:rPr>
          <w:rFonts w:ascii="Arial" w:eastAsiaTheme="minorHAnsi" w:hAnsi="Arial" w:cs="Arial"/>
          <w:sz w:val="18"/>
          <w:szCs w:val="18"/>
        </w:rPr>
        <w:tab/>
      </w:r>
      <w:r w:rsidRPr="00F90292">
        <w:rPr>
          <w:rFonts w:ascii="Arial" w:eastAsiaTheme="minorHAnsi" w:hAnsi="Arial" w:cs="Arial"/>
          <w:sz w:val="18"/>
          <w:szCs w:val="18"/>
        </w:rPr>
        <w:tab/>
        <w:t>Women’s Development Officer</w:t>
      </w:r>
    </w:p>
    <w:p w14:paraId="51FF811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WNPIZP</w:t>
      </w:r>
      <w:r w:rsidRPr="00F90292">
        <w:rPr>
          <w:rFonts w:ascii="Arial" w:eastAsiaTheme="minorHAnsi" w:hAnsi="Arial" w:cs="Arial"/>
          <w:sz w:val="18"/>
          <w:szCs w:val="18"/>
        </w:rPr>
        <w:tab/>
      </w:r>
      <w:r w:rsidRPr="00F90292">
        <w:rPr>
          <w:rFonts w:ascii="Arial" w:eastAsiaTheme="minorHAnsi" w:hAnsi="Arial" w:cs="Arial"/>
          <w:sz w:val="18"/>
          <w:szCs w:val="18"/>
        </w:rPr>
        <w:tab/>
        <w:t xml:space="preserve">(World Bank </w:t>
      </w:r>
      <w:proofErr w:type="spellStart"/>
      <w:r w:rsidRPr="00F90292">
        <w:rPr>
          <w:rFonts w:ascii="Arial" w:eastAsiaTheme="minorHAnsi" w:hAnsi="Arial" w:cs="Arial"/>
          <w:sz w:val="18"/>
          <w:szCs w:val="18"/>
        </w:rPr>
        <w:t>Wilpattu</w:t>
      </w:r>
      <w:proofErr w:type="spellEnd"/>
      <w:r w:rsidRPr="00F90292">
        <w:rPr>
          <w:rFonts w:ascii="Arial" w:eastAsiaTheme="minorHAnsi" w:hAnsi="Arial" w:cs="Arial"/>
          <w:sz w:val="18"/>
          <w:szCs w:val="18"/>
        </w:rPr>
        <w:t xml:space="preserve"> National Park and Influence Zone Management in Sri Lanka</w:t>
      </w:r>
    </w:p>
    <w:p w14:paraId="5207263E" w14:textId="77777777" w:rsidR="00F90292" w:rsidRDefault="00F90292">
      <w:pPr>
        <w:spacing w:after="0"/>
        <w:jc w:val="left"/>
        <w:rPr>
          <w:b/>
          <w:bCs/>
          <w:noProof/>
          <w:szCs w:val="20"/>
        </w:rPr>
      </w:pPr>
      <w:r>
        <w:rPr>
          <w:b/>
          <w:bCs/>
          <w:noProof/>
          <w:szCs w:val="20"/>
        </w:rPr>
        <w:br w:type="page"/>
      </w:r>
    </w:p>
    <w:p w14:paraId="7752F3C8" w14:textId="77777777" w:rsidR="00F35EA7" w:rsidRDefault="00F35EA7" w:rsidP="00074B33">
      <w:pPr>
        <w:rPr>
          <w:b/>
          <w:bCs/>
          <w:noProof/>
          <w:szCs w:val="20"/>
        </w:rPr>
        <w:sectPr w:rsidR="00F35EA7" w:rsidSect="00D0684D">
          <w:headerReference w:type="even" r:id="rId14"/>
          <w:headerReference w:type="default" r:id="rId15"/>
          <w:footerReference w:type="default" r:id="rId16"/>
          <w:headerReference w:type="first" r:id="rId17"/>
          <w:pgSz w:w="11900" w:h="16840"/>
          <w:pgMar w:top="1440" w:right="1440" w:bottom="1440" w:left="1440" w:header="708" w:footer="708" w:gutter="0"/>
          <w:cols w:space="708"/>
          <w:docGrid w:linePitch="360"/>
        </w:sectPr>
      </w:pPr>
    </w:p>
    <w:p w14:paraId="445F4900" w14:textId="77777777" w:rsidR="000B0061" w:rsidRDefault="002B4B28" w:rsidP="002B4B28">
      <w:pPr>
        <w:pStyle w:val="Heading1"/>
        <w:keepLines w:val="0"/>
        <w:numPr>
          <w:ilvl w:val="0"/>
          <w:numId w:val="1"/>
        </w:numPr>
        <w:pBdr>
          <w:top w:val="single" w:sz="4" w:space="1" w:color="auto"/>
        </w:pBdr>
        <w:suppressAutoHyphens/>
        <w:spacing w:before="0" w:after="0" w:line="271" w:lineRule="auto"/>
        <w:jc w:val="left"/>
        <w:rPr>
          <w:rFonts w:ascii="Calibri" w:hAnsi="Calibri"/>
        </w:rPr>
      </w:pPr>
      <w:bookmarkStart w:id="5" w:name="_Toc407785517"/>
      <w:bookmarkStart w:id="6" w:name="_Toc487556776"/>
      <w:bookmarkStart w:id="7" w:name="_Toc3129125"/>
      <w:r w:rsidRPr="0003763F">
        <w:rPr>
          <w:rFonts w:ascii="Calibri" w:hAnsi="Calibri"/>
        </w:rPr>
        <w:t>Development Challenge</w:t>
      </w:r>
      <w:bookmarkEnd w:id="5"/>
      <w:bookmarkEnd w:id="6"/>
      <w:bookmarkEnd w:id="7"/>
      <w:r>
        <w:rPr>
          <w:rFonts w:ascii="Calibri" w:hAnsi="Calibri"/>
        </w:rPr>
        <w:t xml:space="preserve"> </w:t>
      </w:r>
    </w:p>
    <w:p w14:paraId="16805CE5" w14:textId="77777777" w:rsidR="002B4B28" w:rsidRDefault="00E717EE" w:rsidP="002A2684">
      <w:pPr>
        <w:pStyle w:val="Heading2"/>
        <w:rPr>
          <w:lang w:val="en-GB"/>
        </w:rPr>
      </w:pPr>
      <w:bookmarkStart w:id="8" w:name="_Toc3129126"/>
      <w:r>
        <w:rPr>
          <w:lang w:val="en-GB"/>
        </w:rPr>
        <w:t>2</w:t>
      </w:r>
      <w:r w:rsidR="002B4B28">
        <w:rPr>
          <w:lang w:val="en-GB"/>
        </w:rPr>
        <w:t>.1 Biodiversity on a crowded island</w:t>
      </w:r>
      <w:bookmarkEnd w:id="8"/>
    </w:p>
    <w:p w14:paraId="55787324" w14:textId="77777777" w:rsidR="00527250" w:rsidRDefault="005C4036" w:rsidP="002B4B28">
      <w:pPr>
        <w:rPr>
          <w:rFonts w:ascii="Arial" w:hAnsi="Arial" w:cs="Arial"/>
          <w:lang w:val="en-GB"/>
        </w:rPr>
      </w:pPr>
      <w:r>
        <w:rPr>
          <w:rFonts w:ascii="Arial" w:hAnsi="Arial" w:cs="Arial"/>
          <w:lang w:val="en-GB"/>
        </w:rPr>
        <w:t xml:space="preserve">1. </w:t>
      </w:r>
      <w:r w:rsidR="002B4B28" w:rsidRPr="000B0061">
        <w:rPr>
          <w:rFonts w:ascii="Arial" w:hAnsi="Arial" w:cs="Arial"/>
          <w:lang w:val="en-GB"/>
        </w:rPr>
        <w:t xml:space="preserve">Sri Lanka, </w:t>
      </w:r>
      <w:r w:rsidR="00FD265E" w:rsidRPr="00FD265E">
        <w:rPr>
          <w:rFonts w:ascii="Arial" w:hAnsi="Arial" w:cs="Arial"/>
        </w:rPr>
        <w:t>65,610</w:t>
      </w:r>
      <w:r w:rsidR="00FD265E" w:rsidRPr="00FD265E" w:rsidDel="00FD265E">
        <w:rPr>
          <w:rFonts w:ascii="Arial" w:hAnsi="Arial" w:cs="Arial"/>
          <w:lang w:val="en-GB"/>
        </w:rPr>
        <w:t xml:space="preserve"> </w:t>
      </w:r>
      <w:r w:rsidR="002B4B28" w:rsidRPr="000B0061">
        <w:rPr>
          <w:rFonts w:ascii="Arial" w:hAnsi="Arial" w:cs="Arial"/>
          <w:lang w:val="en-GB"/>
        </w:rPr>
        <w:t>km</w:t>
      </w:r>
      <w:r w:rsidR="002B4B28" w:rsidRPr="000B0061">
        <w:rPr>
          <w:rFonts w:ascii="Arial" w:hAnsi="Arial" w:cs="Arial"/>
          <w:vertAlign w:val="superscript"/>
          <w:lang w:val="en-GB"/>
        </w:rPr>
        <w:t>2</w:t>
      </w:r>
      <w:r w:rsidR="002B4B28" w:rsidRPr="000B0061">
        <w:rPr>
          <w:rFonts w:ascii="Arial" w:hAnsi="Arial" w:cs="Arial"/>
          <w:lang w:val="en-GB"/>
        </w:rPr>
        <w:t xml:space="preserve"> in area, has exceptional biodiversity with extraordinarily high rates of endemism</w:t>
      </w:r>
      <w:r w:rsidR="00527250" w:rsidRPr="000B0061">
        <w:rPr>
          <w:rStyle w:val="FootnoteReference"/>
          <w:rFonts w:cs="Arial"/>
          <w:szCs w:val="20"/>
        </w:rPr>
        <w:footnoteReference w:id="1"/>
      </w:r>
      <w:r w:rsidR="00527250" w:rsidRPr="000B0061">
        <w:rPr>
          <w:rFonts w:ascii="Arial" w:hAnsi="Arial" w:cs="Arial"/>
          <w:lang w:val="en-GB"/>
        </w:rPr>
        <w:t>. It has been recognized internationally for both the irreplaceability and the vulnerability of its biodiversity. The whole island is an Endemic Bird Area, and there are 70 Important Bird Areas</w:t>
      </w:r>
      <w:r w:rsidR="00527250" w:rsidRPr="000B0061">
        <w:rPr>
          <w:rStyle w:val="FootnoteReference"/>
          <w:rFonts w:cs="Arial"/>
          <w:szCs w:val="20"/>
        </w:rPr>
        <w:footnoteReference w:id="2"/>
      </w:r>
      <w:r w:rsidR="00527250" w:rsidRPr="000B0061">
        <w:rPr>
          <w:rFonts w:ascii="Arial" w:hAnsi="Arial" w:cs="Arial"/>
          <w:lang w:val="en-GB"/>
        </w:rPr>
        <w:t>.  Having lost more than 70% of its original habitat, Sri Lanka, together with the Western Ghats of India, is one of 3</w:t>
      </w:r>
      <w:r w:rsidR="00527250">
        <w:rPr>
          <w:rFonts w:ascii="Arial" w:hAnsi="Arial" w:cs="Arial"/>
          <w:lang w:val="en-GB"/>
        </w:rPr>
        <w:t>6</w:t>
      </w:r>
      <w:r w:rsidR="00527250" w:rsidRPr="000B0061">
        <w:rPr>
          <w:rFonts w:ascii="Arial" w:hAnsi="Arial" w:cs="Arial"/>
          <w:lang w:val="en-GB"/>
        </w:rPr>
        <w:t xml:space="preserve"> global Biodiversity Hotspots</w:t>
      </w:r>
      <w:r w:rsidR="00527250" w:rsidRPr="000B0061">
        <w:rPr>
          <w:rStyle w:val="FootnoteReference"/>
          <w:rFonts w:cs="Arial"/>
          <w:szCs w:val="20"/>
        </w:rPr>
        <w:footnoteReference w:id="3"/>
      </w:r>
      <w:r w:rsidR="00527250" w:rsidRPr="000B0061">
        <w:rPr>
          <w:rFonts w:ascii="Arial" w:hAnsi="Arial" w:cs="Arial"/>
          <w:lang w:val="en-GB"/>
        </w:rPr>
        <w:t>. Expansion of agriculture over the last two centuries has destroyed and fragmented Sri Lanka's forests, and the human population of 21 million is increasing at 1.1% per year</w:t>
      </w:r>
      <w:r w:rsidR="00527250" w:rsidRPr="000B0061">
        <w:rPr>
          <w:rStyle w:val="FootnoteReference"/>
          <w:rFonts w:cs="Arial"/>
          <w:color w:val="000000" w:themeColor="text1"/>
          <w:szCs w:val="20"/>
        </w:rPr>
        <w:footnoteReference w:id="4"/>
      </w:r>
      <w:r w:rsidR="00527250" w:rsidRPr="000B0061">
        <w:rPr>
          <w:rFonts w:ascii="Arial" w:hAnsi="Arial" w:cs="Arial"/>
          <w:lang w:val="en-GB"/>
        </w:rPr>
        <w:t xml:space="preserve"> and is expected to reach 24 million by 2050.  At 342 people per km</w:t>
      </w:r>
      <w:r w:rsidR="00527250" w:rsidRPr="000B0061">
        <w:rPr>
          <w:rFonts w:ascii="Arial" w:hAnsi="Arial" w:cs="Arial"/>
          <w:vertAlign w:val="superscript"/>
          <w:lang w:val="en-GB"/>
        </w:rPr>
        <w:t>2</w:t>
      </w:r>
      <w:r w:rsidR="00527250" w:rsidRPr="000B0061">
        <w:rPr>
          <w:rFonts w:ascii="Arial" w:hAnsi="Arial" w:cs="Arial"/>
          <w:lang w:val="en-GB"/>
        </w:rPr>
        <w:t xml:space="preserve"> the country has the 12</w:t>
      </w:r>
      <w:r w:rsidR="00527250" w:rsidRPr="00026E71">
        <w:rPr>
          <w:rFonts w:ascii="Arial" w:hAnsi="Arial" w:cs="Arial"/>
          <w:vertAlign w:val="superscript"/>
          <w:lang w:val="en-GB"/>
        </w:rPr>
        <w:t>th</w:t>
      </w:r>
      <w:r w:rsidR="00527250">
        <w:rPr>
          <w:rFonts w:ascii="Arial" w:hAnsi="Arial" w:cs="Arial"/>
          <w:lang w:val="en-GB"/>
        </w:rPr>
        <w:t xml:space="preserve"> </w:t>
      </w:r>
      <w:r w:rsidR="00527250" w:rsidRPr="000B0061">
        <w:rPr>
          <w:rFonts w:ascii="Arial" w:hAnsi="Arial" w:cs="Arial"/>
          <w:lang w:val="en-GB"/>
        </w:rPr>
        <w:t>highest population density of 49 Asian countries in Asia</w:t>
      </w:r>
      <w:r w:rsidR="00527250" w:rsidRPr="000B0061">
        <w:rPr>
          <w:rStyle w:val="FootnoteReference"/>
          <w:rFonts w:cs="Arial"/>
          <w:color w:val="000000" w:themeColor="text1"/>
          <w:szCs w:val="20"/>
        </w:rPr>
        <w:footnoteReference w:id="5"/>
      </w:r>
      <w:r w:rsidR="00527250" w:rsidRPr="000B0061">
        <w:rPr>
          <w:rFonts w:ascii="Arial" w:hAnsi="Arial" w:cs="Arial"/>
          <w:lang w:val="en-GB"/>
        </w:rPr>
        <w:t>.</w:t>
      </w:r>
    </w:p>
    <w:p w14:paraId="08E5FD87" w14:textId="77777777" w:rsidR="00527250" w:rsidRPr="00F67932" w:rsidRDefault="00527250" w:rsidP="002B4B28">
      <w:pPr>
        <w:rPr>
          <w:rFonts w:cs="Arial"/>
          <w:szCs w:val="20"/>
          <w:lang w:val="en-GB"/>
        </w:rPr>
      </w:pPr>
    </w:p>
    <w:p w14:paraId="7A3BE886" w14:textId="77777777" w:rsidR="00527250" w:rsidRPr="00F67932" w:rsidRDefault="00527250" w:rsidP="002A2684">
      <w:pPr>
        <w:pStyle w:val="Heading2"/>
        <w:rPr>
          <w:lang w:val="en-GB"/>
        </w:rPr>
      </w:pPr>
      <w:bookmarkStart w:id="9" w:name="_Toc3129127"/>
      <w:r>
        <w:rPr>
          <w:lang w:val="en-GB"/>
        </w:rPr>
        <w:t>2</w:t>
      </w:r>
      <w:r w:rsidRPr="00F67932">
        <w:rPr>
          <w:lang w:val="en-GB"/>
        </w:rPr>
        <w:t xml:space="preserve">.2. </w:t>
      </w:r>
      <w:r>
        <w:rPr>
          <w:lang w:val="en-GB"/>
        </w:rPr>
        <w:t>Economic growth, poverty and the environment</w:t>
      </w:r>
      <w:bookmarkEnd w:id="9"/>
    </w:p>
    <w:p w14:paraId="67545DA1" w14:textId="77777777" w:rsidR="00527250" w:rsidRDefault="00527250" w:rsidP="005C4036">
      <w:pPr>
        <w:rPr>
          <w:rFonts w:ascii="Arial" w:hAnsi="Arial" w:cs="Arial"/>
          <w:szCs w:val="20"/>
          <w:lang w:val="en-GB"/>
        </w:rPr>
      </w:pPr>
      <w:r>
        <w:rPr>
          <w:rFonts w:ascii="Arial" w:hAnsi="Arial" w:cs="Arial"/>
          <w:lang w:val="en-GB"/>
        </w:rPr>
        <w:t xml:space="preserve">2. </w:t>
      </w:r>
      <w:r w:rsidRPr="000B0061">
        <w:rPr>
          <w:rFonts w:ascii="Arial" w:hAnsi="Arial" w:cs="Arial"/>
          <w:lang w:val="en-GB"/>
        </w:rPr>
        <w:t xml:space="preserve">Sri Lanka is a democratic republic and unitary state with an executive presidential system under which the President is both head of state and head of government. After early adoption of a </w:t>
      </w:r>
      <w:proofErr w:type="gramStart"/>
      <w:r w:rsidRPr="000B0061">
        <w:rPr>
          <w:rFonts w:ascii="Arial" w:hAnsi="Arial" w:cs="Arial"/>
          <w:lang w:val="en-GB"/>
        </w:rPr>
        <w:t>market based</w:t>
      </w:r>
      <w:proofErr w:type="gramEnd"/>
      <w:r w:rsidRPr="000B0061">
        <w:rPr>
          <w:rFonts w:ascii="Arial" w:hAnsi="Arial" w:cs="Arial"/>
          <w:lang w:val="en-GB"/>
        </w:rPr>
        <w:t xml:space="preserve"> economy in the late 1970's economic growth was affected by the 26 year civil war with Tamil separatists which ended in 2009. In the 2011-2016 National Development Policy Framework government recognized that the country cannot rely on economic growth alone, and aimed to preserve cultural values and traditions while developing a knowledge-based economy with better living standards for everyone. However, the current national development strategy, Vision 2025, puts increasing emphasis on growth, and foreign direct investment, notably from China</w:t>
      </w:r>
      <w:r w:rsidRPr="000B0061">
        <w:rPr>
          <w:rStyle w:val="FootnoteReference"/>
          <w:rFonts w:cs="Arial"/>
          <w:szCs w:val="20"/>
        </w:rPr>
        <w:footnoteReference w:id="6"/>
      </w:r>
      <w:r w:rsidRPr="000B0061">
        <w:rPr>
          <w:rFonts w:ascii="Arial" w:hAnsi="Arial" w:cs="Arial"/>
          <w:lang w:val="en-GB"/>
        </w:rPr>
        <w:t xml:space="preserve">, at the expense of environmental impacts that have not been assessed adequately. </w:t>
      </w:r>
      <w:r w:rsidRPr="00C53E55">
        <w:rPr>
          <w:rFonts w:ascii="Arial" w:hAnsi="Arial" w:cs="Arial"/>
          <w:szCs w:val="20"/>
          <w:lang w:val="en-GB"/>
        </w:rPr>
        <w:t>Some aspects of China's investments, such as loans for dams are controversial, and others, such as the Hambantota airport and port have not yet lived up to expectations, but investment continues, notably in a project to build a massive free trade zone on land claimed from the sea in Colombo harbour, the environmental impacts of which (sand requirements for example</w:t>
      </w:r>
      <w:r w:rsidRPr="00C53E55">
        <w:rPr>
          <w:rStyle w:val="FootnoteReference"/>
          <w:rFonts w:cs="Arial"/>
          <w:szCs w:val="20"/>
          <w:lang w:val="en-GB"/>
        </w:rPr>
        <w:footnoteReference w:id="7"/>
      </w:r>
      <w:r w:rsidRPr="00C53E55">
        <w:rPr>
          <w:rFonts w:ascii="Arial" w:hAnsi="Arial" w:cs="Arial"/>
          <w:szCs w:val="20"/>
          <w:lang w:val="en-GB"/>
        </w:rPr>
        <w:t>) have still not been assessed adequately.</w:t>
      </w:r>
      <w:r>
        <w:rPr>
          <w:rFonts w:ascii="Arial" w:hAnsi="Arial" w:cs="Arial"/>
          <w:szCs w:val="20"/>
          <w:lang w:val="en-GB"/>
        </w:rPr>
        <w:t xml:space="preserve">    </w:t>
      </w:r>
    </w:p>
    <w:p w14:paraId="2A98DA8F" w14:textId="77777777" w:rsidR="00527250" w:rsidRPr="000B0061" w:rsidRDefault="00527250" w:rsidP="005C4036">
      <w:pPr>
        <w:rPr>
          <w:rFonts w:ascii="Arial" w:hAnsi="Arial" w:cs="Arial"/>
          <w:lang w:val="en-GB"/>
        </w:rPr>
      </w:pPr>
    </w:p>
    <w:p w14:paraId="45055719" w14:textId="77777777" w:rsidR="00527250" w:rsidRPr="00F80012" w:rsidRDefault="00527250" w:rsidP="009D6A2E">
      <w:pPr>
        <w:pStyle w:val="Default"/>
        <w:spacing w:after="141"/>
        <w:jc w:val="both"/>
        <w:rPr>
          <w:color w:val="auto"/>
          <w:sz w:val="20"/>
          <w:szCs w:val="20"/>
        </w:rPr>
      </w:pPr>
      <w:r w:rsidRPr="00F80012">
        <w:rPr>
          <w:sz w:val="20"/>
          <w:szCs w:val="20"/>
          <w:lang w:val="en-GB"/>
        </w:rPr>
        <w:t xml:space="preserve">3. Sri Lanka's National Gross Domestic Product (GDP) has increased rapidly over the last decade, and the country rose to lower </w:t>
      </w:r>
      <w:proofErr w:type="gramStart"/>
      <w:r w:rsidRPr="00F80012">
        <w:rPr>
          <w:sz w:val="20"/>
          <w:szCs w:val="20"/>
          <w:lang w:val="en-GB"/>
        </w:rPr>
        <w:t>Middle Income</w:t>
      </w:r>
      <w:proofErr w:type="gramEnd"/>
      <w:r w:rsidRPr="00F80012">
        <w:rPr>
          <w:sz w:val="20"/>
          <w:szCs w:val="20"/>
          <w:lang w:val="en-GB"/>
        </w:rPr>
        <w:t xml:space="preserve"> Country (MIC) status in 2010. The Human Development Index (HDI) is 0.770, indicating "high human development", and Sri Lanka lies 76th out of 189 countries assessed</w:t>
      </w:r>
      <w:r w:rsidRPr="00F80012">
        <w:rPr>
          <w:rStyle w:val="FootnoteReference"/>
          <w:sz w:val="20"/>
          <w:szCs w:val="20"/>
          <w:lang w:val="en-GB"/>
        </w:rPr>
        <w:footnoteReference w:id="8"/>
      </w:r>
      <w:r w:rsidRPr="00F80012">
        <w:rPr>
          <w:sz w:val="20"/>
          <w:szCs w:val="20"/>
          <w:lang w:val="en-GB"/>
        </w:rPr>
        <w:t>.  Per capita GDP is about US$4,300</w:t>
      </w:r>
      <w:r w:rsidRPr="00F80012">
        <w:rPr>
          <w:rStyle w:val="FootnoteReference"/>
          <w:color w:val="000000" w:themeColor="text1"/>
          <w:sz w:val="20"/>
          <w:szCs w:val="20"/>
        </w:rPr>
        <w:footnoteReference w:id="9"/>
      </w:r>
      <w:r w:rsidRPr="00F80012">
        <w:rPr>
          <w:color w:val="000000" w:themeColor="text1"/>
          <w:sz w:val="20"/>
          <w:szCs w:val="20"/>
          <w:lang w:val="en-GB"/>
        </w:rPr>
        <w:t>,</w:t>
      </w:r>
      <w:r w:rsidRPr="00F80012">
        <w:rPr>
          <w:sz w:val="20"/>
          <w:szCs w:val="20"/>
          <w:lang w:val="en-GB"/>
        </w:rPr>
        <w:t xml:space="preserve"> well above that of the other countries of South Asia. However, wealth distribution is very unequal: there are significant disparities in income, infrastructure and access to basic services, and rising wealth in some parts of society is leading to changes in consumption patterns of food, water and energy</w:t>
      </w:r>
      <w:r w:rsidRPr="00F80012">
        <w:rPr>
          <w:rStyle w:val="FootnoteReference"/>
          <w:sz w:val="20"/>
          <w:szCs w:val="20"/>
          <w:lang w:val="en-GB"/>
        </w:rPr>
        <w:footnoteReference w:id="10"/>
      </w:r>
      <w:r w:rsidRPr="00F80012">
        <w:rPr>
          <w:sz w:val="20"/>
          <w:szCs w:val="20"/>
        </w:rPr>
        <w:t>.</w:t>
      </w:r>
      <w:r w:rsidRPr="00F80012">
        <w:rPr>
          <w:sz w:val="20"/>
          <w:szCs w:val="20"/>
          <w:lang w:val="en-GB"/>
        </w:rPr>
        <w:t xml:space="preserve">  The proportion of the population living below US$1.30 per day fell from 22.7% in 2002 to 3.3% in 2018</w:t>
      </w:r>
      <w:r w:rsidRPr="00F80012">
        <w:rPr>
          <w:rStyle w:val="FootnoteReference"/>
          <w:color w:val="000000" w:themeColor="text1"/>
          <w:sz w:val="20"/>
          <w:szCs w:val="20"/>
        </w:rPr>
        <w:footnoteReference w:id="11"/>
      </w:r>
      <w:r w:rsidRPr="00F80012">
        <w:rPr>
          <w:sz w:val="20"/>
          <w:szCs w:val="20"/>
          <w:lang w:val="en-GB"/>
        </w:rPr>
        <w:t>, but 25% of the population still live on less than US$2.50 per day</w:t>
      </w:r>
      <w:r w:rsidRPr="00F80012">
        <w:rPr>
          <w:rStyle w:val="FootnoteReference"/>
          <w:sz w:val="20"/>
          <w:szCs w:val="20"/>
          <w:lang w:val="en-GB"/>
        </w:rPr>
        <w:footnoteReference w:id="12"/>
      </w:r>
      <w:r w:rsidRPr="00F80012">
        <w:rPr>
          <w:sz w:val="20"/>
          <w:szCs w:val="20"/>
          <w:lang w:val="en-GB"/>
        </w:rPr>
        <w:t xml:space="preserve">.  </w:t>
      </w:r>
      <w:r w:rsidRPr="00F80012">
        <w:rPr>
          <w:sz w:val="20"/>
          <w:szCs w:val="20"/>
        </w:rPr>
        <w:t>Considerable inequalities and inequities in food and nutrition persist</w:t>
      </w:r>
      <w:r w:rsidRPr="00F80012">
        <w:rPr>
          <w:rStyle w:val="FootnoteReference"/>
          <w:sz w:val="20"/>
          <w:szCs w:val="20"/>
        </w:rPr>
        <w:footnoteReference w:id="13"/>
      </w:r>
      <w:r w:rsidRPr="00F80012">
        <w:rPr>
          <w:sz w:val="20"/>
          <w:szCs w:val="20"/>
        </w:rPr>
        <w:t xml:space="preserve">. The challenge here is not only to ensure food security and nutrition for 4.6 million undernourished people, but also to provide safe, high quality food for the additional 2.4 million people expected by 2050. Sri Lanka has one of the highest rates of acute moderate malnutrition (wasting) in the world – 15% prevalence – and stunting, at 17% prevalence, is affecting physical and mental development.  Micronutrient deficiencies, especially anemia, affect all age groups. Overnutrition is also emerging rapidly, as a result of income disparities, with 45 percent of women of reproductive age overweight or obese. </w:t>
      </w:r>
      <w:r w:rsidRPr="00F80012">
        <w:rPr>
          <w:color w:val="auto"/>
          <w:sz w:val="20"/>
          <w:szCs w:val="20"/>
        </w:rPr>
        <w:t xml:space="preserve"> Rising commodity prices, partially attributable to increasing production costs, disproportionately affect women and the poor, and bad rural infrastructure is a severe constraint for farmers in marketing their produce.  </w:t>
      </w:r>
    </w:p>
    <w:p w14:paraId="78EB27EE" w14:textId="77777777" w:rsidR="00527250" w:rsidRPr="000B0061" w:rsidRDefault="00527250" w:rsidP="009D6A2E">
      <w:pPr>
        <w:rPr>
          <w:rFonts w:ascii="Arial" w:hAnsi="Arial" w:cs="Arial"/>
          <w:lang w:val="en-GB"/>
        </w:rPr>
      </w:pPr>
    </w:p>
    <w:p w14:paraId="7067CB19" w14:textId="77777777" w:rsidR="00527250" w:rsidRDefault="00527250" w:rsidP="009D6A2E">
      <w:pPr>
        <w:rPr>
          <w:rFonts w:cs="Arial"/>
          <w:szCs w:val="20"/>
          <w:lang w:val="en-GB"/>
        </w:rPr>
      </w:pPr>
      <w:r>
        <w:rPr>
          <w:rFonts w:ascii="Arial" w:hAnsi="Arial" w:cs="Arial"/>
          <w:lang w:val="en-GB"/>
        </w:rPr>
        <w:t xml:space="preserve">4. </w:t>
      </w:r>
      <w:r w:rsidRPr="000B0061">
        <w:rPr>
          <w:rFonts w:ascii="Arial" w:hAnsi="Arial" w:cs="Arial"/>
          <w:lang w:val="en-GB"/>
        </w:rPr>
        <w:t>As government reacts to maintain incomes, provide services, and reduce inequalities, it struggles to keep to its long-term aims encompassing conservation and sustainable management of natural resources such as land, water, forests, wildlife and fish stocks. Many rural people meet their immediate subsistence needs, or generate income, through unsustainable fishing and farming practices that prejudice future yields because there are few if any benefits to restraint, or stinting. The civil war left a legacy of social tensions</w:t>
      </w:r>
      <w:r>
        <w:rPr>
          <w:rFonts w:ascii="Arial" w:hAnsi="Arial" w:cs="Arial"/>
          <w:lang w:val="en-GB"/>
        </w:rPr>
        <w:t xml:space="preserve"> </w:t>
      </w:r>
      <w:r w:rsidRPr="000B0061">
        <w:rPr>
          <w:rFonts w:ascii="Arial" w:hAnsi="Arial" w:cs="Arial"/>
          <w:lang w:val="en-GB"/>
        </w:rPr>
        <w:t xml:space="preserve">between and within ethnic groups, particularly in the </w:t>
      </w:r>
      <w:r>
        <w:rPr>
          <w:rFonts w:ascii="Arial" w:hAnsi="Arial" w:cs="Arial"/>
          <w:lang w:val="en-GB"/>
        </w:rPr>
        <w:t xml:space="preserve">North and East of the country, and resettlement programmes and return of previous residents have led to disputes over land tenure. </w:t>
      </w:r>
      <w:r w:rsidRPr="000B0061">
        <w:rPr>
          <w:rFonts w:ascii="Arial" w:hAnsi="Arial" w:cs="Arial"/>
          <w:lang w:val="en-GB"/>
        </w:rPr>
        <w:t>This adds to the challenge of establishing a sustainable economy while protecting Sri Lanka's globally significant biodiversity. Loss of biodiversity often has greater immediate effects on poor rural people than on urban residents whose higher consumption can drain resources far away from the cities where they live. The highest rates of persistent poverty and vulnerability to economic or climatic shocks are in (a) the urban corridors of the south-west and (b) the rural areas of the north and east which were most affected by the civil war</w:t>
      </w:r>
      <w:r w:rsidRPr="00C95851">
        <w:rPr>
          <w:rFonts w:ascii="Arial" w:hAnsi="Arial" w:cs="Arial"/>
          <w:vertAlign w:val="superscript"/>
          <w:lang w:val="en-GB"/>
        </w:rPr>
        <w:t>7</w:t>
      </w:r>
      <w:r w:rsidRPr="000B0061">
        <w:rPr>
          <w:rFonts w:ascii="Arial" w:hAnsi="Arial" w:cs="Arial"/>
          <w:lang w:val="en-GB"/>
        </w:rPr>
        <w:t>.</w:t>
      </w:r>
      <w:r>
        <w:rPr>
          <w:rFonts w:ascii="Arial" w:hAnsi="Arial" w:cs="Arial"/>
          <w:lang w:val="en-GB"/>
        </w:rPr>
        <w:t xml:space="preserve">  </w:t>
      </w:r>
      <w:r w:rsidRPr="00EF10DE">
        <w:rPr>
          <w:rFonts w:ascii="Arial" w:hAnsi="Arial" w:cs="Arial"/>
          <w:szCs w:val="20"/>
        </w:rPr>
        <w:t>Chronic Kidney Disease of Unknown Etiology (</w:t>
      </w:r>
      <w:proofErr w:type="spellStart"/>
      <w:r>
        <w:rPr>
          <w:rFonts w:ascii="Arial" w:hAnsi="Arial" w:cs="Arial"/>
          <w:szCs w:val="20"/>
        </w:rPr>
        <w:t>CKDu</w:t>
      </w:r>
      <w:proofErr w:type="spellEnd"/>
      <w:r w:rsidRPr="00EF10DE">
        <w:rPr>
          <w:rFonts w:ascii="Arial" w:hAnsi="Arial" w:cs="Arial"/>
          <w:szCs w:val="20"/>
        </w:rPr>
        <w:t>)</w:t>
      </w:r>
      <w:r w:rsidRPr="00EF10DE">
        <w:rPr>
          <w:rStyle w:val="FootnoteReference"/>
          <w:rFonts w:eastAsia="Times New Roman" w:cs="Arial"/>
          <w:color w:val="000000" w:themeColor="text1"/>
          <w:spacing w:val="-1"/>
          <w:szCs w:val="20"/>
          <w:shd w:val="clear" w:color="auto" w:fill="FFFFFF"/>
        </w:rPr>
        <w:footnoteReference w:id="14"/>
      </w:r>
      <w:r w:rsidRPr="00EF10DE">
        <w:rPr>
          <w:rFonts w:ascii="Arial" w:hAnsi="Arial" w:cs="Arial"/>
          <w:szCs w:val="20"/>
        </w:rPr>
        <w:t xml:space="preserve"> </w:t>
      </w:r>
      <w:r>
        <w:rPr>
          <w:rFonts w:ascii="Arial" w:hAnsi="Arial" w:cs="Arial"/>
          <w:szCs w:val="20"/>
        </w:rPr>
        <w:t>is associated with high mortality among poor farmers, especially in the North Central Province (Annex P)</w:t>
      </w:r>
      <w:r w:rsidRPr="00EF10DE">
        <w:rPr>
          <w:rFonts w:ascii="Arial" w:hAnsi="Arial" w:cs="Arial"/>
          <w:szCs w:val="20"/>
        </w:rPr>
        <w:t xml:space="preserve">. </w:t>
      </w:r>
      <w:r>
        <w:rPr>
          <w:rFonts w:ascii="Arial" w:hAnsi="Arial" w:cs="Arial"/>
          <w:szCs w:val="20"/>
        </w:rPr>
        <w:t xml:space="preserve"> </w:t>
      </w:r>
    </w:p>
    <w:p w14:paraId="58E75ED0" w14:textId="77777777" w:rsidR="00527250" w:rsidRDefault="00527250" w:rsidP="009D6A2E">
      <w:pPr>
        <w:pStyle w:val="Heading2"/>
        <w:rPr>
          <w:lang w:val="en-GB"/>
        </w:rPr>
      </w:pPr>
    </w:p>
    <w:p w14:paraId="3F2D3E95" w14:textId="77777777" w:rsidR="00527250" w:rsidRDefault="00527250" w:rsidP="009B44D5">
      <w:pPr>
        <w:pStyle w:val="Heading2"/>
        <w:rPr>
          <w:lang w:val="en-GB"/>
        </w:rPr>
      </w:pPr>
      <w:bookmarkStart w:id="10" w:name="_Toc3129128"/>
      <w:r>
        <w:rPr>
          <w:lang w:val="en-GB"/>
        </w:rPr>
        <w:t>2.3 Policy and practice</w:t>
      </w:r>
      <w:bookmarkEnd w:id="10"/>
    </w:p>
    <w:p w14:paraId="45C6BEFB" w14:textId="77777777" w:rsidR="00527250" w:rsidRDefault="00527250" w:rsidP="009B44D5">
      <w:pPr>
        <w:rPr>
          <w:rFonts w:ascii="Arial" w:hAnsi="Arial" w:cs="Arial"/>
          <w:szCs w:val="20"/>
          <w:lang w:val="en-GB"/>
        </w:rPr>
      </w:pPr>
      <w:r>
        <w:rPr>
          <w:rFonts w:ascii="Arial" w:hAnsi="Arial" w:cs="Arial"/>
          <w:szCs w:val="20"/>
          <w:lang w:val="en-GB"/>
        </w:rPr>
        <w:t xml:space="preserve">5. </w:t>
      </w:r>
      <w:r w:rsidRPr="000B0061">
        <w:rPr>
          <w:rFonts w:ascii="Arial" w:hAnsi="Arial" w:cs="Arial"/>
          <w:szCs w:val="20"/>
          <w:lang w:val="en-GB"/>
        </w:rPr>
        <w:t xml:space="preserve">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This is leading to loss of biodiversity, and reduction in the productivity of the natural environment. Encroachment of state land for cultivation, infrastructure development, or gem mining, for example reduces biodiversity and fragments habitats, overuse and misapplication of </w:t>
      </w:r>
      <w:r>
        <w:rPr>
          <w:rFonts w:ascii="Arial" w:hAnsi="Arial" w:cs="Arial"/>
          <w:szCs w:val="20"/>
          <w:lang w:val="en-GB"/>
        </w:rPr>
        <w:t>pesticides and fertilizers</w:t>
      </w:r>
      <w:r w:rsidRPr="000B0061">
        <w:rPr>
          <w:rFonts w:ascii="Arial" w:hAnsi="Arial" w:cs="Arial"/>
          <w:szCs w:val="20"/>
          <w:lang w:val="en-GB"/>
        </w:rPr>
        <w:t>, sometimes encouraged by government subsidies, threatens biodiversity and ecological integrity</w:t>
      </w:r>
      <w:r w:rsidRPr="00C95851">
        <w:rPr>
          <w:rStyle w:val="FootnoteReference"/>
          <w:rFonts w:eastAsia="Times New Roman" w:cs="Arial"/>
          <w:spacing w:val="-1"/>
          <w:szCs w:val="20"/>
          <w:shd w:val="clear" w:color="auto" w:fill="FFFFFF"/>
        </w:rPr>
        <w:footnoteReference w:id="15"/>
      </w:r>
      <w:r w:rsidRPr="000B0061">
        <w:rPr>
          <w:rFonts w:ascii="Arial" w:hAnsi="Arial" w:cs="Arial"/>
          <w:szCs w:val="20"/>
          <w:lang w:val="en-GB"/>
        </w:rPr>
        <w:t>.  Killing and maiming of forest-based wildlife, mainly of elephants, is widespread, usually in retaliation for crop damage and killing of humans. It is estimated that over 4,000 elephants have been killed by people, usually in ways that incur great pain and suffering, since 1950, and over 1,400 since 2005</w:t>
      </w:r>
      <w:r w:rsidRPr="000B0061">
        <w:rPr>
          <w:rStyle w:val="FootnoteReference"/>
          <w:rFonts w:cs="Arial"/>
          <w:color w:val="000000" w:themeColor="text1"/>
          <w:szCs w:val="20"/>
        </w:rPr>
        <w:footnoteReference w:id="16"/>
      </w:r>
      <w:r w:rsidRPr="000B0061">
        <w:rPr>
          <w:rFonts w:ascii="Arial" w:hAnsi="Arial" w:cs="Arial"/>
          <w:szCs w:val="20"/>
          <w:lang w:val="en-GB"/>
        </w:rPr>
        <w:t xml:space="preserve">. </w:t>
      </w:r>
    </w:p>
    <w:p w14:paraId="74998FC0" w14:textId="77777777" w:rsidR="00527250" w:rsidRDefault="00527250" w:rsidP="00A86254">
      <w:pPr>
        <w:jc w:val="left"/>
        <w:rPr>
          <w:rFonts w:ascii="Arial" w:hAnsi="Arial" w:cs="Arial"/>
          <w:szCs w:val="20"/>
          <w:lang w:val="en-GB"/>
        </w:rPr>
      </w:pPr>
    </w:p>
    <w:p w14:paraId="422CC085" w14:textId="77777777" w:rsidR="00527250" w:rsidRDefault="00527250" w:rsidP="009B44D5">
      <w:pPr>
        <w:rPr>
          <w:rFonts w:ascii="Arial" w:hAnsi="Arial" w:cs="Arial"/>
          <w:szCs w:val="20"/>
        </w:rPr>
      </w:pPr>
      <w:r>
        <w:rPr>
          <w:rFonts w:ascii="Arial" w:hAnsi="Arial" w:cs="Arial"/>
          <w:szCs w:val="20"/>
          <w:lang w:val="en-GB"/>
        </w:rPr>
        <w:t xml:space="preserve">6. </w:t>
      </w:r>
      <w:r w:rsidRPr="000B0061">
        <w:rPr>
          <w:rFonts w:ascii="Arial" w:hAnsi="Arial" w:cs="Arial"/>
          <w:szCs w:val="20"/>
        </w:rPr>
        <w:t>Permissive government policies regarding encroachments, overlapping and conflicting actions by different government agencies, political interference, and commercialization of rural economie</w:t>
      </w:r>
      <w:r>
        <w:rPr>
          <w:rFonts w:ascii="Arial" w:hAnsi="Arial" w:cs="Arial"/>
          <w:szCs w:val="20"/>
        </w:rPr>
        <w:t>s</w:t>
      </w:r>
      <w:r w:rsidRPr="000B0061">
        <w:rPr>
          <w:rFonts w:ascii="Arial" w:hAnsi="Arial" w:cs="Arial"/>
          <w:szCs w:val="20"/>
          <w:vertAlign w:val="superscript"/>
        </w:rPr>
        <w:footnoteReference w:id="17"/>
      </w:r>
      <w:r w:rsidRPr="000B0061">
        <w:rPr>
          <w:rFonts w:ascii="Arial" w:hAnsi="Arial" w:cs="Arial"/>
          <w:szCs w:val="20"/>
        </w:rPr>
        <w:t xml:space="preserve"> contrib</w:t>
      </w:r>
      <w:r>
        <w:rPr>
          <w:rFonts w:ascii="Arial" w:hAnsi="Arial" w:cs="Arial"/>
          <w:szCs w:val="20"/>
        </w:rPr>
        <w:t>ute to such environmental damage</w:t>
      </w:r>
      <w:r w:rsidRPr="000B0061">
        <w:rPr>
          <w:rStyle w:val="FootnoteReference"/>
          <w:rFonts w:cs="Arial"/>
          <w:szCs w:val="20"/>
        </w:rPr>
        <w:footnoteReference w:id="18"/>
      </w:r>
      <w:r w:rsidRPr="000B0061">
        <w:rPr>
          <w:rFonts w:ascii="Arial" w:hAnsi="Arial" w:cs="Arial"/>
          <w:szCs w:val="20"/>
        </w:rPr>
        <w:t xml:space="preserve">. </w:t>
      </w:r>
      <w:r w:rsidRPr="000B0061">
        <w:rPr>
          <w:rFonts w:ascii="Arial" w:hAnsi="Arial" w:cs="Arial"/>
          <w:szCs w:val="20"/>
          <w:lang w:val="en-GB"/>
        </w:rPr>
        <w:t xml:space="preserve">Weak management and </w:t>
      </w:r>
      <w:r w:rsidRPr="000B0061">
        <w:rPr>
          <w:rFonts w:ascii="Arial" w:hAnsi="Arial" w:cs="Arial"/>
          <w:szCs w:val="20"/>
        </w:rPr>
        <w:t>governance of fisheries is leading to the overexploitation of marine resources, including damaging levels of bycatch, and the degradation of coastal ecosystems. Despite extensive evidence of overexploitation</w:t>
      </w:r>
      <w:r>
        <w:rPr>
          <w:rFonts w:ascii="Arial" w:hAnsi="Arial" w:cs="Arial"/>
          <w:szCs w:val="20"/>
        </w:rPr>
        <w:t xml:space="preserve"> and enforcement of laws governing bottom trawling, for example, remain poor. I</w:t>
      </w:r>
      <w:r w:rsidRPr="000B0061">
        <w:rPr>
          <w:rFonts w:ascii="Arial" w:hAnsi="Arial" w:cs="Arial"/>
          <w:szCs w:val="20"/>
        </w:rPr>
        <w:t>nvestments in fishing fleet capacity are being made with the expectation of increasing incomes</w:t>
      </w:r>
      <w:r w:rsidRPr="000B0061">
        <w:rPr>
          <w:rStyle w:val="FootnoteReference"/>
          <w:rFonts w:cs="Arial"/>
          <w:szCs w:val="20"/>
        </w:rPr>
        <w:footnoteReference w:id="19"/>
      </w:r>
      <w:r>
        <w:rPr>
          <w:rFonts w:ascii="Arial" w:hAnsi="Arial" w:cs="Arial"/>
          <w:szCs w:val="20"/>
        </w:rPr>
        <w:t>, but this may not prove the case (see Section 3.3).</w:t>
      </w:r>
      <w:r w:rsidRPr="000B0061">
        <w:rPr>
          <w:rFonts w:ascii="Arial" w:hAnsi="Arial" w:cs="Arial"/>
          <w:szCs w:val="20"/>
        </w:rPr>
        <w:t xml:space="preserve">  </w:t>
      </w:r>
      <w:r w:rsidRPr="000B0061">
        <w:rPr>
          <w:rFonts w:ascii="Arial" w:hAnsi="Arial" w:cs="Arial"/>
          <w:szCs w:val="20"/>
          <w:lang w:val="en-GB"/>
        </w:rPr>
        <w:t>Since 2013 tourism has contributed to the national economy as the third largest earner of foreign exchange</w:t>
      </w:r>
      <w:r w:rsidRPr="000B0061">
        <w:rPr>
          <w:rStyle w:val="FootnoteReference"/>
          <w:rFonts w:cs="Arial"/>
          <w:szCs w:val="20"/>
          <w:lang w:val="en-GB"/>
        </w:rPr>
        <w:footnoteReference w:id="20"/>
      </w:r>
      <w:r w:rsidRPr="000B0061">
        <w:rPr>
          <w:rFonts w:ascii="Arial" w:hAnsi="Arial" w:cs="Arial"/>
          <w:szCs w:val="20"/>
          <w:vertAlign w:val="superscript"/>
          <w:lang w:val="en-GB"/>
        </w:rPr>
        <w:t>,</w:t>
      </w:r>
      <w:r w:rsidRPr="000B0061">
        <w:rPr>
          <w:rStyle w:val="FootnoteReference"/>
          <w:rFonts w:cs="Arial"/>
          <w:szCs w:val="20"/>
        </w:rPr>
        <w:footnoteReference w:id="21"/>
      </w:r>
      <w:r w:rsidRPr="000B0061">
        <w:rPr>
          <w:rFonts w:ascii="Arial" w:hAnsi="Arial" w:cs="Arial"/>
          <w:szCs w:val="20"/>
        </w:rPr>
        <w:t xml:space="preserve">, and </w:t>
      </w:r>
      <w:r w:rsidRPr="000B0061">
        <w:rPr>
          <w:rFonts w:ascii="Arial" w:hAnsi="Arial" w:cs="Arial"/>
          <w:szCs w:val="20"/>
          <w:lang w:val="en-GB"/>
        </w:rPr>
        <w:t xml:space="preserve">foreign </w:t>
      </w:r>
      <w:r w:rsidRPr="000B0061">
        <w:rPr>
          <w:rFonts w:ascii="Arial" w:hAnsi="Arial" w:cs="Arial"/>
          <w:szCs w:val="20"/>
        </w:rPr>
        <w:t>tourist arrivals reached 2.1 million in 2017. Environmental damage has resulted from over-visitation, particularly at coastal sites and in national parks where iconic wildlife such as elephants, sloth bears and leopards are viewed</w:t>
      </w:r>
      <w:r w:rsidRPr="000B0061">
        <w:rPr>
          <w:rStyle w:val="FootnoteReference"/>
          <w:rFonts w:cs="Arial"/>
          <w:szCs w:val="20"/>
        </w:rPr>
        <w:footnoteReference w:id="22"/>
      </w:r>
      <w:r w:rsidRPr="000B0061">
        <w:rPr>
          <w:rFonts w:ascii="Arial" w:hAnsi="Arial" w:cs="Arial"/>
          <w:szCs w:val="20"/>
        </w:rPr>
        <w:t xml:space="preserve">.  </w:t>
      </w:r>
      <w:r w:rsidRPr="000B0061">
        <w:rPr>
          <w:rFonts w:ascii="Arial" w:hAnsi="Arial" w:cs="Arial"/>
          <w:szCs w:val="20"/>
          <w:lang w:val="en-GB"/>
        </w:rPr>
        <w:t>Government policy calls for a substantial increase in foreign tourist arrivals, an increase in per capita expenditure from US$168 to US$200 per day by 2020</w:t>
      </w:r>
      <w:r w:rsidRPr="000B0061">
        <w:rPr>
          <w:rStyle w:val="FootnoteReference"/>
          <w:rFonts w:cs="Arial"/>
          <w:szCs w:val="20"/>
          <w:lang w:val="en-GB"/>
        </w:rPr>
        <w:footnoteReference w:id="23"/>
      </w:r>
      <w:r w:rsidRPr="000B0061">
        <w:rPr>
          <w:rFonts w:ascii="Arial" w:hAnsi="Arial" w:cs="Arial"/>
          <w:szCs w:val="20"/>
          <w:lang w:val="en-GB"/>
        </w:rPr>
        <w:t xml:space="preserve">, </w:t>
      </w:r>
      <w:r w:rsidRPr="000B0061">
        <w:rPr>
          <w:rFonts w:ascii="Arial" w:hAnsi="Arial" w:cs="Arial"/>
          <w:szCs w:val="20"/>
        </w:rPr>
        <w:t>and an emphasis on tourism based on specialist interests, in particular on culture and the environment</w:t>
      </w:r>
      <w:r w:rsidRPr="000B0061">
        <w:rPr>
          <w:rStyle w:val="FootnoteReference"/>
          <w:rFonts w:cs="Arial"/>
          <w:szCs w:val="20"/>
        </w:rPr>
        <w:footnoteReference w:id="24"/>
      </w:r>
      <w:r w:rsidRPr="000B0061">
        <w:rPr>
          <w:rFonts w:ascii="Arial" w:hAnsi="Arial" w:cs="Arial"/>
          <w:szCs w:val="20"/>
          <w:vertAlign w:val="superscript"/>
        </w:rPr>
        <w:t>,</w:t>
      </w:r>
      <w:r w:rsidRPr="000B0061">
        <w:rPr>
          <w:rStyle w:val="FootnoteReference"/>
          <w:rFonts w:cs="Arial"/>
          <w:szCs w:val="20"/>
        </w:rPr>
        <w:footnoteReference w:id="25"/>
      </w:r>
      <w:r w:rsidRPr="000B0061">
        <w:rPr>
          <w:rFonts w:ascii="Arial" w:hAnsi="Arial" w:cs="Arial"/>
          <w:szCs w:val="20"/>
        </w:rPr>
        <w:t xml:space="preserve">.   </w:t>
      </w:r>
    </w:p>
    <w:p w14:paraId="49E28D40" w14:textId="77777777" w:rsidR="00527250" w:rsidRPr="00C53E55" w:rsidRDefault="00527250" w:rsidP="002B4B28">
      <w:pPr>
        <w:rPr>
          <w:rFonts w:cs="Arial"/>
          <w:szCs w:val="20"/>
        </w:rPr>
      </w:pPr>
    </w:p>
    <w:p w14:paraId="1351AF69" w14:textId="77777777" w:rsidR="00527250" w:rsidRDefault="00527250" w:rsidP="009B44D5">
      <w:pPr>
        <w:rPr>
          <w:rFonts w:ascii="Arial" w:hAnsi="Arial" w:cs="Arial"/>
          <w:szCs w:val="20"/>
        </w:rPr>
      </w:pPr>
      <w:r>
        <w:rPr>
          <w:rFonts w:ascii="Arial" w:hAnsi="Arial" w:cs="Arial"/>
          <w:szCs w:val="20"/>
          <w:lang w:val="en-GB"/>
        </w:rPr>
        <w:t xml:space="preserve">7. </w:t>
      </w:r>
      <w:r w:rsidRPr="000B0061">
        <w:rPr>
          <w:rFonts w:ascii="Arial" w:hAnsi="Arial" w:cs="Arial"/>
          <w:szCs w:val="20"/>
          <w:lang w:val="en-GB"/>
        </w:rPr>
        <w:t>Sri Lanka has designated 30% of its land as protected areas (the highest national coverage in Asia) and has well-developed wildlife legislation to protect its globally important biodiversity</w:t>
      </w:r>
      <w:r w:rsidRPr="000B0061">
        <w:rPr>
          <w:rStyle w:val="FootnoteReference"/>
          <w:rFonts w:cs="Arial"/>
          <w:szCs w:val="20"/>
        </w:rPr>
        <w:footnoteReference w:id="26"/>
      </w:r>
      <w:r w:rsidRPr="000B0061">
        <w:rPr>
          <w:rFonts w:ascii="Arial" w:hAnsi="Arial" w:cs="Arial"/>
          <w:szCs w:val="20"/>
          <w:lang w:val="en-GB"/>
        </w:rPr>
        <w:t xml:space="preserve"> </w:t>
      </w:r>
      <w:r w:rsidRPr="000B0061">
        <w:rPr>
          <w:rStyle w:val="FootnoteReference"/>
          <w:rFonts w:cs="Arial"/>
          <w:color w:val="000000" w:themeColor="text1"/>
          <w:szCs w:val="20"/>
        </w:rPr>
        <w:footnoteReference w:id="27"/>
      </w:r>
      <w:r w:rsidRPr="000B0061">
        <w:rPr>
          <w:rFonts w:ascii="Arial" w:hAnsi="Arial" w:cs="Arial"/>
          <w:szCs w:val="20"/>
          <w:lang w:val="en-GB"/>
        </w:rPr>
        <w:t>.  Environmental degradation and loss of biodiversity continues, however, despite the extensive conservation measures put in place.  Protected areas are vital but they are insufficient alone, no matter how good their internal management, to protect biodiversity and ecosystem services. Habitat destruction and fragmentation, pollution of air, soil and water, soil degradation, destruction of coral reefs and accumulation of solid waste threaten biodiversity inside and outside protected areas.</w:t>
      </w:r>
      <w:r w:rsidRPr="000B0061">
        <w:rPr>
          <w:rFonts w:ascii="Arial" w:hAnsi="Arial" w:cs="Arial"/>
          <w:szCs w:val="20"/>
        </w:rPr>
        <w:t xml:space="preserve">  </w:t>
      </w:r>
    </w:p>
    <w:p w14:paraId="3FC31CD8" w14:textId="77777777" w:rsidR="00527250" w:rsidRPr="000B0061" w:rsidRDefault="00527250" w:rsidP="009B44D5">
      <w:pPr>
        <w:rPr>
          <w:rFonts w:ascii="Arial" w:hAnsi="Arial" w:cs="Arial"/>
          <w:szCs w:val="20"/>
        </w:rPr>
      </w:pPr>
    </w:p>
    <w:p w14:paraId="3B36722C" w14:textId="77777777" w:rsidR="00527250" w:rsidRDefault="00527250" w:rsidP="009B44D5">
      <w:pPr>
        <w:rPr>
          <w:rFonts w:ascii="Arial" w:hAnsi="Arial" w:cs="Arial"/>
          <w:szCs w:val="20"/>
          <w:lang w:val="en-GB"/>
        </w:rPr>
      </w:pPr>
      <w:r>
        <w:rPr>
          <w:rFonts w:ascii="Arial" w:hAnsi="Arial" w:cs="Arial"/>
          <w:szCs w:val="20"/>
          <w:lang w:val="en-GB"/>
        </w:rPr>
        <w:t xml:space="preserve">8. </w:t>
      </w:r>
      <w:r w:rsidRPr="000B0061">
        <w:rPr>
          <w:rFonts w:ascii="Arial" w:hAnsi="Arial" w:cs="Arial"/>
          <w:szCs w:val="20"/>
          <w:lang w:val="en-GB"/>
        </w:rPr>
        <w:t>Industrialisation, population growth and an emphasis on a fast-growing economy has led to and is leading to widespread environmental problems and threats to biodiversity.</w:t>
      </w:r>
      <w:r w:rsidRPr="000B0061">
        <w:rPr>
          <w:rFonts w:ascii="Arial" w:hAnsi="Arial" w:cs="Arial"/>
          <w:szCs w:val="20"/>
        </w:rPr>
        <w:t xml:space="preserve"> </w:t>
      </w:r>
      <w:r w:rsidRPr="000B0061">
        <w:rPr>
          <w:rFonts w:ascii="Arial" w:hAnsi="Arial" w:cs="Arial"/>
          <w:szCs w:val="20"/>
          <w:lang w:val="en-GB"/>
        </w:rPr>
        <w:t xml:space="preserve">Proper attention to the environment is known to promote long-term economic sustainability, and in Sri Lanka, as elsewhere, both government and civil society have been active in promoting green development policies. Development of such policies is generally slow, however, and effective implementation is often even slower: </w:t>
      </w:r>
      <w:proofErr w:type="gramStart"/>
      <w:r w:rsidRPr="000B0061">
        <w:rPr>
          <w:rFonts w:ascii="Arial" w:hAnsi="Arial" w:cs="Arial"/>
          <w:szCs w:val="20"/>
          <w:lang w:val="en-GB"/>
        </w:rPr>
        <w:t>so</w:t>
      </w:r>
      <w:proofErr w:type="gramEnd"/>
      <w:r w:rsidRPr="000B0061">
        <w:rPr>
          <w:rFonts w:ascii="Arial" w:hAnsi="Arial" w:cs="Arial"/>
          <w:szCs w:val="20"/>
          <w:lang w:val="en-GB"/>
        </w:rPr>
        <w:t xml:space="preserve"> change is gradual and requires genuine commitment, incentives and capacity building, backed up by political will. Governments tend to keep the emphasis on rapid economic growth for political reasons and because many believe that environmental problems can be tackled later.  </w:t>
      </w:r>
    </w:p>
    <w:p w14:paraId="32C6C472" w14:textId="77777777" w:rsidR="00527250" w:rsidRPr="00A441B8" w:rsidRDefault="00527250" w:rsidP="009B44D5">
      <w:pPr>
        <w:rPr>
          <w:rFonts w:ascii="Arial" w:hAnsi="Arial" w:cs="Arial"/>
          <w:szCs w:val="20"/>
          <w:lang w:val="en-GB"/>
        </w:rPr>
      </w:pPr>
    </w:p>
    <w:p w14:paraId="0E6B27AD" w14:textId="77777777" w:rsidR="00527250" w:rsidRDefault="00527250" w:rsidP="009B44D5">
      <w:pPr>
        <w:rPr>
          <w:rFonts w:ascii="Arial" w:hAnsi="Arial" w:cs="Arial"/>
          <w:szCs w:val="20"/>
          <w:lang w:val="en-GB"/>
        </w:rPr>
      </w:pPr>
      <w:r>
        <w:rPr>
          <w:rFonts w:ascii="Arial" w:hAnsi="Arial" w:cs="Arial"/>
          <w:szCs w:val="20"/>
        </w:rPr>
        <w:t xml:space="preserve">9. </w:t>
      </w:r>
      <w:r w:rsidRPr="00330D1B">
        <w:rPr>
          <w:rFonts w:ascii="Arial" w:hAnsi="Arial" w:cs="Arial"/>
          <w:szCs w:val="20"/>
        </w:rPr>
        <w:t>Sri Lanka Tourist D</w:t>
      </w:r>
      <w:r w:rsidRPr="00E373AF">
        <w:rPr>
          <w:rFonts w:ascii="Arial" w:hAnsi="Arial" w:cs="Arial"/>
          <w:szCs w:val="20"/>
        </w:rPr>
        <w:t>evelopment Authority's Strategic Plan 2017-2020, and Tourism Vision 2025 aims to make tourism the country's second biggest earner of foreign exchange (it is at present in third place after remittances from overseas workers, and garment and textile exports)</w:t>
      </w:r>
      <w:r w:rsidRPr="00330D1B">
        <w:rPr>
          <w:rStyle w:val="FootnoteReference"/>
          <w:rFonts w:cs="Arial"/>
        </w:rPr>
        <w:footnoteReference w:id="28"/>
      </w:r>
      <w:r w:rsidRPr="00330D1B">
        <w:rPr>
          <w:rFonts w:ascii="Arial" w:hAnsi="Arial" w:cs="Arial"/>
          <w:szCs w:val="20"/>
          <w:vertAlign w:val="superscript"/>
        </w:rPr>
        <w:t>,</w:t>
      </w:r>
      <w:r w:rsidRPr="00330D1B">
        <w:rPr>
          <w:rStyle w:val="FootnoteReference"/>
          <w:rFonts w:cs="Arial"/>
        </w:rPr>
        <w:footnoteReference w:id="29"/>
      </w:r>
      <w:r w:rsidRPr="00330D1B">
        <w:rPr>
          <w:rFonts w:ascii="Arial" w:hAnsi="Arial" w:cs="Arial"/>
          <w:szCs w:val="20"/>
        </w:rPr>
        <w:t>. The Vision recognizes that more needs to be done than simply increase hotel accommodation and that poor management, including management of environmental impacts that feed back into the market, and attention to the patchy infrastructure and uneven impl</w:t>
      </w:r>
      <w:r w:rsidRPr="00E373AF">
        <w:rPr>
          <w:rFonts w:ascii="Arial" w:hAnsi="Arial" w:cs="Arial"/>
          <w:szCs w:val="20"/>
        </w:rPr>
        <w:t xml:space="preserve">ementation of laws and regulations. </w:t>
      </w:r>
      <w:r w:rsidRPr="00E373AF">
        <w:rPr>
          <w:rFonts w:ascii="Arial" w:hAnsi="Arial" w:cs="Arial"/>
          <w:szCs w:val="20"/>
          <w:lang w:val="en-GB"/>
        </w:rPr>
        <w:t xml:space="preserve">However, no matter how much is written in government documents such as Tourism Vision 2025 about the importance of sensitive development, the arrival of entrepreneurs setting up their tourism ventures will have to be monitored carefully to ensure that environmental impacts are kept to acceptable limits and that the mistakes made in unplanned and unregulated development in other parts of the country are not repeated.  </w:t>
      </w:r>
    </w:p>
    <w:p w14:paraId="3FDDDEA8" w14:textId="77777777" w:rsidR="00527250" w:rsidRDefault="00527250" w:rsidP="009B44D5">
      <w:pPr>
        <w:rPr>
          <w:rFonts w:ascii="Arial" w:hAnsi="Arial" w:cs="Arial"/>
          <w:szCs w:val="20"/>
          <w:lang w:val="en-GB"/>
        </w:rPr>
      </w:pPr>
    </w:p>
    <w:p w14:paraId="3DB39F75" w14:textId="77777777" w:rsidR="00527250" w:rsidRPr="00A441B8" w:rsidRDefault="00527250" w:rsidP="009B44D5">
      <w:pPr>
        <w:rPr>
          <w:rFonts w:ascii="Arial" w:hAnsi="Arial" w:cs="Arial"/>
          <w:szCs w:val="20"/>
        </w:rPr>
      </w:pPr>
      <w:r>
        <w:rPr>
          <w:rFonts w:ascii="Arial" w:hAnsi="Arial" w:cs="Arial"/>
          <w:szCs w:val="20"/>
          <w:lang w:val="en-GB"/>
        </w:rPr>
        <w:t xml:space="preserve">10. </w:t>
      </w:r>
      <w:r>
        <w:rPr>
          <w:rFonts w:ascii="Arial" w:hAnsi="Arial" w:cs="Arial"/>
          <w:szCs w:val="20"/>
        </w:rPr>
        <w:t>Tourism</w:t>
      </w:r>
      <w:r w:rsidRPr="00E373AF">
        <w:rPr>
          <w:rFonts w:ascii="Arial" w:hAnsi="Arial" w:cs="Arial"/>
          <w:szCs w:val="20"/>
        </w:rPr>
        <w:t xml:space="preserve"> Vision</w:t>
      </w:r>
      <w:r>
        <w:rPr>
          <w:rFonts w:ascii="Arial" w:hAnsi="Arial" w:cs="Arial"/>
          <w:szCs w:val="20"/>
        </w:rPr>
        <w:t xml:space="preserve"> 2025</w:t>
      </w:r>
      <w:r w:rsidRPr="00E373AF">
        <w:rPr>
          <w:rFonts w:ascii="Arial" w:hAnsi="Arial" w:cs="Arial"/>
          <w:szCs w:val="20"/>
        </w:rPr>
        <w:t xml:space="preserve"> highlights the potential of the north, off limits during the civil war, and now being opened up to tourism, particularly along the coast. Although it </w:t>
      </w:r>
      <w:r w:rsidRPr="00E373AF">
        <w:rPr>
          <w:rFonts w:ascii="Arial" w:hAnsi="Arial" w:cs="Arial"/>
          <w:szCs w:val="20"/>
          <w:lang w:val="en-GB"/>
        </w:rPr>
        <w:t xml:space="preserve">specifically lists conservation as one of seven guiding principles (Conservation and world-class management of assets), relevant actions are not described in any detail, and the challenge at the local level will be to achieve adequate coordination to guide tourism development to control the impacts on environment and society of both the physical infrastructure and the activities undertaken. </w:t>
      </w:r>
      <w:r w:rsidRPr="00E373AF">
        <w:rPr>
          <w:rFonts w:ascii="Arial" w:hAnsi="Arial" w:cs="Arial"/>
          <w:szCs w:val="20"/>
        </w:rPr>
        <w:t xml:space="preserve">For example, a master plan ordered by the Ministry of Megapolis and </w:t>
      </w:r>
      <w:hyperlink r:id="rId18" w:history="1">
        <w:r w:rsidRPr="00E373AF">
          <w:rPr>
            <w:rFonts w:ascii="Arial" w:hAnsi="Arial" w:cs="Arial"/>
            <w:szCs w:val="20"/>
          </w:rPr>
          <w:t>Western</w:t>
        </w:r>
      </w:hyperlink>
      <w:r w:rsidRPr="00330D1B">
        <w:rPr>
          <w:rFonts w:ascii="Arial" w:hAnsi="Arial" w:cs="Arial"/>
          <w:szCs w:val="20"/>
        </w:rPr>
        <w:t xml:space="preserve"> Development of Sri Lanka, will remodel Trincomalee, 100 km to the east of the MT Project landscape, into a hub fo</w:t>
      </w:r>
      <w:r w:rsidRPr="00E373AF">
        <w:rPr>
          <w:rFonts w:ascii="Arial" w:hAnsi="Arial" w:cs="Arial"/>
          <w:szCs w:val="20"/>
        </w:rPr>
        <w:t xml:space="preserve">r tourism, exports and logistics and will establish </w:t>
      </w:r>
      <w:proofErr w:type="spellStart"/>
      <w:r w:rsidRPr="00E373AF">
        <w:rPr>
          <w:rFonts w:ascii="Arial" w:hAnsi="Arial" w:cs="Arial"/>
          <w:szCs w:val="20"/>
        </w:rPr>
        <w:t>Hingurakgoda</w:t>
      </w:r>
      <w:proofErr w:type="spellEnd"/>
      <w:r w:rsidRPr="00E373AF">
        <w:rPr>
          <w:rFonts w:ascii="Arial" w:hAnsi="Arial" w:cs="Arial"/>
          <w:szCs w:val="20"/>
        </w:rPr>
        <w:t xml:space="preserve"> as a major international airport</w:t>
      </w:r>
      <w:r w:rsidRPr="00330D1B">
        <w:rPr>
          <w:rStyle w:val="FootnoteReference"/>
          <w:rFonts w:cs="Arial"/>
        </w:rPr>
        <w:footnoteReference w:id="30"/>
      </w:r>
      <w:r w:rsidRPr="00330D1B">
        <w:rPr>
          <w:rFonts w:ascii="Arial" w:hAnsi="Arial" w:cs="Arial"/>
          <w:szCs w:val="20"/>
        </w:rPr>
        <w:t xml:space="preserve">. The master plan follows a ‘B.L.U.E. (biodiversity, </w:t>
      </w:r>
      <w:proofErr w:type="spellStart"/>
      <w:r w:rsidRPr="00330D1B">
        <w:rPr>
          <w:rFonts w:ascii="Arial" w:hAnsi="Arial" w:cs="Arial"/>
          <w:szCs w:val="20"/>
        </w:rPr>
        <w:t>liveability</w:t>
      </w:r>
      <w:proofErr w:type="spellEnd"/>
      <w:r w:rsidRPr="00330D1B">
        <w:rPr>
          <w:rFonts w:ascii="Arial" w:hAnsi="Arial" w:cs="Arial"/>
          <w:szCs w:val="20"/>
        </w:rPr>
        <w:t>, uniqueness, economy) approach and is aimed at protecting the biodiversity of</w:t>
      </w:r>
      <w:r w:rsidRPr="00A441B8">
        <w:rPr>
          <w:rFonts w:ascii="Arial" w:hAnsi="Arial" w:cs="Arial"/>
          <w:szCs w:val="20"/>
        </w:rPr>
        <w:t xml:space="preserve"> </w:t>
      </w:r>
      <w:hyperlink r:id="rId19" w:history="1">
        <w:r w:rsidRPr="00A441B8">
          <w:rPr>
            <w:rFonts w:ascii="Arial" w:hAnsi="Arial" w:cs="Arial"/>
            <w:szCs w:val="20"/>
          </w:rPr>
          <w:t>Trincomalee</w:t>
        </w:r>
      </w:hyperlink>
      <w:r w:rsidRPr="00A441B8">
        <w:rPr>
          <w:rFonts w:ascii="Arial" w:hAnsi="Arial" w:cs="Arial"/>
          <w:szCs w:val="20"/>
        </w:rPr>
        <w:t xml:space="preserve"> while strengthening its economy. However, guidance on how to achieve is likely to be required. Similar plans are under development for </w:t>
      </w:r>
      <w:proofErr w:type="spellStart"/>
      <w:r w:rsidRPr="00A441B8">
        <w:rPr>
          <w:rFonts w:ascii="Arial" w:hAnsi="Arial" w:cs="Arial"/>
          <w:szCs w:val="20"/>
        </w:rPr>
        <w:t>Mannar</w:t>
      </w:r>
      <w:proofErr w:type="spellEnd"/>
      <w:r w:rsidRPr="00A441B8">
        <w:rPr>
          <w:rFonts w:ascii="Arial" w:hAnsi="Arial" w:cs="Arial"/>
          <w:szCs w:val="20"/>
        </w:rPr>
        <w:t xml:space="preserve">, in the selected Project landscape (see Section 3.3). </w:t>
      </w:r>
      <w:r>
        <w:rPr>
          <w:rFonts w:ascii="Arial" w:hAnsi="Arial" w:cs="Arial"/>
          <w:szCs w:val="20"/>
        </w:rPr>
        <w:t xml:space="preserve">Some have suggested the reopening of the ferry service between India and </w:t>
      </w:r>
      <w:proofErr w:type="spellStart"/>
      <w:r>
        <w:rPr>
          <w:rFonts w:ascii="Arial" w:hAnsi="Arial" w:cs="Arial"/>
          <w:szCs w:val="20"/>
        </w:rPr>
        <w:t>Talaimannar</w:t>
      </w:r>
      <w:proofErr w:type="spellEnd"/>
      <w:r>
        <w:rPr>
          <w:rFonts w:ascii="Arial" w:hAnsi="Arial" w:cs="Arial"/>
          <w:szCs w:val="20"/>
        </w:rPr>
        <w:t>, the rail head, as a high proportion of foreign tourists are from India.  This is however, complicated by security considerations</w:t>
      </w:r>
      <w:r>
        <w:rPr>
          <w:rStyle w:val="FootnoteReference"/>
          <w:rFonts w:cs="Arial"/>
          <w:szCs w:val="20"/>
        </w:rPr>
        <w:footnoteReference w:id="31"/>
      </w:r>
      <w:r>
        <w:rPr>
          <w:rFonts w:ascii="Arial" w:hAnsi="Arial" w:cs="Arial"/>
          <w:szCs w:val="20"/>
        </w:rPr>
        <w:t>.</w:t>
      </w:r>
    </w:p>
    <w:p w14:paraId="2EF92FD6" w14:textId="77777777" w:rsidR="00527250" w:rsidRPr="000B0061" w:rsidRDefault="00527250" w:rsidP="009B44D5">
      <w:pPr>
        <w:rPr>
          <w:rFonts w:ascii="Arial" w:hAnsi="Arial" w:cs="Arial"/>
          <w:szCs w:val="20"/>
          <w:lang w:val="en-GB"/>
        </w:rPr>
      </w:pPr>
    </w:p>
    <w:p w14:paraId="28ACE089" w14:textId="77777777" w:rsidR="00527250" w:rsidRPr="000B0061" w:rsidRDefault="00527250" w:rsidP="009B44D5">
      <w:pPr>
        <w:rPr>
          <w:rFonts w:ascii="Arial" w:hAnsi="Arial" w:cs="Arial"/>
          <w:szCs w:val="20"/>
          <w:lang w:val="en-GB"/>
        </w:rPr>
      </w:pPr>
      <w:r>
        <w:rPr>
          <w:rFonts w:ascii="Arial" w:hAnsi="Arial" w:cs="Arial"/>
          <w:szCs w:val="20"/>
          <w:lang w:val="en-GB"/>
        </w:rPr>
        <w:t>11. In summary, the</w:t>
      </w:r>
      <w:r w:rsidRPr="000B0061">
        <w:rPr>
          <w:rFonts w:ascii="Arial" w:hAnsi="Arial" w:cs="Arial"/>
          <w:szCs w:val="20"/>
          <w:lang w:val="en-GB"/>
        </w:rPr>
        <w:t xml:space="preserve"> main challenges facing the project in achieving its objective are: </w:t>
      </w:r>
    </w:p>
    <w:p w14:paraId="0B2EBFAA" w14:textId="77777777" w:rsidR="00527250" w:rsidRPr="000D1D7E"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0D1D7E">
        <w:rPr>
          <w:rFonts w:ascii="Arial" w:eastAsiaTheme="minorEastAsia" w:hAnsi="Arial" w:cs="Arial"/>
          <w:sz w:val="20"/>
          <w:szCs w:val="20"/>
          <w:lang w:eastAsia="ja-JP"/>
        </w:rPr>
        <w:t xml:space="preserve">the overarching emphasis on the pursuit of </w:t>
      </w:r>
      <w:r w:rsidRPr="000D1D7E">
        <w:rPr>
          <w:rFonts w:ascii="Arial" w:hAnsi="Arial" w:cs="Arial"/>
          <w:sz w:val="20"/>
          <w:szCs w:val="20"/>
        </w:rPr>
        <w:t>economic growth, at the cost of human wellbeing and the natural environment</w:t>
      </w:r>
    </w:p>
    <w:p w14:paraId="1B7B92B5" w14:textId="77777777" w:rsidR="00527250" w:rsidRPr="00F80012"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social tensions and feelings of instability related to resettlement, land tenure, and events during and following the war; </w:t>
      </w:r>
    </w:p>
    <w:p w14:paraId="6EB7FB33" w14:textId="77777777" w:rsidR="00527250" w:rsidRPr="00F80012"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the high proportion of female headed households in the Project landscape </w:t>
      </w:r>
    </w:p>
    <w:p w14:paraId="232CBE61" w14:textId="77777777"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 xml:space="preserve">the high demand for natural resources; </w:t>
      </w:r>
    </w:p>
    <w:p w14:paraId="0690439E" w14:textId="77777777"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unsustainable fishing and farming practices</w:t>
      </w:r>
    </w:p>
    <w:p w14:paraId="677EB699"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absentee entrepreneurs exploiting local people through loans and bad contractual arrangements; </w:t>
      </w:r>
    </w:p>
    <w:p w14:paraId="03300040" w14:textId="77777777" w:rsidR="00527250" w:rsidRPr="000756F7" w:rsidRDefault="00527250" w:rsidP="00A86254">
      <w:pPr>
        <w:pStyle w:val="ListParagraph"/>
        <w:numPr>
          <w:ilvl w:val="0"/>
          <w:numId w:val="3"/>
        </w:numPr>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many people living from day to day without financial reserves </w:t>
      </w:r>
    </w:p>
    <w:p w14:paraId="6386439B"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government agencies acting independently of each other;</w:t>
      </w:r>
    </w:p>
    <w:p w14:paraId="30DC7F88"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government subsidies that lead to excessive fertilizer use; </w:t>
      </w:r>
    </w:p>
    <w:p w14:paraId="1615564E"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development projects acting in isolation; </w:t>
      </w:r>
    </w:p>
    <w:p w14:paraId="4B9CB644"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relatively low levels of knowledge and skills related to ecology, biodiversity conservation, and best practices in tourism and integrated natural resource management</w:t>
      </w:r>
      <w:r>
        <w:rPr>
          <w:rFonts w:ascii="Arial" w:eastAsiaTheme="minorEastAsia" w:hAnsi="Arial" w:cs="Arial"/>
          <w:sz w:val="20"/>
          <w:szCs w:val="20"/>
          <w:lang w:eastAsia="ja-JP"/>
        </w:rPr>
        <w:t>;</w:t>
      </w:r>
    </w:p>
    <w:p w14:paraId="560936ED" w14:textId="77777777" w:rsidR="00527250" w:rsidRPr="009F53DE"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9F53DE">
        <w:rPr>
          <w:rFonts w:ascii="Arial" w:eastAsiaTheme="minorEastAsia" w:hAnsi="Arial" w:cs="Arial"/>
          <w:sz w:val="20"/>
          <w:szCs w:val="20"/>
          <w:lang w:eastAsia="ja-JP"/>
        </w:rPr>
        <w:t>low levels of law enforcement related to natural resource management</w:t>
      </w:r>
      <w:r>
        <w:rPr>
          <w:rFonts w:ascii="Arial" w:eastAsiaTheme="minorEastAsia" w:hAnsi="Arial" w:cs="Arial"/>
          <w:sz w:val="20"/>
          <w:szCs w:val="20"/>
          <w:lang w:eastAsia="ja-JP"/>
        </w:rPr>
        <w:t>;</w:t>
      </w:r>
    </w:p>
    <w:p w14:paraId="3A8D1557" w14:textId="77777777" w:rsidR="00527250" w:rsidRPr="00753351"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433BA3">
        <w:rPr>
          <w:rFonts w:ascii="Arial" w:eastAsiaTheme="minorEastAsia" w:hAnsi="Arial" w:cs="Arial"/>
          <w:sz w:val="20"/>
          <w:szCs w:val="20"/>
          <w:lang w:eastAsia="ja-JP"/>
        </w:rPr>
        <w:t>complex local government arrangements, with some sectors devolved, some administered from Colombo, and some officials</w:t>
      </w:r>
      <w:r w:rsidRPr="00753351">
        <w:rPr>
          <w:rFonts w:ascii="Arial" w:eastAsiaTheme="minorEastAsia" w:hAnsi="Arial" w:cs="Arial"/>
          <w:sz w:val="20"/>
          <w:szCs w:val="20"/>
          <w:lang w:eastAsia="ja-JP"/>
        </w:rPr>
        <w:t xml:space="preserve"> elected locally, and others appointed centrally</w:t>
      </w:r>
      <w:r>
        <w:rPr>
          <w:rFonts w:ascii="Arial" w:eastAsiaTheme="minorEastAsia" w:hAnsi="Arial" w:cs="Arial"/>
          <w:sz w:val="20"/>
          <w:szCs w:val="20"/>
          <w:lang w:eastAsia="ja-JP"/>
        </w:rPr>
        <w:t>;</w:t>
      </w:r>
    </w:p>
    <w:p w14:paraId="51786C04" w14:textId="77777777" w:rsidR="00527250" w:rsidRPr="00F35EA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800962">
        <w:rPr>
          <w:rFonts w:ascii="Arial" w:eastAsiaTheme="minorEastAsia" w:hAnsi="Arial" w:cs="Arial"/>
          <w:sz w:val="20"/>
          <w:szCs w:val="20"/>
          <w:lang w:eastAsia="ja-JP"/>
        </w:rPr>
        <w:t>recent political instability linked to disputed powers of the executive presidency</w:t>
      </w:r>
      <w:r>
        <w:rPr>
          <w:rFonts w:ascii="Arial" w:eastAsiaTheme="minorEastAsia" w:hAnsi="Arial" w:cs="Arial"/>
          <w:sz w:val="20"/>
          <w:szCs w:val="20"/>
          <w:lang w:eastAsia="ja-JP"/>
        </w:rPr>
        <w:t>.</w:t>
      </w:r>
    </w:p>
    <w:p w14:paraId="13D4C540" w14:textId="77777777" w:rsidR="00527250" w:rsidRDefault="00527250" w:rsidP="00A86254">
      <w:pPr>
        <w:widowControl w:val="0"/>
        <w:autoSpaceDE w:val="0"/>
        <w:autoSpaceDN w:val="0"/>
        <w:adjustRightInd w:val="0"/>
        <w:jc w:val="left"/>
        <w:rPr>
          <w:rFonts w:ascii="Arial" w:hAnsi="Arial" w:cs="Arial"/>
          <w:szCs w:val="20"/>
          <w:lang w:val="en-GB"/>
        </w:rPr>
      </w:pPr>
    </w:p>
    <w:p w14:paraId="649FDC06" w14:textId="77777777" w:rsidR="00527250" w:rsidRPr="001B41D4" w:rsidRDefault="00527250" w:rsidP="009B44D5">
      <w:pPr>
        <w:rPr>
          <w:rFonts w:ascii="Arial" w:hAnsi="Arial" w:cs="Arial"/>
        </w:rPr>
      </w:pPr>
      <w:r w:rsidRPr="001B41D4">
        <w:rPr>
          <w:rFonts w:ascii="Arial" w:hAnsi="Arial" w:cs="Arial"/>
          <w:lang w:val="en-GB"/>
        </w:rPr>
        <w:t>12.</w:t>
      </w:r>
      <w:r>
        <w:rPr>
          <w:lang w:val="en-GB"/>
        </w:rPr>
        <w:t xml:space="preserve"> </w:t>
      </w:r>
      <w:r w:rsidRPr="001B41D4">
        <w:rPr>
          <w:rFonts w:ascii="Arial" w:hAnsi="Arial" w:cs="Arial"/>
        </w:rPr>
        <w:t xml:space="preserve">Various factors provide </w:t>
      </w:r>
      <w:proofErr w:type="spellStart"/>
      <w:r w:rsidRPr="001B41D4">
        <w:rPr>
          <w:rFonts w:ascii="Arial" w:hAnsi="Arial" w:cs="Arial"/>
        </w:rPr>
        <w:t>favourable</w:t>
      </w:r>
      <w:proofErr w:type="spellEnd"/>
      <w:r w:rsidRPr="001B41D4">
        <w:rPr>
          <w:rFonts w:ascii="Arial" w:hAnsi="Arial" w:cs="Arial"/>
        </w:rPr>
        <w:t xml:space="preserve"> conditions for the project to build upon, including a widening realization in government and among the public that environmental degradation is serious and</w:t>
      </w:r>
    </w:p>
    <w:p w14:paraId="63C8BFB9" w14:textId="77777777" w:rsidR="00527250" w:rsidRPr="001B41D4" w:rsidRDefault="00527250" w:rsidP="009B44D5">
      <w:pPr>
        <w:rPr>
          <w:rFonts w:ascii="Arial" w:hAnsi="Arial" w:cs="Arial"/>
        </w:rPr>
      </w:pPr>
      <w:r w:rsidRPr="001B41D4">
        <w:rPr>
          <w:rFonts w:ascii="Arial" w:hAnsi="Arial" w:cs="Arial"/>
        </w:rPr>
        <w:t xml:space="preserve">accelerating, a large number of green movements, public demand for changes in how tourism is conducted, the high global importance of Sri Lanka's biodiversity, and the large number of development projects that overlap geographically and thematically with the Project.  </w:t>
      </w:r>
    </w:p>
    <w:p w14:paraId="27700B7A" w14:textId="77777777" w:rsidR="001D5EA8" w:rsidRDefault="001D5EA8" w:rsidP="00A86254">
      <w:pPr>
        <w:spacing w:after="0"/>
        <w:jc w:val="left"/>
        <w:rPr>
          <w:rFonts w:ascii="Arial" w:hAnsi="Arial" w:cs="Arial"/>
        </w:rPr>
      </w:pPr>
      <w:r>
        <w:rPr>
          <w:rFonts w:ascii="Arial" w:hAnsi="Arial" w:cs="Arial"/>
        </w:rPr>
        <w:br w:type="page"/>
      </w:r>
    </w:p>
    <w:p w14:paraId="1075170C" w14:textId="77777777" w:rsidR="00527250" w:rsidRDefault="00527250" w:rsidP="002B4B28">
      <w:pPr>
        <w:pStyle w:val="Heading1"/>
        <w:keepLines w:val="0"/>
        <w:numPr>
          <w:ilvl w:val="0"/>
          <w:numId w:val="1"/>
        </w:numPr>
        <w:pBdr>
          <w:top w:val="single" w:sz="4" w:space="1" w:color="auto"/>
        </w:pBdr>
        <w:suppressAutoHyphens/>
        <w:spacing w:before="0" w:after="0"/>
        <w:jc w:val="left"/>
        <w:rPr>
          <w:rFonts w:ascii="Calibri" w:hAnsi="Calibri"/>
          <w:szCs w:val="28"/>
        </w:rPr>
      </w:pPr>
      <w:bookmarkStart w:id="11" w:name="_Toc487556777"/>
      <w:bookmarkStart w:id="12" w:name="_Toc3129129"/>
      <w:bookmarkStart w:id="13" w:name="_Toc207800911"/>
      <w:r w:rsidRPr="00D218B7">
        <w:rPr>
          <w:rFonts w:ascii="Calibri" w:hAnsi="Calibri"/>
          <w:szCs w:val="28"/>
        </w:rPr>
        <w:t>Strategy</w:t>
      </w:r>
      <w:bookmarkEnd w:id="11"/>
      <w:bookmarkEnd w:id="12"/>
      <w:r w:rsidRPr="00D218B7">
        <w:rPr>
          <w:rFonts w:ascii="Calibri" w:hAnsi="Calibri"/>
          <w:szCs w:val="28"/>
        </w:rPr>
        <w:t xml:space="preserve"> </w:t>
      </w:r>
      <w:bookmarkEnd w:id="13"/>
    </w:p>
    <w:p w14:paraId="7701E506" w14:textId="77777777" w:rsidR="00527250" w:rsidRDefault="00527250" w:rsidP="002B4B28">
      <w:pPr>
        <w:rPr>
          <w:lang w:val="en-GB"/>
        </w:rPr>
      </w:pPr>
    </w:p>
    <w:p w14:paraId="1EBC03D4" w14:textId="77777777" w:rsidR="00527250" w:rsidRPr="000B0061" w:rsidRDefault="00527250" w:rsidP="009B44D5">
      <w:pPr>
        <w:rPr>
          <w:rFonts w:ascii="Arial" w:hAnsi="Arial" w:cs="Arial"/>
          <w:szCs w:val="20"/>
          <w:lang w:val="en-GB"/>
        </w:rPr>
      </w:pPr>
      <w:r>
        <w:rPr>
          <w:rFonts w:ascii="Arial" w:hAnsi="Arial" w:cs="Arial"/>
          <w:szCs w:val="20"/>
          <w:lang w:val="en-GB"/>
        </w:rPr>
        <w:t xml:space="preserve">13. </w:t>
      </w:r>
      <w:r w:rsidRPr="000B0061">
        <w:rPr>
          <w:rFonts w:ascii="Arial" w:hAnsi="Arial" w:cs="Arial"/>
          <w:szCs w:val="20"/>
          <w:lang w:val="en-GB"/>
        </w:rPr>
        <w:t xml:space="preserve">The </w:t>
      </w:r>
      <w:r w:rsidRPr="000B0061">
        <w:rPr>
          <w:rFonts w:ascii="Arial" w:hAnsi="Arial" w:cs="Arial"/>
          <w:b/>
          <w:szCs w:val="20"/>
          <w:lang w:val="en-GB"/>
        </w:rPr>
        <w:t>Long-term Goal</w:t>
      </w:r>
      <w:r w:rsidRPr="000B0061">
        <w:rPr>
          <w:rFonts w:ascii="Arial" w:hAnsi="Arial" w:cs="Arial"/>
          <w:szCs w:val="20"/>
          <w:lang w:val="en-GB"/>
        </w:rPr>
        <w:t xml:space="preserve"> of the project is: </w:t>
      </w:r>
      <w:r w:rsidRPr="000B0061">
        <w:rPr>
          <w:rFonts w:ascii="Arial" w:hAnsi="Arial" w:cs="Arial"/>
          <w:b/>
          <w:szCs w:val="20"/>
          <w:lang w:val="en-GB"/>
        </w:rPr>
        <w:t>Integrated, ecologically sensitive management of natural resources that protects biodiversity, reduces resource conflicts, and maintains ecosystem services.</w:t>
      </w:r>
      <w:r w:rsidRPr="000B0061">
        <w:rPr>
          <w:rFonts w:ascii="Arial" w:hAnsi="Arial" w:cs="Arial"/>
          <w:szCs w:val="20"/>
          <w:lang w:val="en-GB"/>
        </w:rPr>
        <w:t xml:space="preserve">  </w:t>
      </w:r>
    </w:p>
    <w:p w14:paraId="2DEB9E2E" w14:textId="77777777" w:rsidR="00504CC4" w:rsidRDefault="00504CC4" w:rsidP="009B44D5">
      <w:pPr>
        <w:rPr>
          <w:rFonts w:ascii="Arial" w:hAnsi="Arial" w:cs="Arial"/>
          <w:szCs w:val="20"/>
          <w:lang w:val="en-GB"/>
        </w:rPr>
      </w:pPr>
    </w:p>
    <w:p w14:paraId="43200D19" w14:textId="77777777" w:rsidR="00527250" w:rsidRDefault="00527250" w:rsidP="009B44D5">
      <w:pPr>
        <w:rPr>
          <w:rFonts w:ascii="Arial" w:hAnsi="Arial" w:cs="Arial"/>
          <w:b/>
          <w:szCs w:val="20"/>
          <w:lang w:val="en-GB"/>
        </w:rPr>
      </w:pPr>
      <w:r w:rsidRPr="000B0061">
        <w:rPr>
          <w:rFonts w:ascii="Arial" w:hAnsi="Arial" w:cs="Arial"/>
          <w:szCs w:val="20"/>
          <w:lang w:val="en-GB"/>
        </w:rPr>
        <w:t xml:space="preserve">The </w:t>
      </w:r>
      <w:r w:rsidRPr="000B0061">
        <w:rPr>
          <w:rFonts w:ascii="Arial" w:hAnsi="Arial" w:cs="Arial"/>
          <w:b/>
          <w:szCs w:val="20"/>
          <w:lang w:val="en-GB"/>
        </w:rPr>
        <w:t>Immediate Objective</w:t>
      </w:r>
      <w:r w:rsidRPr="000B0061">
        <w:rPr>
          <w:rFonts w:ascii="Arial" w:hAnsi="Arial" w:cs="Arial"/>
          <w:szCs w:val="20"/>
          <w:lang w:val="en-GB"/>
        </w:rPr>
        <w:t xml:space="preserve"> or "End of Project State" is: </w:t>
      </w:r>
      <w:r w:rsidRPr="000B0061">
        <w:rPr>
          <w:rFonts w:ascii="Arial" w:hAnsi="Arial" w:cs="Arial"/>
          <w:b/>
          <w:szCs w:val="20"/>
          <w:lang w:val="en-GB"/>
        </w:rPr>
        <w:t>Strengthened protection of globally significant biodiversity through mainstreaming of conservation and sustainable practices into land use planning and sectoral decision-making in forestry, agriculture</w:t>
      </w:r>
      <w:r w:rsidRPr="000B0061">
        <w:rPr>
          <w:rStyle w:val="FootnoteReference"/>
          <w:rFonts w:cs="Arial"/>
          <w:b/>
          <w:szCs w:val="20"/>
          <w:lang w:val="en-GB"/>
        </w:rPr>
        <w:footnoteReference w:id="32"/>
      </w:r>
      <w:r w:rsidRPr="000B0061">
        <w:rPr>
          <w:rFonts w:ascii="Arial" w:hAnsi="Arial" w:cs="Arial"/>
          <w:b/>
          <w:szCs w:val="20"/>
          <w:lang w:val="en-GB"/>
        </w:rPr>
        <w:t xml:space="preserve"> and tourism sectors.  </w:t>
      </w:r>
    </w:p>
    <w:p w14:paraId="3FA34F60" w14:textId="77777777" w:rsidR="00527250" w:rsidRPr="000B0061" w:rsidRDefault="00527250" w:rsidP="009B44D5">
      <w:pPr>
        <w:rPr>
          <w:rFonts w:ascii="Arial" w:hAnsi="Arial" w:cs="Arial"/>
          <w:b/>
          <w:szCs w:val="20"/>
          <w:lang w:val="en-GB"/>
        </w:rPr>
      </w:pPr>
    </w:p>
    <w:p w14:paraId="7728E0CD" w14:textId="77777777" w:rsidR="00527250" w:rsidRPr="000B0061" w:rsidRDefault="00527250" w:rsidP="009B44D5">
      <w:pPr>
        <w:rPr>
          <w:rFonts w:ascii="Arial" w:hAnsi="Arial" w:cs="Arial"/>
        </w:rPr>
      </w:pPr>
      <w:r>
        <w:rPr>
          <w:rFonts w:ascii="Arial" w:hAnsi="Arial" w:cs="Arial"/>
        </w:rPr>
        <w:t xml:space="preserve">14. </w:t>
      </w:r>
      <w:r w:rsidRPr="000B0061">
        <w:rPr>
          <w:rFonts w:ascii="Arial" w:hAnsi="Arial" w:cs="Arial"/>
        </w:rPr>
        <w:t xml:space="preserve">The </w:t>
      </w:r>
      <w:r w:rsidRPr="001B41D4">
        <w:rPr>
          <w:rFonts w:ascii="Arial" w:hAnsi="Arial" w:cs="Arial"/>
        </w:rPr>
        <w:t>Project Title</w:t>
      </w:r>
      <w:r w:rsidRPr="000B0061">
        <w:rPr>
          <w:rFonts w:ascii="Arial" w:hAnsi="Arial" w:cs="Arial"/>
        </w:rPr>
        <w:t xml:space="preserve"> captures the essence of 'mainstreaming' – taking biodiversity into consideration routinely in all decision-making and actions by government - and it stresses the importance of working together on this with the communities whose long-term wellbeing depends on sound ecologically-sensitive management of natural resources. The Project covers parts of three focal areas of GEF - biodiversity, land degradation, and sustainable forest management. So it takes a holistic approach, balancing the needs of people with the needs of other species, and reali</w:t>
      </w:r>
      <w:r>
        <w:rPr>
          <w:rFonts w:ascii="Arial" w:hAnsi="Arial" w:cs="Arial"/>
        </w:rPr>
        <w:t>z</w:t>
      </w:r>
      <w:r w:rsidRPr="000B0061">
        <w:rPr>
          <w:rFonts w:ascii="Arial" w:hAnsi="Arial" w:cs="Arial"/>
        </w:rPr>
        <w:t>ing the interdependence between people and other people, and between people and nature; as opposed to the narrower approach of "defending" nature from the "harm" of human actions.</w:t>
      </w:r>
    </w:p>
    <w:p w14:paraId="76450AE3" w14:textId="77777777" w:rsidR="00527250" w:rsidRPr="00F67932" w:rsidRDefault="00527250" w:rsidP="009B44D5">
      <w:pPr>
        <w:rPr>
          <w:rFonts w:cs="Arial"/>
          <w:szCs w:val="20"/>
          <w:lang w:val="en-GB"/>
        </w:rPr>
      </w:pPr>
    </w:p>
    <w:p w14:paraId="51BF8E64" w14:textId="77777777" w:rsidR="00527250" w:rsidRPr="00F67932" w:rsidRDefault="00527250" w:rsidP="009B44D5">
      <w:pPr>
        <w:pStyle w:val="Heading2"/>
        <w:rPr>
          <w:lang w:val="en-GB"/>
        </w:rPr>
      </w:pPr>
      <w:bookmarkStart w:id="14" w:name="_Toc3129130"/>
      <w:r>
        <w:rPr>
          <w:lang w:val="en-GB"/>
        </w:rPr>
        <w:t>3</w:t>
      </w:r>
      <w:r w:rsidRPr="00F67932">
        <w:rPr>
          <w:lang w:val="en-GB"/>
        </w:rPr>
        <w:t>.1 Theory of Change</w:t>
      </w:r>
      <w:bookmarkEnd w:id="14"/>
    </w:p>
    <w:p w14:paraId="3CC669C5" w14:textId="77777777" w:rsidR="00527250" w:rsidRDefault="00527250" w:rsidP="009B44D5">
      <w:pPr>
        <w:rPr>
          <w:rFonts w:ascii="Arial" w:hAnsi="Arial" w:cs="Arial"/>
          <w:szCs w:val="20"/>
        </w:rPr>
      </w:pPr>
      <w:r>
        <w:rPr>
          <w:rFonts w:ascii="Arial" w:hAnsi="Arial" w:cs="Arial"/>
          <w:szCs w:val="20"/>
          <w:lang w:val="en-GB"/>
        </w:rPr>
        <w:t xml:space="preserve">15. </w:t>
      </w:r>
      <w:r w:rsidRPr="000B0061">
        <w:rPr>
          <w:rFonts w:ascii="Arial" w:hAnsi="Arial" w:cs="Arial"/>
          <w:szCs w:val="20"/>
          <w:lang w:val="en-GB"/>
        </w:rPr>
        <w:t>Theory of Change (</w:t>
      </w:r>
      <w:proofErr w:type="spellStart"/>
      <w:r w:rsidRPr="000B0061">
        <w:rPr>
          <w:rFonts w:ascii="Arial" w:hAnsi="Arial" w:cs="Arial"/>
          <w:szCs w:val="20"/>
          <w:lang w:val="en-GB"/>
        </w:rPr>
        <w:t>T</w:t>
      </w:r>
      <w:r>
        <w:rPr>
          <w:rFonts w:ascii="Arial" w:hAnsi="Arial" w:cs="Arial"/>
          <w:szCs w:val="20"/>
          <w:lang w:val="en-GB"/>
        </w:rPr>
        <w:t>oC</w:t>
      </w:r>
      <w:proofErr w:type="spellEnd"/>
      <w:r w:rsidRPr="000B0061">
        <w:rPr>
          <w:rFonts w:ascii="Arial" w:hAnsi="Arial" w:cs="Arial"/>
          <w:szCs w:val="20"/>
          <w:lang w:val="en-GB"/>
        </w:rPr>
        <w:t>) sessions first developed a picture of the general "Pre-conditions (P)" required to reach the Immediate Objective, or End of Project State (E) (</w:t>
      </w:r>
      <w:r>
        <w:rPr>
          <w:rFonts w:ascii="Arial" w:hAnsi="Arial" w:cs="Arial"/>
          <w:szCs w:val="20"/>
          <w:lang w:val="en-GB"/>
        </w:rPr>
        <w:t xml:space="preserve">please see </w:t>
      </w:r>
      <w:r w:rsidRPr="00362B5C">
        <w:rPr>
          <w:rFonts w:ascii="Arial" w:hAnsi="Arial" w:cs="Arial"/>
          <w:b/>
          <w:szCs w:val="20"/>
          <w:lang w:val="en-GB"/>
        </w:rPr>
        <w:t>Annex K</w:t>
      </w:r>
      <w:r>
        <w:rPr>
          <w:rFonts w:ascii="Arial" w:hAnsi="Arial" w:cs="Arial"/>
          <w:szCs w:val="20"/>
          <w:lang w:val="en-GB"/>
        </w:rPr>
        <w:t xml:space="preserve"> and figure 1</w:t>
      </w:r>
      <w:r w:rsidRPr="000B0061">
        <w:rPr>
          <w:rFonts w:ascii="Arial" w:hAnsi="Arial" w:cs="Arial"/>
          <w:szCs w:val="20"/>
          <w:lang w:val="en-GB"/>
        </w:rPr>
        <w:t xml:space="preserve">). This picture was compared with the </w:t>
      </w:r>
      <w:r w:rsidRPr="000B0061">
        <w:rPr>
          <w:rFonts w:ascii="Arial" w:hAnsi="Arial" w:cs="Arial"/>
          <w:i/>
          <w:szCs w:val="20"/>
          <w:lang w:val="en-GB"/>
        </w:rPr>
        <w:t>status-quo</w:t>
      </w:r>
      <w:r w:rsidRPr="000B0061">
        <w:rPr>
          <w:rFonts w:ascii="Arial" w:hAnsi="Arial" w:cs="Arial"/>
          <w:szCs w:val="20"/>
          <w:lang w:val="en-GB"/>
        </w:rPr>
        <w:t xml:space="preserve"> - the Pre-project State (S), and the underlying causes, or Drivers (D), that perpetuate the Pre-Project State, along with any Favourable Conditions (F) that counteract to some extent those drivers. The Changes Required (R) to achieve the Pre-conditions (P), and the Mechanisms (M) for delivering changes, indicate how the Drivers (D) can be addressed and then converted into a rough Project design with Outcomes and Outputs (</w:t>
      </w:r>
      <w:r w:rsidRPr="00362B5C">
        <w:rPr>
          <w:rFonts w:ascii="Arial" w:hAnsi="Arial" w:cs="Arial"/>
          <w:szCs w:val="20"/>
          <w:lang w:val="en-GB"/>
        </w:rPr>
        <w:t>Annex K1</w:t>
      </w:r>
      <w:r w:rsidRPr="000B0061">
        <w:rPr>
          <w:rFonts w:ascii="Arial" w:hAnsi="Arial" w:cs="Arial"/>
          <w:szCs w:val="20"/>
          <w:lang w:val="en-GB"/>
        </w:rPr>
        <w:t>). The design of the T</w:t>
      </w:r>
      <w:r>
        <w:rPr>
          <w:rFonts w:ascii="Arial" w:hAnsi="Arial" w:cs="Arial"/>
          <w:szCs w:val="20"/>
          <w:lang w:val="en-GB"/>
        </w:rPr>
        <w:t>OC</w:t>
      </w:r>
      <w:r w:rsidRPr="000B0061">
        <w:rPr>
          <w:rFonts w:ascii="Arial" w:hAnsi="Arial" w:cs="Arial"/>
          <w:szCs w:val="20"/>
          <w:lang w:val="en-GB"/>
        </w:rPr>
        <w:t xml:space="preserve"> diagrams for the overall project (Annex </w:t>
      </w:r>
      <w:r>
        <w:rPr>
          <w:rFonts w:ascii="Arial" w:hAnsi="Arial" w:cs="Arial"/>
          <w:szCs w:val="20"/>
          <w:lang w:val="en-GB"/>
        </w:rPr>
        <w:t>K2, K3</w:t>
      </w:r>
      <w:r w:rsidRPr="000B0061">
        <w:rPr>
          <w:rFonts w:ascii="Arial" w:hAnsi="Arial" w:cs="Arial"/>
          <w:szCs w:val="20"/>
          <w:lang w:val="en-GB"/>
        </w:rPr>
        <w:t xml:space="preserve">) and for each natural resource management sector (Annex </w:t>
      </w:r>
      <w:r>
        <w:rPr>
          <w:rFonts w:ascii="Arial" w:hAnsi="Arial" w:cs="Arial"/>
          <w:szCs w:val="20"/>
          <w:lang w:val="en-GB"/>
        </w:rPr>
        <w:t>K4 to K7</w:t>
      </w:r>
      <w:r w:rsidRPr="000B0061">
        <w:rPr>
          <w:rFonts w:ascii="Arial" w:hAnsi="Arial" w:cs="Arial"/>
          <w:szCs w:val="20"/>
          <w:lang w:val="en-GB"/>
        </w:rPr>
        <w:t xml:space="preserve">) is </w:t>
      </w:r>
      <w:r w:rsidRPr="000B0061">
        <w:rPr>
          <w:rFonts w:ascii="Arial" w:hAnsi="Arial" w:cs="Arial"/>
          <w:szCs w:val="20"/>
        </w:rPr>
        <w:t xml:space="preserve">at first glance surprising because the flows are both downward from the Drivers (D) to the Pre-project State (S), and upward from the </w:t>
      </w:r>
      <w:proofErr w:type="spellStart"/>
      <w:r w:rsidRPr="000B0061">
        <w:rPr>
          <w:rFonts w:ascii="Arial" w:hAnsi="Arial" w:cs="Arial"/>
          <w:szCs w:val="20"/>
        </w:rPr>
        <w:t>Favourable</w:t>
      </w:r>
      <w:proofErr w:type="spellEnd"/>
      <w:r w:rsidRPr="000B0061">
        <w:rPr>
          <w:rFonts w:ascii="Arial" w:hAnsi="Arial" w:cs="Arial"/>
          <w:szCs w:val="20"/>
        </w:rPr>
        <w:t xml:space="preserve"> Conditions (F) through the Changes Required (R) and Mechanisms for Change (M) to the Pre-conditions (P) and the End of Project State (E).  </w:t>
      </w:r>
    </w:p>
    <w:p w14:paraId="22D4836F" w14:textId="77777777" w:rsidR="00527250" w:rsidRPr="00362B5C" w:rsidRDefault="00527250" w:rsidP="009B44D5">
      <w:pPr>
        <w:rPr>
          <w:rFonts w:ascii="Arial" w:hAnsi="Arial" w:cs="Arial"/>
          <w:szCs w:val="20"/>
        </w:rPr>
      </w:pPr>
    </w:p>
    <w:p w14:paraId="4DC2FD22" w14:textId="77777777" w:rsidR="00527250" w:rsidRPr="00362B5C" w:rsidRDefault="00527250" w:rsidP="009B44D5">
      <w:pPr>
        <w:pStyle w:val="Style1"/>
        <w:ind w:left="0"/>
        <w:jc w:val="both"/>
        <w:rPr>
          <w:b w:val="0"/>
          <w:color w:val="000000" w:themeColor="text1"/>
          <w:sz w:val="20"/>
          <w:lang w:eastAsia="ja-JP"/>
        </w:rPr>
      </w:pPr>
      <w:r w:rsidRPr="00362B5C">
        <w:rPr>
          <w:b w:val="0"/>
          <w:sz w:val="20"/>
        </w:rPr>
        <w:t xml:space="preserve">16. The required changes from the </w:t>
      </w:r>
      <w:r w:rsidRPr="00362B5C">
        <w:rPr>
          <w:b w:val="0"/>
          <w:i/>
          <w:sz w:val="20"/>
        </w:rPr>
        <w:t>status quo</w:t>
      </w:r>
      <w:r w:rsidRPr="00362B5C">
        <w:rPr>
          <w:b w:val="0"/>
          <w:sz w:val="20"/>
        </w:rPr>
        <w:t xml:space="preserve"> will amply contribute to the relevant UNDAF Country </w:t>
      </w:r>
      <w:proofErr w:type="spellStart"/>
      <w:r w:rsidRPr="00362B5C">
        <w:rPr>
          <w:b w:val="0"/>
          <w:sz w:val="20"/>
        </w:rPr>
        <w:t>Programme</w:t>
      </w:r>
      <w:proofErr w:type="spellEnd"/>
      <w:r w:rsidRPr="00362B5C">
        <w:rPr>
          <w:b w:val="0"/>
          <w:sz w:val="20"/>
        </w:rPr>
        <w:t xml:space="preserve"> Outcome (see cover page), namely that Sri </w:t>
      </w:r>
      <w:r w:rsidRPr="00362B5C">
        <w:rPr>
          <w:b w:val="0"/>
          <w:color w:val="000000" w:themeColor="text1"/>
          <w:sz w:val="20"/>
        </w:rPr>
        <w:t xml:space="preserve">Lankans, </w:t>
      </w:r>
      <w:r w:rsidRPr="00362B5C">
        <w:rPr>
          <w:b w:val="0"/>
          <w:color w:val="000000" w:themeColor="text1"/>
          <w:sz w:val="20"/>
          <w:lang w:eastAsia="ja-JP"/>
        </w:rPr>
        <w:t xml:space="preserve">in particular the vulnerable and marginalized, will be more resilient to climate change and natural disasters and will benefit from increasingly sustainable management of natural resources, better environmental governance and blue and green development.  </w:t>
      </w:r>
    </w:p>
    <w:p w14:paraId="4C75E9F3" w14:textId="77777777" w:rsidR="00527250" w:rsidRPr="00362B5C" w:rsidRDefault="00527250" w:rsidP="009B44D5">
      <w:pPr>
        <w:pStyle w:val="Style1"/>
        <w:jc w:val="both"/>
        <w:rPr>
          <w:b w:val="0"/>
          <w:sz w:val="20"/>
          <w:lang w:eastAsia="ja-JP"/>
        </w:rPr>
      </w:pPr>
    </w:p>
    <w:p w14:paraId="629CFEFE" w14:textId="77777777" w:rsidR="00527250" w:rsidRPr="00362B5C" w:rsidRDefault="00527250" w:rsidP="009B44D5">
      <w:pPr>
        <w:pStyle w:val="Style1"/>
        <w:ind w:left="0"/>
        <w:jc w:val="both"/>
        <w:rPr>
          <w:b w:val="0"/>
          <w:color w:val="FF0000"/>
          <w:sz w:val="20"/>
        </w:rPr>
      </w:pPr>
      <w:r w:rsidRPr="00362B5C">
        <w:rPr>
          <w:b w:val="0"/>
          <w:sz w:val="20"/>
          <w:lang w:eastAsia="ja-JP"/>
        </w:rPr>
        <w:t>17. Required changes include:</w:t>
      </w:r>
    </w:p>
    <w:p w14:paraId="3BEF4FCF"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levels of knowledge and understanding of the need for biodiversity mainstreaming and safeguarding;</w:t>
      </w:r>
    </w:p>
    <w:p w14:paraId="66D58380"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cross-sectoral and trans-jurisdictional co-ordination among government agencies;</w:t>
      </w:r>
    </w:p>
    <w:p w14:paraId="2822B465"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capacities in local government and communities for initiation and management of modified livelihoods;</w:t>
      </w:r>
    </w:p>
    <w:p w14:paraId="566F59F0"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Strengthened political will and proactive measures to enforce existing policies and legislation and to review ecologically perverse incentives;</w:t>
      </w:r>
    </w:p>
    <w:p w14:paraId="08DA1E76"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Resolution of problems that result in social instabilities, uncertainties over land tenure, and heavy dependence on unfair loans;</w:t>
      </w:r>
    </w:p>
    <w:p w14:paraId="32CF5947"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Elimination of damaging practices in agriculture, tourism, fisheries, forestry and wildlife conservation</w:t>
      </w:r>
    </w:p>
    <w:p w14:paraId="57A0CC69"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water management;</w:t>
      </w:r>
    </w:p>
    <w:p w14:paraId="4ECECD42"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Increased involvement of public in land-use decision making;</w:t>
      </w:r>
    </w:p>
    <w:p w14:paraId="6EA53324"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Greater involvement of women and young people in joint decision making at the community level; and</w:t>
      </w:r>
    </w:p>
    <w:p w14:paraId="52A7E7EF"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market communication and access for local produce, including possibly traditional varieties for which premium prices may be sustainable.</w:t>
      </w:r>
    </w:p>
    <w:p w14:paraId="0E799F68" w14:textId="77777777" w:rsidR="00527250" w:rsidRPr="00362B5C" w:rsidRDefault="00527250" w:rsidP="00504CC4">
      <w:pPr>
        <w:pStyle w:val="Style1"/>
        <w:rPr>
          <w:b w:val="0"/>
          <w:sz w:val="20"/>
        </w:rPr>
      </w:pPr>
    </w:p>
    <w:p w14:paraId="6AE51B9D" w14:textId="77777777" w:rsidR="00527250" w:rsidRPr="00362B5C" w:rsidRDefault="00527250" w:rsidP="006D7F37">
      <w:pPr>
        <w:pStyle w:val="Style1"/>
        <w:rPr>
          <w:b w:val="0"/>
        </w:rPr>
      </w:pPr>
    </w:p>
    <w:p w14:paraId="72615722" w14:textId="77777777" w:rsidR="00527250" w:rsidRDefault="00527250" w:rsidP="001D5EA8">
      <w:pPr>
        <w:pStyle w:val="Style1"/>
      </w:pPr>
      <w:r w:rsidRPr="006D7F37">
        <w:rPr>
          <w:noProof/>
          <w:lang w:eastAsia="ja-JP"/>
        </w:rPr>
        <w:drawing>
          <wp:anchor distT="0" distB="0" distL="114300" distR="114300" simplePos="0" relativeHeight="251727872" behindDoc="1" locked="0" layoutInCell="1" allowOverlap="1" wp14:anchorId="60C2EC58" wp14:editId="30F1C403">
            <wp:simplePos x="0" y="0"/>
            <wp:positionH relativeFrom="margin">
              <wp:posOffset>-351155</wp:posOffset>
            </wp:positionH>
            <wp:positionV relativeFrom="paragraph">
              <wp:posOffset>19050</wp:posOffset>
            </wp:positionV>
            <wp:extent cx="6536055" cy="5093970"/>
            <wp:effectExtent l="19050" t="19050" r="17145" b="11430"/>
            <wp:wrapTight wrapText="bothSides">
              <wp:wrapPolygon edited="0">
                <wp:start x="-63" y="-81"/>
                <wp:lineTo x="-63" y="21568"/>
                <wp:lineTo x="21594" y="21568"/>
                <wp:lineTo x="21594" y="-81"/>
                <wp:lineTo x="-63" y="-81"/>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3992" r="2635"/>
                    <a:stretch/>
                  </pic:blipFill>
                  <pic:spPr bwMode="auto">
                    <a:xfrm>
                      <a:off x="0" y="0"/>
                      <a:ext cx="6536055" cy="5093970"/>
                    </a:xfrm>
                    <a:prstGeom prst="rect">
                      <a:avLst/>
                    </a:prstGeom>
                    <a:noFill/>
                    <a:ln w="3175">
                      <a:solidFill>
                        <a:schemeClr val="accent1">
                          <a:lumMod val="20000"/>
                          <a:lumOff val="8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D7F37">
        <w:t>Figure 1: Project</w:t>
      </w:r>
      <w:r>
        <w:t xml:space="preserve">’s Theory of </w:t>
      </w:r>
      <w:r w:rsidRPr="006D7F37">
        <w:t>C</w:t>
      </w:r>
      <w:r>
        <w:t>hange (</w:t>
      </w:r>
      <w:proofErr w:type="spellStart"/>
      <w:r>
        <w:t>ToC</w:t>
      </w:r>
      <w:proofErr w:type="spellEnd"/>
      <w:r>
        <w:t>)</w:t>
      </w:r>
    </w:p>
    <w:p w14:paraId="1B58B25C" w14:textId="77777777" w:rsidR="00527250" w:rsidRDefault="00527250">
      <w:pPr>
        <w:spacing w:after="0"/>
        <w:jc w:val="left"/>
        <w:rPr>
          <w:rFonts w:ascii="Arial" w:hAnsi="Arial" w:cs="Arial"/>
          <w:b/>
          <w:sz w:val="18"/>
          <w:szCs w:val="20"/>
        </w:rPr>
      </w:pPr>
    </w:p>
    <w:p w14:paraId="34BF2267" w14:textId="77777777" w:rsidR="00527250" w:rsidRDefault="00527250" w:rsidP="009B44D5">
      <w:pPr>
        <w:rPr>
          <w:rFonts w:ascii="Arial" w:hAnsi="Arial" w:cs="Arial"/>
          <w:szCs w:val="20"/>
          <w:lang w:val="en-GB"/>
        </w:rPr>
      </w:pPr>
      <w:r>
        <w:rPr>
          <w:rFonts w:ascii="Arial" w:hAnsi="Arial" w:cs="Arial"/>
          <w:szCs w:val="20"/>
        </w:rPr>
        <w:t xml:space="preserve">18. </w:t>
      </w:r>
      <w:r w:rsidRPr="000B0061">
        <w:rPr>
          <w:rFonts w:ascii="Arial" w:hAnsi="Arial" w:cs="Arial"/>
          <w:szCs w:val="20"/>
        </w:rPr>
        <w:t xml:space="preserve">Not all of these required changes will be achievable by the Project alone, although the Project will contribute as far as feasible and will work with partners to address those outside its immediate scope.  </w:t>
      </w:r>
      <w:r w:rsidRPr="000B0061">
        <w:rPr>
          <w:rFonts w:ascii="Arial" w:hAnsi="Arial" w:cs="Arial"/>
          <w:szCs w:val="20"/>
          <w:lang w:val="en-GB"/>
        </w:rPr>
        <w:t xml:space="preserve">Policy changes take a long time to achieve, longer than the normal duration of GEF projects, and lessons learned from similar projects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23979EFD" w14:textId="77777777" w:rsidR="00527250" w:rsidRDefault="00527250" w:rsidP="009B44D5">
      <w:pPr>
        <w:rPr>
          <w:rFonts w:ascii="Arial" w:hAnsi="Arial" w:cs="Arial"/>
          <w:szCs w:val="20"/>
          <w:lang w:val="en-GB"/>
        </w:rPr>
      </w:pPr>
    </w:p>
    <w:p w14:paraId="0ABB1406" w14:textId="77777777" w:rsidR="00527250" w:rsidRPr="000B0061" w:rsidRDefault="00527250" w:rsidP="009B44D5">
      <w:pPr>
        <w:rPr>
          <w:rFonts w:ascii="Arial" w:hAnsi="Arial" w:cs="Arial"/>
          <w:szCs w:val="20"/>
        </w:rPr>
      </w:pPr>
      <w:r>
        <w:rPr>
          <w:rFonts w:ascii="Arial" w:hAnsi="Arial" w:cs="Arial"/>
          <w:szCs w:val="20"/>
          <w:lang w:val="en-GB"/>
        </w:rPr>
        <w:t xml:space="preserve">19. </w:t>
      </w:r>
      <w:r w:rsidRPr="000B0061">
        <w:rPr>
          <w:rFonts w:ascii="Arial" w:hAnsi="Arial" w:cs="Arial"/>
          <w:szCs w:val="20"/>
          <w:lang w:val="en-GB"/>
        </w:rPr>
        <w:t xml:space="preserve">Current policies and laws do not constitute a barrier to mainstreaming of biodiversity into land-use planning and natural resource management in Sri Lanka: </w:t>
      </w:r>
      <w:proofErr w:type="gramStart"/>
      <w:r w:rsidRPr="000B0061">
        <w:rPr>
          <w:rFonts w:ascii="Arial" w:hAnsi="Arial" w:cs="Arial"/>
          <w:szCs w:val="20"/>
          <w:lang w:val="en-GB"/>
        </w:rPr>
        <w:t>indeed</w:t>
      </w:r>
      <w:proofErr w:type="gramEnd"/>
      <w:r w:rsidRPr="000B0061">
        <w:rPr>
          <w:rFonts w:ascii="Arial" w:hAnsi="Arial" w:cs="Arial"/>
          <w:szCs w:val="20"/>
          <w:lang w:val="en-GB"/>
        </w:rPr>
        <w:t xml:space="preserve"> a considerable amount of policy and legislative work has already been done in agriculture, forestry, fisheries and tourism.</w:t>
      </w:r>
      <w:r w:rsidRPr="000B0061">
        <w:rPr>
          <w:rFonts w:ascii="Arial" w:hAnsi="Arial" w:cs="Arial"/>
          <w:szCs w:val="20"/>
        </w:rPr>
        <w:t xml:space="preserve"> </w:t>
      </w:r>
      <w:r>
        <w:rPr>
          <w:rFonts w:ascii="Arial" w:hAnsi="Arial" w:cs="Arial"/>
          <w:szCs w:val="20"/>
        </w:rPr>
        <w:t>Required</w:t>
      </w:r>
      <w:r w:rsidRPr="000B0061">
        <w:rPr>
          <w:rFonts w:ascii="Arial" w:hAnsi="Arial" w:cs="Arial"/>
          <w:szCs w:val="20"/>
        </w:rPr>
        <w:t xml:space="preserve"> policy changes, and solutions to widespread uncertainties in land tenure, for example, are likely to take over four years </w:t>
      </w:r>
      <w:r>
        <w:rPr>
          <w:rFonts w:ascii="Arial" w:hAnsi="Arial" w:cs="Arial"/>
          <w:szCs w:val="20"/>
        </w:rPr>
        <w:t xml:space="preserve">to achieve </w:t>
      </w:r>
      <w:r w:rsidRPr="000B0061">
        <w:rPr>
          <w:rFonts w:ascii="Arial" w:hAnsi="Arial" w:cs="Arial"/>
          <w:szCs w:val="20"/>
        </w:rPr>
        <w:t xml:space="preserve">and </w:t>
      </w:r>
      <w:r>
        <w:rPr>
          <w:rFonts w:ascii="Arial" w:hAnsi="Arial" w:cs="Arial"/>
          <w:szCs w:val="20"/>
        </w:rPr>
        <w:t xml:space="preserve">will </w:t>
      </w:r>
      <w:r w:rsidRPr="000B0061">
        <w:rPr>
          <w:rFonts w:ascii="Arial" w:hAnsi="Arial" w:cs="Arial"/>
          <w:szCs w:val="20"/>
        </w:rPr>
        <w:t xml:space="preserve">require political and administrative decision making beyond the </w:t>
      </w:r>
      <w:r>
        <w:rPr>
          <w:rFonts w:ascii="Arial" w:hAnsi="Arial" w:cs="Arial"/>
          <w:szCs w:val="20"/>
        </w:rPr>
        <w:t>control</w:t>
      </w:r>
      <w:r w:rsidRPr="000B0061">
        <w:rPr>
          <w:rFonts w:ascii="Arial" w:hAnsi="Arial" w:cs="Arial"/>
          <w:szCs w:val="20"/>
        </w:rPr>
        <w:t xml:space="preserve"> of the Project, </w:t>
      </w:r>
      <w:r>
        <w:rPr>
          <w:rFonts w:ascii="Arial" w:hAnsi="Arial" w:cs="Arial"/>
          <w:szCs w:val="20"/>
        </w:rPr>
        <w:t xml:space="preserve">so </w:t>
      </w:r>
      <w:r w:rsidRPr="000B0061">
        <w:rPr>
          <w:rFonts w:ascii="Arial" w:hAnsi="Arial" w:cs="Arial"/>
          <w:szCs w:val="20"/>
        </w:rPr>
        <w:t xml:space="preserve">a deliberate decision has been made to concentrate on achieving results that current policy and capacity allows.  The Project will </w:t>
      </w:r>
      <w:r w:rsidRPr="000B0061">
        <w:rPr>
          <w:rFonts w:ascii="Arial" w:hAnsi="Arial" w:cs="Arial"/>
          <w:color w:val="231F20"/>
          <w:szCs w:val="20"/>
        </w:rPr>
        <w:t>operate within existing policy and institutional frameworks</w:t>
      </w:r>
      <w:r w:rsidRPr="000B0061">
        <w:rPr>
          <w:rFonts w:ascii="Arial" w:hAnsi="Arial" w:cs="Arial"/>
          <w:szCs w:val="20"/>
          <w:lang w:val="en-GB"/>
        </w:rPr>
        <w:t xml:space="preserve"> and with reference to existing categories of land protection </w:t>
      </w:r>
      <w:r w:rsidRPr="000B0061">
        <w:rPr>
          <w:rFonts w:ascii="Arial" w:hAnsi="Arial" w:cs="Arial"/>
          <w:szCs w:val="20"/>
        </w:rPr>
        <w:t xml:space="preserve">and will prepare and push forward recommendations for those changes in policy and practice that are beyond the project's immediate reach, in parallel with an intensive </w:t>
      </w:r>
      <w:proofErr w:type="spellStart"/>
      <w:r w:rsidRPr="000B0061">
        <w:rPr>
          <w:rFonts w:ascii="Arial" w:hAnsi="Arial" w:cs="Arial"/>
          <w:szCs w:val="20"/>
        </w:rPr>
        <w:t>programme</w:t>
      </w:r>
      <w:proofErr w:type="spellEnd"/>
      <w:r w:rsidRPr="000B0061">
        <w:rPr>
          <w:rFonts w:ascii="Arial" w:hAnsi="Arial" w:cs="Arial"/>
          <w:szCs w:val="20"/>
        </w:rPr>
        <w:t xml:space="preserve"> of demonstration and advertisement of results.  </w:t>
      </w:r>
    </w:p>
    <w:p w14:paraId="45FBE1ED" w14:textId="77777777" w:rsidR="00527250" w:rsidRPr="000B0061" w:rsidRDefault="00527250" w:rsidP="00504CC4">
      <w:pPr>
        <w:jc w:val="left"/>
        <w:rPr>
          <w:rFonts w:ascii="Arial" w:hAnsi="Arial" w:cs="Arial"/>
          <w:szCs w:val="20"/>
        </w:rPr>
      </w:pPr>
    </w:p>
    <w:p w14:paraId="6B172054" w14:textId="77777777" w:rsidR="00527250" w:rsidRPr="000B0061" w:rsidRDefault="00527250" w:rsidP="009B44D5">
      <w:pPr>
        <w:rPr>
          <w:rFonts w:ascii="Arial" w:hAnsi="Arial" w:cs="Arial"/>
          <w:szCs w:val="20"/>
        </w:rPr>
      </w:pPr>
      <w:r>
        <w:rPr>
          <w:rFonts w:ascii="Arial" w:hAnsi="Arial" w:cs="Arial"/>
          <w:szCs w:val="20"/>
        </w:rPr>
        <w:t xml:space="preserve">20. </w:t>
      </w:r>
      <w:r w:rsidRPr="000B0061">
        <w:rPr>
          <w:rFonts w:ascii="Arial" w:hAnsi="Arial" w:cs="Arial"/>
          <w:szCs w:val="20"/>
        </w:rPr>
        <w:t xml:space="preserve">Mechanisms to achieve changes within the Project's </w:t>
      </w:r>
      <w:r>
        <w:rPr>
          <w:rFonts w:ascii="Arial" w:hAnsi="Arial" w:cs="Arial"/>
          <w:szCs w:val="20"/>
        </w:rPr>
        <w:t>scope</w:t>
      </w:r>
      <w:r w:rsidRPr="000B0061">
        <w:rPr>
          <w:rFonts w:ascii="Arial" w:hAnsi="Arial" w:cs="Arial"/>
          <w:szCs w:val="20"/>
        </w:rPr>
        <w:t xml:space="preserve"> include: </w:t>
      </w:r>
    </w:p>
    <w:p w14:paraId="7140318C"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in-service and pre-service training across government sectors; </w:t>
      </w:r>
    </w:p>
    <w:p w14:paraId="46B9AB97"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slow, patient and genuine engagement with local communities, government agencies and relevant development projects;</w:t>
      </w:r>
    </w:p>
    <w:p w14:paraId="5BF890B4"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livelihood-focused interventions that provide incentives for positive impacts on biodiversity;</w:t>
      </w:r>
    </w:p>
    <w:p w14:paraId="69D422DA"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application of a strategic landscape conservation design approach to land-use planning;</w:t>
      </w:r>
    </w:p>
    <w:p w14:paraId="0A4A00C1"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central governmental directives to local government agencies in project areas requiring close collaboration with the project;</w:t>
      </w:r>
    </w:p>
    <w:p w14:paraId="540BB3BE"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financial mechanisms such as private sector investments, payments for ecosystem services, and benefit sharing by local businesses that rely on community restraint in activities deleterious to biodiversity and ecosystem services;</w:t>
      </w:r>
    </w:p>
    <w:p w14:paraId="5FFB72BD"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specific training for community members in skills required for livelihood-focused interventions such as tourism or aquaculture;</w:t>
      </w:r>
    </w:p>
    <w:p w14:paraId="4C6D9A05"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environmental assessment for all project interventions;</w:t>
      </w:r>
    </w:p>
    <w:p w14:paraId="23BA9818"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technical support for eco-certification schemes in fisheries, agriculture and tourism;</w:t>
      </w:r>
    </w:p>
    <w:p w14:paraId="4869A83C"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monitoring of project impacts both during and following the project;</w:t>
      </w:r>
    </w:p>
    <w:p w14:paraId="1867E5A2"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 order to demonstrate these mechanisms an overarching facilitation of the project's selected approach will be required in the form of central government directives to authorize the project's selected approach of cross-sectoral and trans-jurisdictional planning and management.  </w:t>
      </w:r>
    </w:p>
    <w:p w14:paraId="64E1378A" w14:textId="77777777" w:rsidR="00527250" w:rsidRDefault="00527250" w:rsidP="00504CC4">
      <w:pPr>
        <w:jc w:val="left"/>
        <w:rPr>
          <w:rFonts w:cs="Arial"/>
          <w:szCs w:val="20"/>
        </w:rPr>
      </w:pPr>
    </w:p>
    <w:p w14:paraId="2F1C921C" w14:textId="77777777" w:rsidR="00527250" w:rsidRDefault="00527250" w:rsidP="00504CC4">
      <w:pPr>
        <w:pStyle w:val="Heading2"/>
        <w:jc w:val="left"/>
      </w:pPr>
      <w:bookmarkStart w:id="15" w:name="_Toc3129131"/>
      <w:r>
        <w:t>3.2 Selected approach</w:t>
      </w:r>
      <w:bookmarkEnd w:id="15"/>
      <w:r>
        <w:t xml:space="preserve"> </w:t>
      </w:r>
    </w:p>
    <w:p w14:paraId="761E0201" w14:textId="77777777" w:rsidR="00527250" w:rsidRPr="000B0061" w:rsidRDefault="00527250" w:rsidP="009B44D5">
      <w:pPr>
        <w:rPr>
          <w:rFonts w:ascii="Arial" w:hAnsi="Arial" w:cs="Arial"/>
        </w:rPr>
      </w:pPr>
      <w:r>
        <w:rPr>
          <w:rFonts w:ascii="Arial" w:hAnsi="Arial" w:cs="Arial"/>
        </w:rPr>
        <w:t xml:space="preserve">21. </w:t>
      </w:r>
      <w:r w:rsidRPr="000B0061">
        <w:rPr>
          <w:rFonts w:ascii="Arial" w:hAnsi="Arial" w:cs="Arial"/>
        </w:rPr>
        <w:t>An ecological approach to natural resource management and development is essential not only for biodiversity conservation but for the sustainability of human populations.</w:t>
      </w:r>
      <w:r>
        <w:rPr>
          <w:rFonts w:ascii="Arial" w:hAnsi="Arial" w:cs="Arial"/>
        </w:rPr>
        <w:t xml:space="preserve"> </w:t>
      </w:r>
      <w:r w:rsidRPr="000B0061">
        <w:rPr>
          <w:rFonts w:ascii="Arial" w:hAnsi="Arial" w:cs="Arial"/>
        </w:rPr>
        <w:t>Ultimately all Sri Lankans depend on biodiversity and should help to conserve it.  Broad public participation is required to achieve biodiversity conservation and local knowledge should be respected and used.</w:t>
      </w:r>
    </w:p>
    <w:p w14:paraId="783FC54A" w14:textId="77777777" w:rsidR="00527250" w:rsidRPr="000B0061" w:rsidRDefault="00527250" w:rsidP="009B44D5">
      <w:pPr>
        <w:rPr>
          <w:rFonts w:ascii="Arial" w:hAnsi="Arial" w:cs="Arial"/>
        </w:rPr>
      </w:pPr>
    </w:p>
    <w:p w14:paraId="41809B7F" w14:textId="77777777" w:rsidR="00527250" w:rsidRDefault="00527250" w:rsidP="009B44D5">
      <w:pPr>
        <w:rPr>
          <w:rFonts w:ascii="Arial" w:hAnsi="Arial" w:cs="Arial"/>
        </w:rPr>
      </w:pPr>
      <w:r>
        <w:rPr>
          <w:rFonts w:ascii="Arial" w:hAnsi="Arial" w:cs="Arial"/>
        </w:rPr>
        <w:t xml:space="preserve">22. </w:t>
      </w:r>
      <w:r w:rsidRPr="000B0061">
        <w:rPr>
          <w:rFonts w:ascii="Arial" w:hAnsi="Arial" w:cs="Arial"/>
        </w:rPr>
        <w:t>Protected areas were once enough to achieve conservation, but changes and fragmentation of habitats led to increasing extents of inhospitable areas between protected areas, that are too difficult for certain wild species to cross. So protected areas, although vital, are not enough alone. The Project will take a landscape approach to conservation, with protected areas included as part of the wider landscape where agriculture, forestry, fisheries and tourism have impacts on biodiversity and ecological processes.</w:t>
      </w:r>
      <w:r>
        <w:rPr>
          <w:rFonts w:ascii="Arial" w:hAnsi="Arial" w:cs="Arial"/>
        </w:rPr>
        <w:t xml:space="preserve"> Landscape in the context of this</w:t>
      </w:r>
      <w:r w:rsidRPr="000B0061">
        <w:rPr>
          <w:rFonts w:ascii="Arial" w:hAnsi="Arial" w:cs="Arial"/>
        </w:rPr>
        <w:t xml:space="preserve"> landscape approach, is an area with two or more types of ecological communities, or habitat types, including human modified habitats. </w:t>
      </w:r>
    </w:p>
    <w:p w14:paraId="7DDA3B76" w14:textId="77777777" w:rsidR="00527250" w:rsidRDefault="00527250" w:rsidP="009B44D5">
      <w:pPr>
        <w:rPr>
          <w:rFonts w:ascii="Arial" w:hAnsi="Arial" w:cs="Arial"/>
        </w:rPr>
      </w:pPr>
    </w:p>
    <w:p w14:paraId="38282663" w14:textId="77777777" w:rsidR="00527250" w:rsidRPr="000B0061" w:rsidRDefault="00527250" w:rsidP="009B44D5">
      <w:pPr>
        <w:rPr>
          <w:rFonts w:ascii="Arial" w:hAnsi="Arial" w:cs="Arial"/>
        </w:rPr>
      </w:pPr>
      <w:r>
        <w:rPr>
          <w:rFonts w:ascii="Arial" w:hAnsi="Arial" w:cs="Arial"/>
        </w:rPr>
        <w:t xml:space="preserve">23. </w:t>
      </w:r>
      <w:r w:rsidRPr="000B0061">
        <w:rPr>
          <w:rFonts w:ascii="Arial" w:hAnsi="Arial" w:cs="Arial"/>
        </w:rPr>
        <w:t xml:space="preserve">The landscape approach is not a magic solution and it is a mistake to have too rosy a picture of the results. There will be overall gains, but there will be trade-offs and there will be losers as well as winners, among humans and among other species. The basic approach will be to identify the needs of wild species and the needs and impacts of humans; to </w:t>
      </w:r>
      <w:proofErr w:type="spellStart"/>
      <w:r w:rsidRPr="000B0061">
        <w:rPr>
          <w:rFonts w:ascii="Arial" w:hAnsi="Arial" w:cs="Arial"/>
        </w:rPr>
        <w:t>analyse</w:t>
      </w:r>
      <w:proofErr w:type="spellEnd"/>
      <w:r w:rsidRPr="000B0061">
        <w:rPr>
          <w:rFonts w:ascii="Arial" w:hAnsi="Arial" w:cs="Arial"/>
        </w:rPr>
        <w:t xml:space="preserve"> systematically where overlaps and conflicts occur and are likely to develop; and</w:t>
      </w:r>
      <w:r>
        <w:rPr>
          <w:rFonts w:ascii="Arial" w:hAnsi="Arial" w:cs="Arial"/>
        </w:rPr>
        <w:t xml:space="preserve"> to plan and carry out actions (</w:t>
      </w:r>
      <w:r w:rsidRPr="000B0061">
        <w:rPr>
          <w:rFonts w:ascii="Arial" w:hAnsi="Arial" w:cs="Arial"/>
        </w:rPr>
        <w:t>and policy changes i</w:t>
      </w:r>
      <w:r>
        <w:rPr>
          <w:rFonts w:ascii="Arial" w:hAnsi="Arial" w:cs="Arial"/>
        </w:rPr>
        <w:t xml:space="preserve">f necessary) </w:t>
      </w:r>
      <w:r w:rsidRPr="000B0061">
        <w:rPr>
          <w:rFonts w:ascii="Arial" w:hAnsi="Arial" w:cs="Arial"/>
        </w:rPr>
        <w:t xml:space="preserve">so that land uses provide for the needs of both people and wild species. This is a complex and time-consuming process. </w:t>
      </w:r>
    </w:p>
    <w:p w14:paraId="77557C01" w14:textId="77777777" w:rsidR="00527250" w:rsidRPr="000B0061" w:rsidRDefault="00527250" w:rsidP="009B44D5">
      <w:pPr>
        <w:rPr>
          <w:rFonts w:ascii="Arial" w:hAnsi="Arial" w:cs="Arial"/>
        </w:rPr>
      </w:pPr>
    </w:p>
    <w:p w14:paraId="25831C9D" w14:textId="77777777" w:rsidR="00527250" w:rsidRPr="000B0061" w:rsidRDefault="00527250" w:rsidP="009B44D5">
      <w:pPr>
        <w:rPr>
          <w:rFonts w:ascii="Arial" w:hAnsi="Arial" w:cs="Arial"/>
        </w:rPr>
      </w:pPr>
      <w:r>
        <w:rPr>
          <w:rFonts w:ascii="Arial" w:hAnsi="Arial" w:cs="Arial"/>
        </w:rPr>
        <w:t xml:space="preserve">24. </w:t>
      </w:r>
      <w:r w:rsidRPr="000B0061">
        <w:rPr>
          <w:rFonts w:ascii="Arial" w:hAnsi="Arial" w:cs="Arial"/>
        </w:rPr>
        <w:t xml:space="preserve">Mainstreaming has been advocated for many years and shifts to "green development" have been signaled in many countries worldwide although often not carried through. Actions presented as "green" are often not that green when analyzed. </w:t>
      </w:r>
      <w:proofErr w:type="gramStart"/>
      <w:r w:rsidRPr="000B0061">
        <w:rPr>
          <w:rFonts w:ascii="Arial" w:hAnsi="Arial" w:cs="Arial"/>
        </w:rPr>
        <w:t>So</w:t>
      </w:r>
      <w:proofErr w:type="gramEnd"/>
      <w:r w:rsidRPr="000B0061">
        <w:rPr>
          <w:rFonts w:ascii="Arial" w:hAnsi="Arial" w:cs="Arial"/>
        </w:rPr>
        <w:t xml:space="preserve"> the Project will emphasize environmental assessment of all interventions. The Project is especially well placed to guide tourism, which is in the early stages of its development in the chosen project sites, and thus to avoid the kind of damaging tourist developments that have occurred in parts of southern Sri Lanka</w:t>
      </w:r>
      <w:r>
        <w:rPr>
          <w:rFonts w:ascii="Arial" w:hAnsi="Arial" w:cs="Arial"/>
        </w:rPr>
        <w:t>, including some national parks and some coastal areas outside national parks.</w:t>
      </w:r>
      <w:r w:rsidRPr="000B0061">
        <w:rPr>
          <w:rFonts w:ascii="Arial" w:hAnsi="Arial" w:cs="Arial"/>
        </w:rPr>
        <w:t xml:space="preserve">   </w:t>
      </w:r>
    </w:p>
    <w:p w14:paraId="31ED7C64" w14:textId="77777777" w:rsidR="00527250" w:rsidRPr="000B0061" w:rsidRDefault="00527250" w:rsidP="009B44D5">
      <w:pPr>
        <w:rPr>
          <w:rFonts w:ascii="Arial" w:hAnsi="Arial" w:cs="Arial"/>
        </w:rPr>
      </w:pPr>
    </w:p>
    <w:p w14:paraId="7EC9DB7F" w14:textId="77777777" w:rsidR="00527250" w:rsidRPr="000B0061" w:rsidRDefault="00527250" w:rsidP="009B44D5">
      <w:pPr>
        <w:rPr>
          <w:rFonts w:ascii="Arial" w:hAnsi="Arial" w:cs="Arial"/>
        </w:rPr>
      </w:pPr>
      <w:r>
        <w:rPr>
          <w:rFonts w:ascii="Arial" w:hAnsi="Arial" w:cs="Arial"/>
        </w:rPr>
        <w:t xml:space="preserve">25. </w:t>
      </w:r>
      <w:r w:rsidRPr="000B0061">
        <w:rPr>
          <w:rFonts w:ascii="Arial" w:hAnsi="Arial" w:cs="Arial"/>
        </w:rPr>
        <w:t xml:space="preserve">Although conservation of nature in general is seen as valuable, conservationists find that in practice they have to fight the same battles again and again to save wild species from harm. There is a perceived need to express the value of wild species in economic terms that are then used as incentives for biodiversity conservation or arguments against land uses harmful to biodiversity. This can be productive in driving policy development, although there is still not wide enough acceptance or understanding of the fact that maintenance of biodiversity and ecosystem services is positive for health, the economy and livelihoods in the long term; and indeed that well-being, including access to the natural environment, is a better measure of happiness than financial wealth. However, reliance solely on economic or utilitarian arguments assumes that people will not conserve nature unless it is in their direct benefit. </w:t>
      </w:r>
      <w:proofErr w:type="gramStart"/>
      <w:r w:rsidRPr="000B0061">
        <w:rPr>
          <w:rFonts w:ascii="Arial" w:hAnsi="Arial" w:cs="Arial"/>
        </w:rPr>
        <w:t>So</w:t>
      </w:r>
      <w:proofErr w:type="gramEnd"/>
      <w:r w:rsidRPr="000B0061">
        <w:rPr>
          <w:rFonts w:ascii="Arial" w:hAnsi="Arial" w:cs="Arial"/>
        </w:rPr>
        <w:t xml:space="preserve"> it creates an impression of unending conflict between humans and nature. The existence of an intrinsic value in nature would free conservationists of the obligation to prove the value of conserving particular species, but this is seen as prioriti</w:t>
      </w:r>
      <w:r>
        <w:rPr>
          <w:rFonts w:ascii="Arial" w:hAnsi="Arial" w:cs="Arial"/>
        </w:rPr>
        <w:t>z</w:t>
      </w:r>
      <w:r w:rsidRPr="000B0061">
        <w:rPr>
          <w:rFonts w:ascii="Arial" w:hAnsi="Arial" w:cs="Arial"/>
        </w:rPr>
        <w:t xml:space="preserve">ing other species over humans. The answer is to view and treat humanity as part of nature not as a rival. The Managing Together Project, aims to contribute to </w:t>
      </w:r>
      <w:r w:rsidRPr="006B4B40">
        <w:rPr>
          <w:rFonts w:ascii="Arial" w:hAnsi="Arial" w:cs="Arial"/>
          <w:i/>
        </w:rPr>
        <w:t>a) acceptance of the interdependencies between people and nature, both in local government and in communities</w:t>
      </w:r>
      <w:r w:rsidRPr="000B0061">
        <w:rPr>
          <w:rFonts w:ascii="Arial" w:hAnsi="Arial" w:cs="Arial"/>
        </w:rPr>
        <w:t xml:space="preserve"> and b) </w:t>
      </w:r>
      <w:r w:rsidRPr="006B4B40">
        <w:rPr>
          <w:rFonts w:ascii="Arial" w:hAnsi="Arial" w:cs="Arial"/>
          <w:i/>
        </w:rPr>
        <w:t>an opportunity to act on that acceptance and provide a model for replication elsewhere</w:t>
      </w:r>
      <w:r w:rsidRPr="000B0061">
        <w:rPr>
          <w:rFonts w:ascii="Arial" w:hAnsi="Arial" w:cs="Arial"/>
        </w:rPr>
        <w:t xml:space="preserve">.   </w:t>
      </w:r>
    </w:p>
    <w:p w14:paraId="20F688CE" w14:textId="77777777" w:rsidR="00527250" w:rsidRPr="000B0061" w:rsidRDefault="00527250" w:rsidP="009B44D5">
      <w:pPr>
        <w:rPr>
          <w:rFonts w:ascii="Arial" w:hAnsi="Arial" w:cs="Arial"/>
          <w:color w:val="000000"/>
          <w:szCs w:val="20"/>
        </w:rPr>
      </w:pPr>
    </w:p>
    <w:p w14:paraId="2CEB0F71" w14:textId="77777777" w:rsidR="00527250" w:rsidRPr="000B0061" w:rsidRDefault="00527250" w:rsidP="009B44D5">
      <w:pPr>
        <w:rPr>
          <w:rFonts w:ascii="Arial" w:hAnsi="Arial" w:cs="Arial"/>
          <w:color w:val="000000"/>
          <w:szCs w:val="20"/>
        </w:rPr>
      </w:pPr>
      <w:r>
        <w:rPr>
          <w:rFonts w:ascii="Arial" w:hAnsi="Arial" w:cs="Arial"/>
          <w:color w:val="000000"/>
          <w:szCs w:val="20"/>
        </w:rPr>
        <w:t xml:space="preserve">26. </w:t>
      </w:r>
      <w:r w:rsidRPr="000B0061">
        <w:rPr>
          <w:rFonts w:ascii="Arial" w:hAnsi="Arial" w:cs="Arial"/>
          <w:color w:val="000000"/>
          <w:szCs w:val="20"/>
        </w:rPr>
        <w:t xml:space="preserve">The Project takes a two-prong approach to getting biodiversity conservation and sustainable practices "mainstreamed" into decision-making in natural resource management. It will work with government at Provincial, District and Divisional Secretariat levels on overall landscape conservation designs that provide for the needs of humans and wild species, and, concurrently, with local communities at the village level on land-use plans that eliminate or reduce damaging practices and introduce, where appropriate, livelihood-focused initiatives that rely on immediate actions to conserve biodiversity. </w:t>
      </w:r>
    </w:p>
    <w:p w14:paraId="50BC3C44" w14:textId="77777777" w:rsidR="00527250" w:rsidRPr="000B0061" w:rsidRDefault="00527250" w:rsidP="009B44D5">
      <w:pPr>
        <w:rPr>
          <w:rFonts w:ascii="Arial" w:hAnsi="Arial" w:cs="Arial"/>
          <w:color w:val="000000"/>
          <w:szCs w:val="20"/>
        </w:rPr>
      </w:pPr>
    </w:p>
    <w:p w14:paraId="6060CADA" w14:textId="77777777" w:rsidR="00527250" w:rsidRDefault="00527250" w:rsidP="009B44D5">
      <w:pPr>
        <w:rPr>
          <w:rFonts w:ascii="Arial" w:hAnsi="Arial" w:cs="Arial"/>
          <w:color w:val="000000"/>
          <w:szCs w:val="20"/>
        </w:rPr>
      </w:pPr>
      <w:r>
        <w:rPr>
          <w:rFonts w:ascii="Arial" w:hAnsi="Arial" w:cs="Arial"/>
          <w:color w:val="000000"/>
          <w:szCs w:val="20"/>
        </w:rPr>
        <w:t xml:space="preserve">27. </w:t>
      </w:r>
      <w:r w:rsidRPr="000B0061">
        <w:rPr>
          <w:rFonts w:ascii="Arial" w:hAnsi="Arial" w:cs="Arial"/>
          <w:color w:val="000000"/>
          <w:szCs w:val="20"/>
        </w:rPr>
        <w:t xml:space="preserve">The current planning approach is typically through single institutions with stakeholder input as part of the process, and land-use plans in Sri Lanka often simply assign land to different categories of use. The Project's landscape conservation design approach will be stakeholder driven, will involve the full participation of multiple agencies, local communities, and adjacent administrations or jurisdictions and will be guided by a strategic analysis of the requirements of wild species, particularly in terms of habitat connectivity. The landscape design approach is holistic and value-driven and guides collective decision-making and action across jurisdictions and sectors. It will result in a "living" product - text, maps, data, strategic plans, decision support tools and cooperative agreements - determined by the stakeholders and updated regularly. </w:t>
      </w:r>
      <w:r>
        <w:rPr>
          <w:rFonts w:ascii="Arial" w:hAnsi="Arial" w:cs="Arial"/>
          <w:color w:val="000000"/>
          <w:szCs w:val="20"/>
        </w:rPr>
        <w:t xml:space="preserve">Once the landscape designs have been completed the District governments will be expected to ensure that all agreed conclusions and recommendations, including guidelines on mainstreaming of biodiversity into NRM and tourism, are reflected in their own District Development Plans and decision-making processes. In this way the impact of the Project will extend beyond the landscape into whole Districts.   </w:t>
      </w:r>
    </w:p>
    <w:p w14:paraId="7C52F857" w14:textId="77777777" w:rsidR="00527250" w:rsidRDefault="00527250" w:rsidP="009B44D5">
      <w:pPr>
        <w:rPr>
          <w:rFonts w:ascii="Arial" w:hAnsi="Arial" w:cs="Arial"/>
          <w:color w:val="000000"/>
          <w:szCs w:val="20"/>
        </w:rPr>
      </w:pPr>
    </w:p>
    <w:p w14:paraId="160E1812" w14:textId="77777777" w:rsidR="00527250" w:rsidRDefault="00527250" w:rsidP="009B44D5">
      <w:pPr>
        <w:pStyle w:val="CommentText"/>
        <w:jc w:val="both"/>
      </w:pPr>
      <w:r>
        <w:rPr>
          <w:rFonts w:cs="Arial"/>
          <w:color w:val="000000"/>
        </w:rPr>
        <w:t xml:space="preserve">28. </w:t>
      </w:r>
      <w:r w:rsidRPr="000B0061">
        <w:rPr>
          <w:rFonts w:cs="Arial"/>
          <w:color w:val="000000"/>
        </w:rPr>
        <w:t>There is considerable experience globally in landscape scale, community-</w:t>
      </w:r>
      <w:proofErr w:type="spellStart"/>
      <w:r w:rsidRPr="000B0061">
        <w:rPr>
          <w:rFonts w:cs="Arial"/>
          <w:color w:val="000000"/>
        </w:rPr>
        <w:t>centred</w:t>
      </w:r>
      <w:proofErr w:type="spellEnd"/>
      <w:r w:rsidRPr="000B0061">
        <w:rPr>
          <w:rFonts w:cs="Arial"/>
          <w:color w:val="000000"/>
        </w:rPr>
        <w:t xml:space="preserve"> approaches to natural resource management, but surprisingly few useful generalizations emerge. Much depends on specific circumstances. </w:t>
      </w:r>
      <w:r w:rsidRPr="000B0061">
        <w:rPr>
          <w:rFonts w:cs="Arial"/>
        </w:rPr>
        <w:t>At the village level the project will follow participatory methods such as described by Bello et al (2016)</w:t>
      </w:r>
      <w:r w:rsidRPr="000B0061">
        <w:rPr>
          <w:rStyle w:val="FootnoteReference"/>
          <w:rFonts w:cs="Arial"/>
        </w:rPr>
        <w:footnoteReference w:id="33"/>
      </w:r>
      <w:r w:rsidRPr="000B0061">
        <w:rPr>
          <w:rFonts w:cs="Arial"/>
        </w:rPr>
        <w:t xml:space="preserve"> talking with local people patiently, first asking them how they themselves want to plan their</w:t>
      </w:r>
      <w:r>
        <w:rPr>
          <w:rFonts w:cs="Arial"/>
        </w:rPr>
        <w:t xml:space="preserve"> land use, </w:t>
      </w:r>
      <w:r w:rsidRPr="000B0061">
        <w:rPr>
          <w:rFonts w:cs="Arial"/>
        </w:rPr>
        <w:t xml:space="preserve">and then including biodiversity conservation objectives as relationships are formed and the project is able to explain the benefits. </w:t>
      </w:r>
      <w:r>
        <w:t xml:space="preserve">The resulting land use plans can be </w:t>
      </w:r>
      <w:proofErr w:type="spellStart"/>
      <w:r>
        <w:t>gazetted</w:t>
      </w:r>
      <w:proofErr w:type="spellEnd"/>
      <w:r>
        <w:t xml:space="preserve"> under the law, enabling the district and divisional secretaries to incorporate them into their development plans and, for example, implement development controls stipulated for sensitive areas.</w:t>
      </w:r>
    </w:p>
    <w:p w14:paraId="35BE24C2" w14:textId="77777777" w:rsidR="00527250" w:rsidRDefault="00527250" w:rsidP="009B44D5">
      <w:pPr>
        <w:rPr>
          <w:rFonts w:ascii="Arial" w:hAnsi="Arial" w:cs="Arial"/>
          <w:szCs w:val="20"/>
        </w:rPr>
      </w:pPr>
    </w:p>
    <w:p w14:paraId="5A95057C" w14:textId="77777777" w:rsidR="00527250" w:rsidRPr="000B0061" w:rsidRDefault="00527250" w:rsidP="009B44D5">
      <w:pPr>
        <w:rPr>
          <w:rFonts w:ascii="Arial" w:hAnsi="Arial" w:cs="Arial"/>
        </w:rPr>
      </w:pPr>
      <w:r>
        <w:rPr>
          <w:rFonts w:ascii="Arial" w:hAnsi="Arial" w:cs="Arial"/>
          <w:szCs w:val="20"/>
        </w:rPr>
        <w:t xml:space="preserve">29. </w:t>
      </w:r>
      <w:r w:rsidRPr="000B0061">
        <w:rPr>
          <w:rFonts w:ascii="Arial" w:hAnsi="Arial" w:cs="Arial"/>
          <w:color w:val="000000"/>
          <w:szCs w:val="20"/>
        </w:rPr>
        <w:t>Reid et al (2016)</w:t>
      </w:r>
      <w:r w:rsidRPr="000B0061">
        <w:rPr>
          <w:rStyle w:val="FootnoteReference"/>
          <w:rFonts w:cs="Arial"/>
          <w:color w:val="000000"/>
          <w:szCs w:val="20"/>
        </w:rPr>
        <w:footnoteReference w:id="34"/>
      </w:r>
      <w:r w:rsidRPr="000B0061">
        <w:rPr>
          <w:rFonts w:ascii="Arial" w:hAnsi="Arial" w:cs="Arial"/>
          <w:color w:val="000000"/>
          <w:szCs w:val="20"/>
        </w:rPr>
        <w:t xml:space="preserve"> urged practitioners of the landscape approach to monitor and document carefully inputs, short-term outcomes and </w:t>
      </w:r>
      <w:proofErr w:type="gramStart"/>
      <w:r w:rsidRPr="000B0061">
        <w:rPr>
          <w:rFonts w:ascii="Arial" w:hAnsi="Arial" w:cs="Arial"/>
          <w:color w:val="000000"/>
          <w:szCs w:val="20"/>
        </w:rPr>
        <w:t>long term</w:t>
      </w:r>
      <w:proofErr w:type="gramEnd"/>
      <w:r w:rsidRPr="000B0061">
        <w:rPr>
          <w:rFonts w:ascii="Arial" w:hAnsi="Arial" w:cs="Arial"/>
          <w:color w:val="000000"/>
          <w:szCs w:val="20"/>
        </w:rPr>
        <w:t xml:space="preserve"> performance.  </w:t>
      </w:r>
      <w:r w:rsidRPr="000B0061">
        <w:rPr>
          <w:rFonts w:ascii="Arial" w:hAnsi="Arial" w:cs="Arial"/>
        </w:rPr>
        <w:t>Monitoring the results after the project ends is particularly important to guide landscape planning initiatives worldwide:</w:t>
      </w:r>
      <w:r>
        <w:rPr>
          <w:rFonts w:ascii="Arial" w:hAnsi="Arial" w:cs="Arial"/>
        </w:rPr>
        <w:t xml:space="preserve"> </w:t>
      </w:r>
      <w:r w:rsidRPr="000B0061">
        <w:rPr>
          <w:rFonts w:ascii="Arial" w:hAnsi="Arial" w:cs="Arial"/>
        </w:rPr>
        <w:t xml:space="preserve">many have been implemented but data on long term impacts are sparse. It should be possible to achieve the objective of </w:t>
      </w:r>
      <w:r w:rsidRPr="000B0061">
        <w:rPr>
          <w:rFonts w:ascii="Arial" w:hAnsi="Arial" w:cs="Arial"/>
          <w:i/>
        </w:rPr>
        <w:t>strengthening</w:t>
      </w:r>
      <w:r w:rsidRPr="000B0061">
        <w:rPr>
          <w:rFonts w:ascii="Arial" w:hAnsi="Arial" w:cs="Arial"/>
        </w:rPr>
        <w:t xml:space="preserve"> protection of biodiversity within the 48 months allowed, but that is a short time in which to get substantial impacts on the ground. </w:t>
      </w:r>
      <w:r w:rsidRPr="000B0061">
        <w:rPr>
          <w:rFonts w:ascii="Arial" w:hAnsi="Arial" w:cs="Arial"/>
          <w:color w:val="000000"/>
          <w:szCs w:val="20"/>
        </w:rPr>
        <w:t xml:space="preserve">One of the main lessons learned is that </w:t>
      </w:r>
      <w:r w:rsidRPr="000B0061">
        <w:rPr>
          <w:rFonts w:ascii="Arial" w:hAnsi="Arial" w:cs="Arial"/>
        </w:rPr>
        <w:t xml:space="preserve">achieving lasting change in landscape management takes longer </w:t>
      </w:r>
      <w:r w:rsidRPr="000B0061">
        <w:rPr>
          <w:rFonts w:ascii="Arial" w:hAnsi="Arial" w:cs="Arial"/>
          <w:color w:val="000000"/>
          <w:szCs w:val="20"/>
        </w:rPr>
        <w:t xml:space="preserve">than the typical project duration of 3-5 years. </w:t>
      </w:r>
      <w:r w:rsidRPr="000B0061">
        <w:rPr>
          <w:rFonts w:ascii="Arial" w:hAnsi="Arial" w:cs="Arial"/>
        </w:rPr>
        <w:t xml:space="preserve">Steps will be taken to ensure both continuity and monitoring after the project ends, and project staff, rather than merely visiting from time to time, will live and work full time in the Project landscapes throughout the whole duration of the Project. </w:t>
      </w:r>
    </w:p>
    <w:p w14:paraId="22004C2D" w14:textId="77777777" w:rsidR="00527250" w:rsidRDefault="00527250" w:rsidP="00504CC4">
      <w:pPr>
        <w:pStyle w:val="Heading2"/>
        <w:jc w:val="left"/>
      </w:pPr>
      <w:bookmarkStart w:id="16" w:name="_Toc3129132"/>
      <w:r>
        <w:t>3.3 Project Landscape</w:t>
      </w:r>
      <w:bookmarkEnd w:id="16"/>
    </w:p>
    <w:p w14:paraId="007723EE" w14:textId="77777777" w:rsidR="00527250" w:rsidRPr="000B0061" w:rsidRDefault="00527250" w:rsidP="009B44D5">
      <w:pPr>
        <w:rPr>
          <w:rFonts w:ascii="Arial" w:hAnsi="Arial" w:cs="Arial"/>
          <w:szCs w:val="20"/>
        </w:rPr>
      </w:pPr>
      <w:r>
        <w:rPr>
          <w:rFonts w:ascii="Arial" w:hAnsi="Arial" w:cs="Arial"/>
          <w:szCs w:val="20"/>
        </w:rPr>
        <w:t xml:space="preserve">30. </w:t>
      </w:r>
      <w:r w:rsidRPr="000B0061">
        <w:rPr>
          <w:rFonts w:ascii="Arial" w:hAnsi="Arial" w:cs="Arial"/>
          <w:szCs w:val="20"/>
        </w:rPr>
        <w:t xml:space="preserve">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river basin was selected as the geographical focus for the Project </w:t>
      </w:r>
      <w:r w:rsidRPr="000B0061">
        <w:rPr>
          <w:rFonts w:ascii="Arial" w:hAnsi="Arial" w:cs="Arial"/>
          <w:szCs w:val="20"/>
          <w:lang w:val="en-GB"/>
        </w:rPr>
        <w:t>according to criteria related to ridge to reef ecological flow, species and ecosystem diversity, forest cover, agriculture, irrigation and tourism potential (</w:t>
      </w:r>
      <w:r w:rsidRPr="006B4B40">
        <w:rPr>
          <w:rFonts w:ascii="Arial" w:hAnsi="Arial" w:cs="Arial"/>
          <w:b/>
          <w:szCs w:val="20"/>
          <w:lang w:val="en-GB"/>
        </w:rPr>
        <w:t>Annex L</w:t>
      </w:r>
      <w:r w:rsidRPr="000B0061">
        <w:rPr>
          <w:rFonts w:ascii="Arial" w:hAnsi="Arial" w:cs="Arial"/>
          <w:szCs w:val="20"/>
          <w:lang w:val="en-GB"/>
        </w:rPr>
        <w:t xml:space="preserve">). It is an area of considerable biodiversity and cultural significance: </w:t>
      </w:r>
      <w:r w:rsidRPr="000B0061">
        <w:rPr>
          <w:rFonts w:ascii="Arial" w:hAnsi="Arial" w:cs="Arial"/>
          <w:szCs w:val="20"/>
        </w:rPr>
        <w:t>heavily populated by humans, however, with additional people still being resettled in the area following the end of the 26 year civil war in 2009, natural resources are being overexploited and cultural sites are being damaged (</w:t>
      </w:r>
      <w:r w:rsidRPr="006B4B40">
        <w:rPr>
          <w:rFonts w:ascii="Arial" w:hAnsi="Arial" w:cs="Arial"/>
          <w:b/>
          <w:szCs w:val="20"/>
        </w:rPr>
        <w:t>Annex R</w:t>
      </w:r>
      <w:r>
        <w:rPr>
          <w:rFonts w:ascii="Arial" w:hAnsi="Arial" w:cs="Arial"/>
          <w:szCs w:val="20"/>
        </w:rPr>
        <w:t xml:space="preserve">). </w:t>
      </w:r>
      <w:r w:rsidRPr="000B0061">
        <w:rPr>
          <w:rFonts w:ascii="Arial" w:hAnsi="Arial" w:cs="Arial"/>
          <w:szCs w:val="20"/>
        </w:rPr>
        <w:t xml:space="preserve">The selected landscape is predominantly in Anuradhapura and </w:t>
      </w:r>
      <w:proofErr w:type="spellStart"/>
      <w:r w:rsidRPr="000B0061">
        <w:rPr>
          <w:rFonts w:ascii="Arial" w:hAnsi="Arial" w:cs="Arial"/>
          <w:szCs w:val="20"/>
        </w:rPr>
        <w:t>Mannar</w:t>
      </w:r>
      <w:proofErr w:type="spellEnd"/>
      <w:r w:rsidRPr="000B0061">
        <w:rPr>
          <w:rFonts w:ascii="Arial" w:hAnsi="Arial" w:cs="Arial"/>
          <w:szCs w:val="20"/>
        </w:rPr>
        <w:t xml:space="preserve"> Districts and also includes a small part of Vavuniya District to the north, and an even smaller part of Puttalam District to the south. It lies in the dry and arid bioclimatic zones of Sri Lanka, and includes dry-mixed evergreen forests, arid-mixed evergreen forests, and a mosaic of natural and anthropogenic ecosystem types such as riverine evergreen forests, rock outcrop forests, dry deciduous thorn scrublands, home gardens, </w:t>
      </w:r>
      <w:r w:rsidRPr="000B0061">
        <w:rPr>
          <w:rFonts w:ascii="Arial" w:eastAsia="Times New Roman" w:hAnsi="Arial" w:cs="Arial"/>
          <w:color w:val="000000"/>
          <w:szCs w:val="20"/>
        </w:rPr>
        <w:t xml:space="preserve">abandoned </w:t>
      </w:r>
      <w:r w:rsidRPr="000B0061">
        <w:rPr>
          <w:rFonts w:ascii="Arial" w:eastAsia="Times New Roman" w:hAnsi="Arial" w:cs="Arial"/>
          <w:i/>
          <w:color w:val="000000"/>
          <w:szCs w:val="20"/>
        </w:rPr>
        <w:t>chena</w:t>
      </w:r>
      <w:r w:rsidRPr="000B0061">
        <w:rPr>
          <w:rFonts w:ascii="Arial" w:eastAsia="Times New Roman" w:hAnsi="Arial" w:cs="Arial"/>
          <w:color w:val="000000"/>
          <w:szCs w:val="20"/>
        </w:rPr>
        <w:t xml:space="preserve"> (shifting cultivation sites) and other lands,</w:t>
      </w:r>
      <w:r w:rsidRPr="000B0061">
        <w:rPr>
          <w:rFonts w:ascii="Arial" w:hAnsi="Arial" w:cs="Arial"/>
          <w:szCs w:val="20"/>
        </w:rPr>
        <w:t xml:space="preserve"> working and abandoned tanks, saltmarshes and sandy shores, mangroves, coral reefs and seagrass meadows.   </w:t>
      </w:r>
    </w:p>
    <w:p w14:paraId="75AA232C" w14:textId="77777777" w:rsidR="00527250" w:rsidRPr="000B0061" w:rsidRDefault="00527250" w:rsidP="00504CC4">
      <w:pPr>
        <w:jc w:val="left"/>
        <w:rPr>
          <w:rFonts w:ascii="Arial" w:hAnsi="Arial" w:cs="Arial"/>
          <w:szCs w:val="20"/>
        </w:rPr>
      </w:pPr>
    </w:p>
    <w:p w14:paraId="1B14344B" w14:textId="77777777" w:rsidR="00527250" w:rsidRPr="000B0061" w:rsidRDefault="00527250" w:rsidP="009B44D5">
      <w:pPr>
        <w:rPr>
          <w:rFonts w:ascii="Arial" w:hAnsi="Arial" w:cs="Arial"/>
          <w:szCs w:val="20"/>
        </w:rPr>
      </w:pPr>
      <w:r>
        <w:rPr>
          <w:rFonts w:ascii="Arial" w:hAnsi="Arial" w:cs="Arial"/>
          <w:szCs w:val="20"/>
        </w:rPr>
        <w:t xml:space="preserve">31. </w:t>
      </w:r>
      <w:r w:rsidRPr="000B0061">
        <w:rPr>
          <w:rFonts w:ascii="Arial" w:hAnsi="Arial" w:cs="Arial"/>
          <w:szCs w:val="20"/>
        </w:rPr>
        <w:t xml:space="preserve">Flowing north-west, slowly and gradually, from </w:t>
      </w:r>
      <w:proofErr w:type="spellStart"/>
      <w:r w:rsidRPr="000B0061">
        <w:rPr>
          <w:rFonts w:ascii="Arial" w:hAnsi="Arial" w:cs="Arial"/>
          <w:szCs w:val="20"/>
        </w:rPr>
        <w:t>Ritigala</w:t>
      </w:r>
      <w:proofErr w:type="spellEnd"/>
      <w:r w:rsidRPr="000B0061">
        <w:rPr>
          <w:rFonts w:ascii="Arial" w:hAnsi="Arial" w:cs="Arial"/>
          <w:szCs w:val="20"/>
        </w:rPr>
        <w:t xml:space="preserve"> Mountain, which rises sharply from the surrounding plain, passing Anuradhapura city, and on through dry and arid forest past the </w:t>
      </w:r>
      <w:proofErr w:type="spellStart"/>
      <w:r w:rsidRPr="000B0061">
        <w:rPr>
          <w:rFonts w:ascii="Arial" w:hAnsi="Arial" w:cs="Arial"/>
          <w:szCs w:val="20"/>
        </w:rPr>
        <w:t>Wilpattu</w:t>
      </w:r>
      <w:proofErr w:type="spellEnd"/>
      <w:r w:rsidRPr="000B0061">
        <w:rPr>
          <w:rFonts w:ascii="Arial" w:hAnsi="Arial" w:cs="Arial"/>
          <w:szCs w:val="20"/>
        </w:rPr>
        <w:t xml:space="preserve"> National Park, to the Gulf of </w:t>
      </w:r>
      <w:proofErr w:type="spellStart"/>
      <w:r w:rsidRPr="000B0061">
        <w:rPr>
          <w:rFonts w:ascii="Arial" w:hAnsi="Arial" w:cs="Arial"/>
          <w:szCs w:val="20"/>
        </w:rPr>
        <w:t>Mannar</w:t>
      </w:r>
      <w:proofErr w:type="spellEnd"/>
      <w:r w:rsidRPr="000B0061">
        <w:rPr>
          <w:rFonts w:ascii="Arial" w:hAnsi="Arial" w:cs="Arial"/>
          <w:szCs w:val="20"/>
        </w:rPr>
        <w:t xml:space="preserve">,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has an important place both in the history and in the</w:t>
      </w:r>
      <w:r>
        <w:rPr>
          <w:rFonts w:ascii="Arial" w:hAnsi="Arial" w:cs="Arial"/>
          <w:szCs w:val="20"/>
        </w:rPr>
        <w:t xml:space="preserve"> ecology of Sri Lanka (Annex L</w:t>
      </w:r>
      <w:r w:rsidRPr="000B0061">
        <w:rPr>
          <w:rFonts w:ascii="Arial" w:hAnsi="Arial" w:cs="Arial"/>
          <w:szCs w:val="20"/>
        </w:rPr>
        <w:t>). Its watershed is home to Asiatic Elephant (</w:t>
      </w:r>
      <w:r w:rsidRPr="000B0061">
        <w:rPr>
          <w:rFonts w:ascii="Arial" w:hAnsi="Arial" w:cs="Arial"/>
          <w:i/>
          <w:szCs w:val="20"/>
        </w:rPr>
        <w:t>Elephas maximus</w:t>
      </w:r>
      <w:r w:rsidRPr="000B0061">
        <w:rPr>
          <w:rFonts w:ascii="Arial" w:hAnsi="Arial" w:cs="Arial"/>
          <w:szCs w:val="20"/>
        </w:rPr>
        <w:t xml:space="preserve"> EN), the Leopard (</w:t>
      </w:r>
      <w:r w:rsidRPr="000B0061">
        <w:rPr>
          <w:rFonts w:ascii="Arial" w:hAnsi="Arial" w:cs="Arial"/>
          <w:i/>
          <w:szCs w:val="20"/>
        </w:rPr>
        <w:t xml:space="preserve">Panthera </w:t>
      </w:r>
      <w:proofErr w:type="spellStart"/>
      <w:r w:rsidRPr="000B0061">
        <w:rPr>
          <w:rFonts w:ascii="Arial" w:hAnsi="Arial" w:cs="Arial"/>
          <w:i/>
          <w:szCs w:val="20"/>
        </w:rPr>
        <w:t>pardus</w:t>
      </w:r>
      <w:proofErr w:type="spellEnd"/>
      <w:r w:rsidRPr="000B0061">
        <w:rPr>
          <w:rFonts w:ascii="Arial" w:hAnsi="Arial" w:cs="Arial"/>
          <w:i/>
          <w:szCs w:val="20"/>
        </w:rPr>
        <w:t xml:space="preserve"> </w:t>
      </w:r>
      <w:r w:rsidRPr="000B0061">
        <w:rPr>
          <w:rFonts w:ascii="Arial" w:hAnsi="Arial" w:cs="Arial"/>
          <w:szCs w:val="20"/>
        </w:rPr>
        <w:t>VU), and the Sloth Bear (</w:t>
      </w:r>
      <w:r w:rsidRPr="000B0061">
        <w:rPr>
          <w:rFonts w:ascii="Arial" w:hAnsi="Arial" w:cs="Arial"/>
          <w:i/>
          <w:szCs w:val="20"/>
        </w:rPr>
        <w:t xml:space="preserve">Melursus </w:t>
      </w:r>
      <w:proofErr w:type="spellStart"/>
      <w:r w:rsidRPr="000B0061">
        <w:rPr>
          <w:rFonts w:ascii="Arial" w:hAnsi="Arial" w:cs="Arial"/>
          <w:i/>
          <w:szCs w:val="20"/>
        </w:rPr>
        <w:t>ursinus</w:t>
      </w:r>
      <w:proofErr w:type="spellEnd"/>
      <w:r w:rsidRPr="000B0061">
        <w:rPr>
          <w:rFonts w:ascii="Arial" w:hAnsi="Arial" w:cs="Arial"/>
          <w:szCs w:val="20"/>
        </w:rPr>
        <w:t xml:space="preserve"> VU), and Dugongs (</w:t>
      </w:r>
      <w:r w:rsidRPr="000B0061">
        <w:rPr>
          <w:rFonts w:ascii="Arial" w:hAnsi="Arial" w:cs="Arial"/>
          <w:i/>
          <w:szCs w:val="20"/>
        </w:rPr>
        <w:t xml:space="preserve">Dugong </w:t>
      </w:r>
      <w:proofErr w:type="spellStart"/>
      <w:r w:rsidRPr="000B0061">
        <w:rPr>
          <w:rFonts w:ascii="Arial" w:hAnsi="Arial" w:cs="Arial"/>
          <w:i/>
          <w:szCs w:val="20"/>
        </w:rPr>
        <w:t>dugon</w:t>
      </w:r>
      <w:proofErr w:type="spellEnd"/>
      <w:r w:rsidRPr="000B0061">
        <w:rPr>
          <w:rFonts w:ascii="Arial" w:hAnsi="Arial" w:cs="Arial"/>
          <w:szCs w:val="20"/>
        </w:rPr>
        <w:t xml:space="preserve"> VU), which were once hunted almost to local extinction, hold on in small numbers on sea-grass beds offshore. The </w:t>
      </w:r>
      <w:r>
        <w:rPr>
          <w:rFonts w:ascii="Arial" w:hAnsi="Arial" w:cs="Arial"/>
          <w:szCs w:val="20"/>
        </w:rPr>
        <w:t>Giant’s</w:t>
      </w:r>
      <w:r w:rsidRPr="000B0061">
        <w:rPr>
          <w:rFonts w:ascii="Arial" w:hAnsi="Arial" w:cs="Arial"/>
          <w:szCs w:val="20"/>
        </w:rPr>
        <w:t xml:space="preserve"> Tank, which is joined to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by an anicut is well known as a place rich in migratory and resident birds, and draws ornithologists from far away.  </w:t>
      </w:r>
      <w:proofErr w:type="spellStart"/>
      <w:r w:rsidRPr="000B0061">
        <w:rPr>
          <w:rFonts w:ascii="Arial" w:hAnsi="Arial" w:cs="Arial"/>
          <w:szCs w:val="20"/>
        </w:rPr>
        <w:t>Mannar</w:t>
      </w:r>
      <w:proofErr w:type="spellEnd"/>
      <w:r w:rsidRPr="000B0061">
        <w:rPr>
          <w:rFonts w:ascii="Arial" w:hAnsi="Arial" w:cs="Arial"/>
          <w:szCs w:val="20"/>
        </w:rPr>
        <w:t xml:space="preserve"> District in particular is important for migratory birds traveling on flyways down the eastern and western coasts of India. </w:t>
      </w:r>
      <w:proofErr w:type="spellStart"/>
      <w:r w:rsidRPr="000B0061">
        <w:rPr>
          <w:rFonts w:ascii="Arial" w:hAnsi="Arial" w:cs="Arial"/>
          <w:szCs w:val="20"/>
        </w:rPr>
        <w:t>Heuglin's</w:t>
      </w:r>
      <w:proofErr w:type="spellEnd"/>
      <w:r w:rsidRPr="000B0061">
        <w:rPr>
          <w:rFonts w:ascii="Arial" w:hAnsi="Arial" w:cs="Arial"/>
          <w:szCs w:val="20"/>
        </w:rPr>
        <w:t xml:space="preserve"> Gull (</w:t>
      </w:r>
      <w:proofErr w:type="spellStart"/>
      <w:r w:rsidRPr="000B0061">
        <w:rPr>
          <w:rFonts w:ascii="Arial" w:hAnsi="Arial" w:cs="Arial"/>
          <w:i/>
          <w:szCs w:val="20"/>
        </w:rPr>
        <w:t>Larus</w:t>
      </w:r>
      <w:proofErr w:type="spellEnd"/>
      <w:r w:rsidRPr="000B0061">
        <w:rPr>
          <w:rFonts w:ascii="Arial" w:hAnsi="Arial" w:cs="Arial"/>
          <w:i/>
          <w:szCs w:val="20"/>
        </w:rPr>
        <w:t xml:space="preserve"> </w:t>
      </w:r>
      <w:proofErr w:type="spellStart"/>
      <w:r w:rsidRPr="000B0061">
        <w:rPr>
          <w:rFonts w:ascii="Arial" w:hAnsi="Arial" w:cs="Arial"/>
          <w:i/>
          <w:szCs w:val="20"/>
        </w:rPr>
        <w:t>fuscus</w:t>
      </w:r>
      <w:proofErr w:type="spellEnd"/>
      <w:r w:rsidRPr="000B0061">
        <w:rPr>
          <w:rFonts w:ascii="Arial" w:hAnsi="Arial" w:cs="Arial"/>
          <w:i/>
          <w:szCs w:val="20"/>
        </w:rPr>
        <w:t xml:space="preserve"> </w:t>
      </w:r>
      <w:proofErr w:type="spellStart"/>
      <w:r w:rsidRPr="000B0061">
        <w:rPr>
          <w:rFonts w:ascii="Arial" w:hAnsi="Arial" w:cs="Arial"/>
          <w:i/>
          <w:szCs w:val="20"/>
        </w:rPr>
        <w:t>heuglini</w:t>
      </w:r>
      <w:proofErr w:type="spellEnd"/>
      <w:r w:rsidRPr="000B0061">
        <w:rPr>
          <w:rFonts w:ascii="Arial" w:hAnsi="Arial" w:cs="Arial"/>
          <w:szCs w:val="20"/>
        </w:rPr>
        <w:t>) (LC) and Great Knot (</w:t>
      </w:r>
      <w:proofErr w:type="spellStart"/>
      <w:r w:rsidRPr="000B0061">
        <w:rPr>
          <w:rFonts w:ascii="Arial" w:hAnsi="Arial" w:cs="Arial"/>
          <w:i/>
          <w:szCs w:val="20"/>
        </w:rPr>
        <w:t>Calidris</w:t>
      </w:r>
      <w:proofErr w:type="spellEnd"/>
      <w:r w:rsidRPr="000B0061">
        <w:rPr>
          <w:rFonts w:ascii="Arial" w:hAnsi="Arial" w:cs="Arial"/>
          <w:i/>
          <w:szCs w:val="20"/>
        </w:rPr>
        <w:t xml:space="preserve"> </w:t>
      </w:r>
      <w:proofErr w:type="spellStart"/>
      <w:r w:rsidRPr="000B0061">
        <w:rPr>
          <w:rFonts w:ascii="Arial" w:hAnsi="Arial" w:cs="Arial"/>
          <w:i/>
          <w:szCs w:val="20"/>
        </w:rPr>
        <w:t>tenuirostris</w:t>
      </w:r>
      <w:proofErr w:type="spellEnd"/>
      <w:r w:rsidRPr="000B0061">
        <w:rPr>
          <w:rFonts w:ascii="Arial" w:hAnsi="Arial" w:cs="Arial"/>
          <w:szCs w:val="20"/>
        </w:rPr>
        <w:t xml:space="preserve"> EN), make a return journey each year from northern and north-eastern Russia. During a survey at </w:t>
      </w:r>
      <w:proofErr w:type="spellStart"/>
      <w:r w:rsidRPr="000B0061">
        <w:rPr>
          <w:rFonts w:ascii="Arial" w:hAnsi="Arial" w:cs="Arial"/>
          <w:szCs w:val="20"/>
        </w:rPr>
        <w:t>Vidattaltivu</w:t>
      </w:r>
      <w:proofErr w:type="spellEnd"/>
      <w:r w:rsidRPr="000B0061">
        <w:rPr>
          <w:rFonts w:ascii="Arial" w:hAnsi="Arial" w:cs="Arial"/>
          <w:szCs w:val="20"/>
        </w:rPr>
        <w:t xml:space="preserve"> Lagoon in February 2010 over a million migratory shore-birds were in view at one point (National Trust of Sri Lanka, 2016). Two Ramsar sites, the </w:t>
      </w:r>
      <w:proofErr w:type="spellStart"/>
      <w:r>
        <w:rPr>
          <w:rFonts w:ascii="Arial" w:hAnsi="Arial" w:cs="Arial"/>
          <w:szCs w:val="20"/>
        </w:rPr>
        <w:t>Vankalai</w:t>
      </w:r>
      <w:proofErr w:type="spellEnd"/>
      <w:r w:rsidRPr="000B0061">
        <w:rPr>
          <w:rFonts w:ascii="Arial" w:hAnsi="Arial" w:cs="Arial"/>
          <w:szCs w:val="20"/>
        </w:rPr>
        <w:t xml:space="preserve"> Sanctuary</w:t>
      </w:r>
      <w:r w:rsidRPr="000B0061">
        <w:rPr>
          <w:rStyle w:val="FootnoteReference"/>
          <w:rFonts w:cs="Arial"/>
          <w:szCs w:val="20"/>
        </w:rPr>
        <w:footnoteReference w:id="35"/>
      </w:r>
      <w:r w:rsidRPr="000B0061">
        <w:rPr>
          <w:rFonts w:ascii="Arial" w:hAnsi="Arial" w:cs="Arial"/>
          <w:szCs w:val="20"/>
        </w:rPr>
        <w:t xml:space="preserve"> and the </w:t>
      </w:r>
      <w:proofErr w:type="spellStart"/>
      <w:r w:rsidRPr="000B0061">
        <w:rPr>
          <w:rFonts w:ascii="Arial" w:hAnsi="Arial" w:cs="Arial"/>
          <w:szCs w:val="20"/>
        </w:rPr>
        <w:t>Wilpattu</w:t>
      </w:r>
      <w:proofErr w:type="spellEnd"/>
      <w:r w:rsidRPr="000B0061">
        <w:rPr>
          <w:rFonts w:ascii="Arial" w:hAnsi="Arial" w:cs="Arial"/>
          <w:szCs w:val="20"/>
        </w:rPr>
        <w:t xml:space="preserve"> Ramsar Wetland Complex</w:t>
      </w:r>
      <w:r w:rsidRPr="000B0061">
        <w:rPr>
          <w:rStyle w:val="FootnoteReference"/>
          <w:rFonts w:cs="Arial"/>
          <w:szCs w:val="20"/>
        </w:rPr>
        <w:footnoteReference w:id="36"/>
      </w:r>
      <w:r w:rsidRPr="000B0061">
        <w:rPr>
          <w:rFonts w:ascii="Arial" w:hAnsi="Arial" w:cs="Arial"/>
          <w:szCs w:val="20"/>
        </w:rPr>
        <w:t xml:space="preserve"> have been declared, and </w:t>
      </w:r>
      <w:proofErr w:type="spellStart"/>
      <w:r>
        <w:rPr>
          <w:rFonts w:ascii="Arial" w:hAnsi="Arial" w:cs="Arial"/>
          <w:szCs w:val="20"/>
        </w:rPr>
        <w:t>Vankalai</w:t>
      </w:r>
      <w:proofErr w:type="spellEnd"/>
      <w:r w:rsidRPr="000B0061">
        <w:rPr>
          <w:rFonts w:ascii="Arial" w:hAnsi="Arial" w:cs="Arial"/>
          <w:szCs w:val="20"/>
        </w:rPr>
        <w:t xml:space="preserve"> hosts more than 1% of the global population of </w:t>
      </w:r>
      <w:r w:rsidRPr="000B0061">
        <w:rPr>
          <w:rFonts w:ascii="Arial" w:eastAsia="Times New Roman" w:hAnsi="Arial" w:cs="Arial"/>
          <w:color w:val="222222"/>
          <w:szCs w:val="20"/>
          <w:shd w:val="clear" w:color="auto" w:fill="FFFFFF"/>
          <w:lang w:eastAsia="ja-JP"/>
        </w:rPr>
        <w:t>Greater Flamingo (</w:t>
      </w:r>
      <w:r w:rsidRPr="000B0061">
        <w:rPr>
          <w:rFonts w:ascii="Arial" w:eastAsia="Times New Roman" w:hAnsi="Arial" w:cs="Arial"/>
          <w:i/>
          <w:color w:val="222222"/>
          <w:szCs w:val="20"/>
          <w:shd w:val="clear" w:color="auto" w:fill="FFFFFF"/>
          <w:lang w:eastAsia="ja-JP"/>
        </w:rPr>
        <w:t>Phoenicopterus roseus</w:t>
      </w:r>
      <w:r w:rsidRPr="000B0061">
        <w:rPr>
          <w:rFonts w:ascii="Arial" w:eastAsia="Times New Roman" w:hAnsi="Arial" w:cs="Arial"/>
          <w:color w:val="222222"/>
          <w:szCs w:val="20"/>
          <w:shd w:val="clear" w:color="auto" w:fill="FFFFFF"/>
          <w:lang w:eastAsia="ja-JP"/>
        </w:rPr>
        <w:t>) (LC) and Eurasian Wigeon (</w:t>
      </w:r>
      <w:r w:rsidRPr="000B0061">
        <w:rPr>
          <w:rFonts w:ascii="Arial" w:eastAsia="Times New Roman" w:hAnsi="Arial" w:cs="Arial"/>
          <w:i/>
          <w:color w:val="222222"/>
          <w:szCs w:val="20"/>
          <w:shd w:val="clear" w:color="auto" w:fill="FFFFFF"/>
          <w:lang w:eastAsia="ja-JP"/>
        </w:rPr>
        <w:t xml:space="preserve">Anas </w:t>
      </w:r>
      <w:proofErr w:type="spellStart"/>
      <w:r w:rsidRPr="000B0061">
        <w:rPr>
          <w:rFonts w:ascii="Arial" w:eastAsia="Times New Roman" w:hAnsi="Arial" w:cs="Arial"/>
          <w:i/>
          <w:color w:val="222222"/>
          <w:szCs w:val="20"/>
          <w:shd w:val="clear" w:color="auto" w:fill="FFFFFF"/>
          <w:lang w:eastAsia="ja-JP"/>
        </w:rPr>
        <w:t>penelope</w:t>
      </w:r>
      <w:proofErr w:type="spellEnd"/>
      <w:r w:rsidRPr="000B0061">
        <w:rPr>
          <w:rFonts w:ascii="Arial" w:eastAsia="Times New Roman" w:hAnsi="Arial" w:cs="Arial"/>
          <w:color w:val="222222"/>
          <w:szCs w:val="20"/>
          <w:shd w:val="clear" w:color="auto" w:fill="FFFFFF"/>
          <w:lang w:eastAsia="ja-JP"/>
        </w:rPr>
        <w:t xml:space="preserve">) (LC).  </w:t>
      </w:r>
    </w:p>
    <w:p w14:paraId="7126D013" w14:textId="77777777" w:rsidR="00527250" w:rsidRPr="000B0061" w:rsidRDefault="00527250" w:rsidP="009B44D5">
      <w:pPr>
        <w:widowControl w:val="0"/>
        <w:autoSpaceDE w:val="0"/>
        <w:autoSpaceDN w:val="0"/>
        <w:adjustRightInd w:val="0"/>
        <w:rPr>
          <w:rFonts w:ascii="Arial" w:hAnsi="Arial" w:cs="Arial"/>
          <w:szCs w:val="20"/>
        </w:rPr>
      </w:pPr>
    </w:p>
    <w:p w14:paraId="790956E5" w14:textId="77777777" w:rsidR="00527250" w:rsidRPr="000B0061" w:rsidRDefault="00527250" w:rsidP="009B44D5">
      <w:pPr>
        <w:rPr>
          <w:rFonts w:ascii="Arial" w:hAnsi="Arial" w:cs="Arial"/>
          <w:szCs w:val="20"/>
        </w:rPr>
      </w:pPr>
      <w:r>
        <w:rPr>
          <w:rFonts w:ascii="Arial" w:hAnsi="Arial" w:cs="Arial"/>
          <w:szCs w:val="20"/>
        </w:rPr>
        <w:t xml:space="preserve">32. </w:t>
      </w:r>
      <w:r w:rsidRPr="000B0061">
        <w:rPr>
          <w:rFonts w:ascii="Arial" w:hAnsi="Arial" w:cs="Arial"/>
          <w:szCs w:val="20"/>
        </w:rPr>
        <w:t xml:space="preserve">The forests, thorn scrub, grasslands and wetlands of the Project landscape and the lagoons, reefs and sea-grass beds of the seascape are home to many species of endemic birds (8), reptiles (8), mammals (2), fish (10) and amphibians (2) that are not globally threatened but nevertheless are of great scientific interest and beauty. The endemic </w:t>
      </w:r>
      <w:r w:rsidRPr="000B0061">
        <w:rPr>
          <w:rFonts w:ascii="Arial" w:eastAsiaTheme="minorEastAsia" w:hAnsi="Arial" w:cs="Arial"/>
          <w:szCs w:val="20"/>
          <w:lang w:eastAsia="ja-JP"/>
        </w:rPr>
        <w:t xml:space="preserve">Blotch </w:t>
      </w:r>
      <w:proofErr w:type="spellStart"/>
      <w:r w:rsidRPr="000B0061">
        <w:rPr>
          <w:rFonts w:ascii="Arial" w:eastAsiaTheme="minorEastAsia" w:hAnsi="Arial" w:cs="Arial"/>
          <w:szCs w:val="20"/>
          <w:lang w:eastAsia="ja-JP"/>
        </w:rPr>
        <w:t>Bowfinger</w:t>
      </w:r>
      <w:proofErr w:type="spellEnd"/>
      <w:r w:rsidRPr="000B0061">
        <w:rPr>
          <w:rFonts w:ascii="Arial" w:eastAsiaTheme="minorEastAsia" w:hAnsi="Arial" w:cs="Arial"/>
          <w:szCs w:val="20"/>
          <w:lang w:eastAsia="ja-JP"/>
        </w:rPr>
        <w:t xml:space="preserve"> Gecko </w:t>
      </w:r>
      <w:proofErr w:type="spellStart"/>
      <w:r w:rsidRPr="000B0061">
        <w:rPr>
          <w:rFonts w:ascii="Arial" w:eastAsiaTheme="minorEastAsia" w:hAnsi="Arial" w:cs="Arial"/>
          <w:i/>
          <w:iCs/>
          <w:szCs w:val="20"/>
          <w:lang w:eastAsia="ja-JP"/>
        </w:rPr>
        <w:t>Cyrtodactylus</w:t>
      </w:r>
      <w:proofErr w:type="spellEnd"/>
      <w:r w:rsidRPr="000B0061">
        <w:rPr>
          <w:rFonts w:ascii="Arial" w:eastAsiaTheme="minorEastAsia" w:hAnsi="Arial" w:cs="Arial"/>
          <w:i/>
          <w:iCs/>
          <w:szCs w:val="20"/>
          <w:lang w:eastAsia="ja-JP"/>
        </w:rPr>
        <w:t xml:space="preserve"> </w:t>
      </w:r>
      <w:proofErr w:type="spellStart"/>
      <w:r w:rsidRPr="000B0061">
        <w:rPr>
          <w:rFonts w:ascii="Arial" w:eastAsiaTheme="minorEastAsia" w:hAnsi="Arial" w:cs="Arial"/>
          <w:i/>
          <w:iCs/>
          <w:szCs w:val="20"/>
          <w:lang w:eastAsia="ja-JP"/>
        </w:rPr>
        <w:t>yakhuna</w:t>
      </w:r>
      <w:proofErr w:type="spellEnd"/>
      <w:r w:rsidRPr="000B0061">
        <w:rPr>
          <w:rFonts w:ascii="Arial" w:eastAsiaTheme="minorEastAsia" w:hAnsi="Arial" w:cs="Arial"/>
          <w:iCs/>
          <w:szCs w:val="20"/>
          <w:lang w:eastAsia="ja-JP"/>
        </w:rPr>
        <w:t xml:space="preserve">, for example, (Figure 4) has a restricted range in the Northern and North-Central provinces. </w:t>
      </w:r>
      <w:r w:rsidRPr="000B0061">
        <w:rPr>
          <w:rFonts w:ascii="Arial" w:hAnsi="Arial" w:cs="Arial"/>
          <w:szCs w:val="20"/>
        </w:rPr>
        <w:t>Resident birds with restricted ranges in Sri Lanka include the Long-tailed Shrike (</w:t>
      </w:r>
      <w:proofErr w:type="spellStart"/>
      <w:r w:rsidRPr="000B0061">
        <w:rPr>
          <w:rFonts w:ascii="Arial" w:hAnsi="Arial" w:cs="Arial"/>
          <w:i/>
          <w:szCs w:val="20"/>
        </w:rPr>
        <w:t>Lanius</w:t>
      </w:r>
      <w:proofErr w:type="spellEnd"/>
      <w:r w:rsidRPr="000B0061">
        <w:rPr>
          <w:rFonts w:ascii="Arial" w:hAnsi="Arial" w:cs="Arial"/>
          <w:i/>
          <w:szCs w:val="20"/>
        </w:rPr>
        <w:t xml:space="preserve"> </w:t>
      </w:r>
      <w:proofErr w:type="spellStart"/>
      <w:r w:rsidRPr="000B0061">
        <w:rPr>
          <w:rFonts w:ascii="Arial" w:hAnsi="Arial" w:cs="Arial"/>
          <w:i/>
          <w:szCs w:val="20"/>
        </w:rPr>
        <w:t>shach</w:t>
      </w:r>
      <w:proofErr w:type="spellEnd"/>
      <w:r w:rsidRPr="000B0061">
        <w:rPr>
          <w:rFonts w:ascii="Arial" w:hAnsi="Arial" w:cs="Arial"/>
          <w:szCs w:val="20"/>
        </w:rPr>
        <w:t xml:space="preserve"> LC), Black </w:t>
      </w:r>
      <w:proofErr w:type="spellStart"/>
      <w:r w:rsidRPr="000B0061">
        <w:rPr>
          <w:rFonts w:ascii="Arial" w:hAnsi="Arial" w:cs="Arial"/>
          <w:szCs w:val="20"/>
        </w:rPr>
        <w:t>Drongo</w:t>
      </w:r>
      <w:proofErr w:type="spellEnd"/>
      <w:r w:rsidRPr="000B0061">
        <w:rPr>
          <w:rFonts w:ascii="Arial" w:hAnsi="Arial" w:cs="Arial"/>
          <w:szCs w:val="20"/>
        </w:rPr>
        <w:t xml:space="preserve"> (</w:t>
      </w:r>
      <w:proofErr w:type="spellStart"/>
      <w:r w:rsidRPr="000B0061">
        <w:rPr>
          <w:rFonts w:ascii="Arial" w:hAnsi="Arial" w:cs="Arial"/>
          <w:i/>
          <w:szCs w:val="20"/>
        </w:rPr>
        <w:t>Dicrurus</w:t>
      </w:r>
      <w:proofErr w:type="spellEnd"/>
      <w:r w:rsidRPr="000B0061">
        <w:rPr>
          <w:rFonts w:ascii="Arial" w:hAnsi="Arial" w:cs="Arial"/>
          <w:i/>
          <w:szCs w:val="20"/>
        </w:rPr>
        <w:t xml:space="preserve"> </w:t>
      </w:r>
      <w:proofErr w:type="spellStart"/>
      <w:r w:rsidRPr="000B0061">
        <w:rPr>
          <w:rFonts w:ascii="Arial" w:hAnsi="Arial" w:cs="Arial"/>
          <w:i/>
          <w:szCs w:val="20"/>
        </w:rPr>
        <w:t>macrocercus</w:t>
      </w:r>
      <w:proofErr w:type="spellEnd"/>
      <w:r w:rsidRPr="000B0061">
        <w:rPr>
          <w:rFonts w:ascii="Arial" w:hAnsi="Arial" w:cs="Arial"/>
          <w:szCs w:val="20"/>
        </w:rPr>
        <w:t xml:space="preserve"> LC) and Indian Courser (</w:t>
      </w:r>
      <w:proofErr w:type="spellStart"/>
      <w:r w:rsidRPr="000B0061">
        <w:rPr>
          <w:rFonts w:ascii="Arial" w:hAnsi="Arial" w:cs="Arial"/>
          <w:i/>
          <w:szCs w:val="20"/>
        </w:rPr>
        <w:t>Cursorus</w:t>
      </w:r>
      <w:proofErr w:type="spellEnd"/>
      <w:r w:rsidRPr="000B0061">
        <w:rPr>
          <w:rFonts w:ascii="Arial" w:hAnsi="Arial" w:cs="Arial"/>
          <w:i/>
          <w:szCs w:val="20"/>
        </w:rPr>
        <w:t xml:space="preserve"> </w:t>
      </w:r>
      <w:proofErr w:type="spellStart"/>
      <w:r w:rsidRPr="000B0061">
        <w:rPr>
          <w:rFonts w:ascii="Arial" w:hAnsi="Arial" w:cs="Arial"/>
          <w:i/>
          <w:szCs w:val="20"/>
        </w:rPr>
        <w:t>coromandelicus</w:t>
      </w:r>
      <w:proofErr w:type="spellEnd"/>
      <w:r w:rsidRPr="000B0061">
        <w:rPr>
          <w:rFonts w:ascii="Arial" w:hAnsi="Arial" w:cs="Arial"/>
          <w:szCs w:val="20"/>
        </w:rPr>
        <w:t xml:space="preserve"> LC) which have affinity with the Deccan avifauna of southern India. Biodiversity exploration in the watershed was suspended for a while during the long civil war which ended in 2009, and we are now beginning to learn more about the less well-known species of the area, many of them endemic to Sri Lanka and of great interest to biologists. The unobtrusive, and ordinary looking fish, </w:t>
      </w:r>
      <w:proofErr w:type="spellStart"/>
      <w:r w:rsidRPr="000B0061">
        <w:rPr>
          <w:rFonts w:ascii="Arial" w:hAnsi="Arial" w:cs="Arial"/>
          <w:i/>
          <w:szCs w:val="20"/>
        </w:rPr>
        <w:t>Labeo</w:t>
      </w:r>
      <w:proofErr w:type="spellEnd"/>
      <w:r w:rsidRPr="000B0061">
        <w:rPr>
          <w:rFonts w:ascii="Arial" w:hAnsi="Arial" w:cs="Arial"/>
          <w:i/>
          <w:szCs w:val="20"/>
        </w:rPr>
        <w:t xml:space="preserve"> </w:t>
      </w:r>
      <w:proofErr w:type="spellStart"/>
      <w:r w:rsidRPr="000B0061">
        <w:rPr>
          <w:rFonts w:ascii="Arial" w:hAnsi="Arial" w:cs="Arial"/>
          <w:i/>
          <w:szCs w:val="20"/>
        </w:rPr>
        <w:t>lankae</w:t>
      </w:r>
      <w:proofErr w:type="spellEnd"/>
      <w:r w:rsidRPr="000B0061">
        <w:rPr>
          <w:rFonts w:ascii="Arial" w:hAnsi="Arial" w:cs="Arial"/>
          <w:i/>
          <w:szCs w:val="20"/>
        </w:rPr>
        <w:t xml:space="preserve"> </w:t>
      </w:r>
      <w:r w:rsidRPr="000B0061">
        <w:rPr>
          <w:rFonts w:ascii="Arial" w:hAnsi="Arial" w:cs="Arial"/>
          <w:szCs w:val="20"/>
        </w:rPr>
        <w:t>CR</w:t>
      </w:r>
      <w:r w:rsidRPr="000B0061">
        <w:rPr>
          <w:rStyle w:val="FootnoteReference"/>
          <w:rFonts w:cs="Arial"/>
          <w:szCs w:val="20"/>
        </w:rPr>
        <w:footnoteReference w:id="37"/>
      </w:r>
      <w:r w:rsidRPr="000B0061">
        <w:rPr>
          <w:rFonts w:ascii="Arial" w:hAnsi="Arial" w:cs="Arial"/>
          <w:szCs w:val="20"/>
        </w:rPr>
        <w:t xml:space="preserve">, is restricted to parts of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basin (although it is of course possible that it might be found elsewhere, even on the Indian mainland).</w:t>
      </w:r>
    </w:p>
    <w:p w14:paraId="765781E7" w14:textId="77777777" w:rsidR="00527250" w:rsidRPr="000B0061" w:rsidRDefault="00527250" w:rsidP="009B44D5">
      <w:pPr>
        <w:widowControl w:val="0"/>
        <w:autoSpaceDE w:val="0"/>
        <w:autoSpaceDN w:val="0"/>
        <w:adjustRightInd w:val="0"/>
        <w:rPr>
          <w:rFonts w:ascii="Arial" w:hAnsi="Arial" w:cs="Arial"/>
          <w:szCs w:val="20"/>
        </w:rPr>
      </w:pPr>
    </w:p>
    <w:p w14:paraId="161F7EB8" w14:textId="77777777" w:rsidR="00527250" w:rsidRPr="000B0061" w:rsidRDefault="00527250" w:rsidP="009B44D5">
      <w:pPr>
        <w:rPr>
          <w:rFonts w:ascii="Arial" w:hAnsi="Arial" w:cs="Arial"/>
          <w:szCs w:val="20"/>
        </w:rPr>
      </w:pPr>
      <w:r>
        <w:rPr>
          <w:rFonts w:ascii="Arial" w:hAnsi="Arial" w:cs="Arial"/>
          <w:szCs w:val="20"/>
        </w:rPr>
        <w:t xml:space="preserve">33. </w:t>
      </w:r>
      <w:r w:rsidRPr="000B0061">
        <w:rPr>
          <w:rFonts w:ascii="Arial" w:hAnsi="Arial" w:cs="Arial"/>
          <w:szCs w:val="20"/>
        </w:rPr>
        <w:t>Other globally threatened animal species include the Mugger (</w:t>
      </w:r>
      <w:proofErr w:type="spellStart"/>
      <w:r w:rsidRPr="000B0061">
        <w:rPr>
          <w:rFonts w:ascii="Arial" w:hAnsi="Arial" w:cs="Arial"/>
          <w:i/>
          <w:szCs w:val="20"/>
        </w:rPr>
        <w:t>Crocodylus</w:t>
      </w:r>
      <w:proofErr w:type="spellEnd"/>
      <w:r w:rsidRPr="000B0061">
        <w:rPr>
          <w:rFonts w:ascii="Arial" w:hAnsi="Arial" w:cs="Arial"/>
          <w:i/>
          <w:szCs w:val="20"/>
        </w:rPr>
        <w:t xml:space="preserve"> </w:t>
      </w:r>
      <w:proofErr w:type="spellStart"/>
      <w:r w:rsidRPr="000B0061">
        <w:rPr>
          <w:rFonts w:ascii="Arial" w:hAnsi="Arial" w:cs="Arial"/>
          <w:i/>
          <w:szCs w:val="20"/>
        </w:rPr>
        <w:t>palustris</w:t>
      </w:r>
      <w:proofErr w:type="spellEnd"/>
      <w:r w:rsidRPr="000B0061">
        <w:rPr>
          <w:rFonts w:ascii="Arial" w:hAnsi="Arial" w:cs="Arial"/>
          <w:szCs w:val="20"/>
        </w:rPr>
        <w:t xml:space="preserve"> VU), Indian Star Tortoise (</w:t>
      </w:r>
      <w:proofErr w:type="spellStart"/>
      <w:r w:rsidRPr="000B0061">
        <w:rPr>
          <w:rFonts w:ascii="Arial" w:hAnsi="Arial" w:cs="Arial"/>
          <w:i/>
          <w:szCs w:val="20"/>
        </w:rPr>
        <w:t>Geochelone</w:t>
      </w:r>
      <w:proofErr w:type="spellEnd"/>
      <w:r w:rsidRPr="000B0061">
        <w:rPr>
          <w:rFonts w:ascii="Arial" w:hAnsi="Arial" w:cs="Arial"/>
          <w:i/>
          <w:szCs w:val="20"/>
        </w:rPr>
        <w:t xml:space="preserve"> elegans</w:t>
      </w:r>
      <w:r w:rsidRPr="000B0061">
        <w:rPr>
          <w:rFonts w:ascii="Arial" w:hAnsi="Arial" w:cs="Arial"/>
          <w:szCs w:val="20"/>
        </w:rPr>
        <w:t xml:space="preserve"> VU), Asian Woolly Neck Stork (</w:t>
      </w:r>
      <w:r w:rsidRPr="000B0061">
        <w:rPr>
          <w:rFonts w:ascii="Arial" w:hAnsi="Arial" w:cs="Arial"/>
          <w:i/>
          <w:szCs w:val="20"/>
        </w:rPr>
        <w:t xml:space="preserve">Ciconia </w:t>
      </w:r>
      <w:proofErr w:type="spellStart"/>
      <w:r w:rsidRPr="000B0061">
        <w:rPr>
          <w:rFonts w:ascii="Arial" w:hAnsi="Arial" w:cs="Arial"/>
          <w:i/>
          <w:szCs w:val="20"/>
        </w:rPr>
        <w:t>episcopus</w:t>
      </w:r>
      <w:proofErr w:type="spellEnd"/>
      <w:r w:rsidRPr="000B0061">
        <w:rPr>
          <w:rFonts w:ascii="Arial" w:hAnsi="Arial" w:cs="Arial"/>
          <w:szCs w:val="20"/>
        </w:rPr>
        <w:t xml:space="preserve"> VU), Lesser Adjutant Stork (</w:t>
      </w:r>
      <w:proofErr w:type="spellStart"/>
      <w:r w:rsidRPr="000B0061">
        <w:rPr>
          <w:rFonts w:ascii="Arial" w:hAnsi="Arial" w:cs="Arial"/>
          <w:i/>
          <w:szCs w:val="20"/>
        </w:rPr>
        <w:t>Leptopilus</w:t>
      </w:r>
      <w:proofErr w:type="spellEnd"/>
      <w:r w:rsidRPr="000B0061">
        <w:rPr>
          <w:rFonts w:ascii="Arial" w:hAnsi="Arial" w:cs="Arial"/>
          <w:i/>
          <w:szCs w:val="20"/>
        </w:rPr>
        <w:t xml:space="preserve"> </w:t>
      </w:r>
      <w:proofErr w:type="spellStart"/>
      <w:r w:rsidRPr="000B0061">
        <w:rPr>
          <w:rFonts w:ascii="Arial" w:hAnsi="Arial" w:cs="Arial"/>
          <w:i/>
          <w:szCs w:val="20"/>
        </w:rPr>
        <w:t>javanicus</w:t>
      </w:r>
      <w:proofErr w:type="spellEnd"/>
      <w:r w:rsidRPr="000B0061">
        <w:rPr>
          <w:rFonts w:ascii="Arial" w:hAnsi="Arial" w:cs="Arial"/>
          <w:szCs w:val="20"/>
        </w:rPr>
        <w:t xml:space="preserve"> VU), Spoon-billed Sandpiper (</w:t>
      </w:r>
      <w:proofErr w:type="spellStart"/>
      <w:r w:rsidRPr="000B0061">
        <w:rPr>
          <w:rFonts w:ascii="Arial" w:hAnsi="Arial" w:cs="Arial"/>
          <w:i/>
          <w:szCs w:val="20"/>
        </w:rPr>
        <w:t>Calidris</w:t>
      </w:r>
      <w:proofErr w:type="spellEnd"/>
      <w:r w:rsidRPr="000B0061">
        <w:rPr>
          <w:rFonts w:ascii="Arial" w:hAnsi="Arial" w:cs="Arial"/>
          <w:i/>
          <w:szCs w:val="20"/>
        </w:rPr>
        <w:t xml:space="preserve"> </w:t>
      </w:r>
      <w:proofErr w:type="spellStart"/>
      <w:r w:rsidRPr="000B0061">
        <w:rPr>
          <w:rFonts w:ascii="Arial" w:hAnsi="Arial" w:cs="Arial"/>
          <w:i/>
          <w:szCs w:val="20"/>
        </w:rPr>
        <w:t>pygmaea</w:t>
      </w:r>
      <w:proofErr w:type="spellEnd"/>
      <w:r w:rsidRPr="000B0061">
        <w:rPr>
          <w:rFonts w:ascii="Arial" w:hAnsi="Arial" w:cs="Arial"/>
          <w:i/>
          <w:szCs w:val="20"/>
        </w:rPr>
        <w:t xml:space="preserve"> </w:t>
      </w:r>
      <w:r w:rsidRPr="000B0061">
        <w:rPr>
          <w:rFonts w:ascii="Arial" w:hAnsi="Arial" w:cs="Arial"/>
          <w:szCs w:val="20"/>
        </w:rPr>
        <w:t>CR</w:t>
      </w:r>
      <w:r w:rsidRPr="000B0061">
        <w:rPr>
          <w:rStyle w:val="FootnoteReference"/>
          <w:rFonts w:cs="Arial"/>
          <w:szCs w:val="20"/>
        </w:rPr>
        <w:footnoteReference w:id="38"/>
      </w:r>
      <w:r w:rsidRPr="000B0061">
        <w:rPr>
          <w:rFonts w:ascii="Arial" w:hAnsi="Arial" w:cs="Arial"/>
          <w:szCs w:val="20"/>
        </w:rPr>
        <w:t>), Toque Macaque (</w:t>
      </w:r>
      <w:proofErr w:type="spellStart"/>
      <w:r w:rsidRPr="000B0061">
        <w:rPr>
          <w:rFonts w:ascii="Arial" w:hAnsi="Arial" w:cs="Arial"/>
          <w:i/>
          <w:szCs w:val="20"/>
        </w:rPr>
        <w:t>Macaca</w:t>
      </w:r>
      <w:proofErr w:type="spellEnd"/>
      <w:r w:rsidRPr="000B0061">
        <w:rPr>
          <w:rFonts w:ascii="Arial" w:hAnsi="Arial" w:cs="Arial"/>
          <w:i/>
          <w:szCs w:val="20"/>
        </w:rPr>
        <w:t xml:space="preserve"> </w:t>
      </w:r>
      <w:proofErr w:type="spellStart"/>
      <w:r w:rsidRPr="000B0061">
        <w:rPr>
          <w:rFonts w:ascii="Arial" w:hAnsi="Arial" w:cs="Arial"/>
          <w:i/>
          <w:szCs w:val="20"/>
        </w:rPr>
        <w:t>sinica</w:t>
      </w:r>
      <w:proofErr w:type="spellEnd"/>
      <w:r w:rsidRPr="000B0061">
        <w:rPr>
          <w:rFonts w:ascii="Arial" w:hAnsi="Arial" w:cs="Arial"/>
          <w:szCs w:val="20"/>
        </w:rPr>
        <w:t xml:space="preserve"> EN</w:t>
      </w:r>
      <w:r w:rsidRPr="000B0061">
        <w:rPr>
          <w:rStyle w:val="FootnoteReference"/>
          <w:rFonts w:cs="Arial"/>
          <w:szCs w:val="20"/>
        </w:rPr>
        <w:footnoteReference w:id="39"/>
      </w:r>
      <w:r w:rsidRPr="000B0061">
        <w:rPr>
          <w:rFonts w:ascii="Arial" w:hAnsi="Arial" w:cs="Arial"/>
          <w:szCs w:val="20"/>
        </w:rPr>
        <w:t>), Purple faced Leaf Monkey (</w:t>
      </w:r>
      <w:proofErr w:type="spellStart"/>
      <w:r w:rsidRPr="000B0061">
        <w:rPr>
          <w:rFonts w:ascii="Arial" w:hAnsi="Arial" w:cs="Arial"/>
          <w:i/>
          <w:szCs w:val="20"/>
        </w:rPr>
        <w:t>Trachypithecus</w:t>
      </w:r>
      <w:proofErr w:type="spellEnd"/>
      <w:r w:rsidRPr="000B0061">
        <w:rPr>
          <w:rFonts w:ascii="Arial" w:hAnsi="Arial" w:cs="Arial"/>
          <w:i/>
          <w:szCs w:val="20"/>
        </w:rPr>
        <w:t xml:space="preserve"> </w:t>
      </w:r>
      <w:proofErr w:type="spellStart"/>
      <w:r w:rsidRPr="000B0061">
        <w:rPr>
          <w:rFonts w:ascii="Arial" w:hAnsi="Arial" w:cs="Arial"/>
          <w:i/>
          <w:szCs w:val="20"/>
        </w:rPr>
        <w:t>vetulus</w:t>
      </w:r>
      <w:proofErr w:type="spellEnd"/>
      <w:r w:rsidRPr="000B0061">
        <w:rPr>
          <w:rFonts w:ascii="Arial" w:hAnsi="Arial" w:cs="Arial"/>
          <w:szCs w:val="20"/>
        </w:rPr>
        <w:t xml:space="preserve"> EN), Sambhar (</w:t>
      </w:r>
      <w:proofErr w:type="spellStart"/>
      <w:r w:rsidRPr="000B0061">
        <w:rPr>
          <w:rFonts w:ascii="Arial" w:hAnsi="Arial" w:cs="Arial"/>
          <w:i/>
          <w:szCs w:val="20"/>
        </w:rPr>
        <w:t>Rusa</w:t>
      </w:r>
      <w:proofErr w:type="spellEnd"/>
      <w:r w:rsidRPr="000B0061">
        <w:rPr>
          <w:rFonts w:ascii="Arial" w:hAnsi="Arial" w:cs="Arial"/>
          <w:i/>
          <w:szCs w:val="20"/>
        </w:rPr>
        <w:t xml:space="preserve"> unicolor</w:t>
      </w:r>
      <w:r w:rsidRPr="000B0061">
        <w:rPr>
          <w:rFonts w:ascii="Arial" w:hAnsi="Arial" w:cs="Arial"/>
          <w:szCs w:val="20"/>
        </w:rPr>
        <w:t xml:space="preserve"> VU) and Fishing Cat (</w:t>
      </w:r>
      <w:proofErr w:type="spellStart"/>
      <w:r w:rsidRPr="000B0061">
        <w:rPr>
          <w:rFonts w:ascii="Arial" w:hAnsi="Arial" w:cs="Arial"/>
          <w:i/>
          <w:szCs w:val="20"/>
        </w:rPr>
        <w:t>Prionailurus</w:t>
      </w:r>
      <w:proofErr w:type="spellEnd"/>
      <w:r w:rsidRPr="000B0061">
        <w:rPr>
          <w:rFonts w:ascii="Arial" w:hAnsi="Arial" w:cs="Arial"/>
          <w:i/>
          <w:szCs w:val="20"/>
        </w:rPr>
        <w:t xml:space="preserve"> </w:t>
      </w:r>
      <w:proofErr w:type="spellStart"/>
      <w:r w:rsidRPr="000B0061">
        <w:rPr>
          <w:rFonts w:ascii="Arial" w:hAnsi="Arial" w:cs="Arial"/>
          <w:i/>
          <w:szCs w:val="20"/>
        </w:rPr>
        <w:t>viverrinus</w:t>
      </w:r>
      <w:proofErr w:type="spellEnd"/>
      <w:r w:rsidRPr="000B0061">
        <w:rPr>
          <w:rFonts w:ascii="Arial" w:hAnsi="Arial" w:cs="Arial"/>
          <w:szCs w:val="20"/>
        </w:rPr>
        <w:t xml:space="preserve"> VU. The two globally threatened primates are both endemic to Sri Lanka, and it is still not known where the Lesser Adjutant Stork nests</w:t>
      </w:r>
      <w:r w:rsidRPr="000B0061">
        <w:rPr>
          <w:rStyle w:val="FootnoteReference"/>
          <w:rFonts w:cs="Arial"/>
          <w:szCs w:val="20"/>
        </w:rPr>
        <w:footnoteReference w:id="40"/>
      </w:r>
      <w:r w:rsidRPr="000B0061">
        <w:rPr>
          <w:rFonts w:ascii="Arial" w:hAnsi="Arial" w:cs="Arial"/>
          <w:szCs w:val="20"/>
        </w:rPr>
        <w:t xml:space="preserve">. </w:t>
      </w:r>
      <w:r>
        <w:rPr>
          <w:rFonts w:ascii="Arial" w:hAnsi="Arial" w:cs="Arial"/>
          <w:szCs w:val="20"/>
        </w:rPr>
        <w:t>G</w:t>
      </w:r>
      <w:r w:rsidRPr="000B0061">
        <w:rPr>
          <w:rFonts w:ascii="Arial" w:hAnsi="Arial" w:cs="Arial"/>
          <w:szCs w:val="20"/>
        </w:rPr>
        <w:t xml:space="preserve">lobally threatened fauna found in the project seascape include nine species of corals (all VU), </w:t>
      </w:r>
      <w:proofErr w:type="spellStart"/>
      <w:r w:rsidRPr="000B0061">
        <w:rPr>
          <w:rFonts w:ascii="Arial" w:hAnsi="Arial" w:cs="Arial"/>
          <w:szCs w:val="20"/>
        </w:rPr>
        <w:t>Humphead</w:t>
      </w:r>
      <w:proofErr w:type="spellEnd"/>
      <w:r w:rsidRPr="000B0061">
        <w:rPr>
          <w:rFonts w:ascii="Arial" w:hAnsi="Arial" w:cs="Arial"/>
          <w:szCs w:val="20"/>
        </w:rPr>
        <w:t xml:space="preserve"> Wrasse (</w:t>
      </w:r>
      <w:proofErr w:type="spellStart"/>
      <w:r w:rsidRPr="000B0061">
        <w:rPr>
          <w:rFonts w:ascii="Arial" w:hAnsi="Arial" w:cs="Arial"/>
          <w:i/>
          <w:szCs w:val="20"/>
        </w:rPr>
        <w:t>Cheilinus</w:t>
      </w:r>
      <w:proofErr w:type="spellEnd"/>
      <w:r w:rsidRPr="000B0061">
        <w:rPr>
          <w:rFonts w:ascii="Arial" w:hAnsi="Arial" w:cs="Arial"/>
          <w:i/>
          <w:szCs w:val="20"/>
        </w:rPr>
        <w:t xml:space="preserve"> </w:t>
      </w:r>
      <w:proofErr w:type="spellStart"/>
      <w:r w:rsidRPr="000B0061">
        <w:rPr>
          <w:rFonts w:ascii="Arial" w:hAnsi="Arial" w:cs="Arial"/>
          <w:i/>
          <w:szCs w:val="20"/>
        </w:rPr>
        <w:t>undulatus</w:t>
      </w:r>
      <w:proofErr w:type="spellEnd"/>
      <w:r>
        <w:rPr>
          <w:rFonts w:ascii="Arial" w:hAnsi="Arial" w:cs="Arial"/>
          <w:szCs w:val="20"/>
        </w:rPr>
        <w:t xml:space="preserve"> EN), </w:t>
      </w:r>
      <w:r w:rsidRPr="000B0061">
        <w:rPr>
          <w:rFonts w:ascii="Arial" w:hAnsi="Arial" w:cs="Arial"/>
          <w:szCs w:val="20"/>
        </w:rPr>
        <w:t>Sperm Whale (</w:t>
      </w:r>
      <w:r w:rsidRPr="000B0061">
        <w:rPr>
          <w:rFonts w:ascii="Arial" w:hAnsi="Arial" w:cs="Arial"/>
          <w:i/>
          <w:szCs w:val="20"/>
        </w:rPr>
        <w:t>Physeter macrocephalus</w:t>
      </w:r>
      <w:r>
        <w:rPr>
          <w:rFonts w:ascii="Arial" w:hAnsi="Arial" w:cs="Arial"/>
          <w:szCs w:val="20"/>
        </w:rPr>
        <w:t xml:space="preserve"> VU), </w:t>
      </w:r>
      <w:r w:rsidRPr="000B0061">
        <w:rPr>
          <w:rFonts w:ascii="Arial" w:hAnsi="Arial" w:cs="Arial"/>
          <w:szCs w:val="20"/>
        </w:rPr>
        <w:t>Blue Whale (</w:t>
      </w:r>
      <w:r w:rsidRPr="000B0061">
        <w:rPr>
          <w:rFonts w:ascii="Arial" w:hAnsi="Arial" w:cs="Arial"/>
          <w:i/>
          <w:szCs w:val="20"/>
        </w:rPr>
        <w:t>Balaenoptera musculus</w:t>
      </w:r>
      <w:r>
        <w:rPr>
          <w:rFonts w:ascii="Arial" w:hAnsi="Arial" w:cs="Arial"/>
          <w:szCs w:val="20"/>
        </w:rPr>
        <w:t xml:space="preserve"> EN), </w:t>
      </w:r>
      <w:r w:rsidRPr="000B0061">
        <w:rPr>
          <w:rFonts w:ascii="Arial" w:hAnsi="Arial" w:cs="Arial"/>
          <w:szCs w:val="20"/>
        </w:rPr>
        <w:t>Indian Ocean Humpback Dolphin (</w:t>
      </w:r>
      <w:r w:rsidRPr="000B0061">
        <w:rPr>
          <w:rFonts w:ascii="Arial" w:hAnsi="Arial" w:cs="Arial"/>
          <w:i/>
          <w:szCs w:val="20"/>
        </w:rPr>
        <w:t xml:space="preserve">Sousa </w:t>
      </w:r>
      <w:proofErr w:type="spellStart"/>
      <w:r w:rsidRPr="000B0061">
        <w:rPr>
          <w:rFonts w:ascii="Arial" w:hAnsi="Arial" w:cs="Arial"/>
          <w:i/>
          <w:szCs w:val="20"/>
        </w:rPr>
        <w:t>plumbea</w:t>
      </w:r>
      <w:proofErr w:type="spellEnd"/>
      <w:r>
        <w:rPr>
          <w:rFonts w:ascii="Arial" w:hAnsi="Arial" w:cs="Arial"/>
          <w:szCs w:val="20"/>
        </w:rPr>
        <w:t xml:space="preserve"> EN),</w:t>
      </w:r>
      <w:r w:rsidRPr="000B0061">
        <w:rPr>
          <w:rFonts w:ascii="Arial" w:hAnsi="Arial" w:cs="Arial"/>
          <w:szCs w:val="20"/>
        </w:rPr>
        <w:t xml:space="preserve"> Indo-pacific Finless Porpoise (</w:t>
      </w:r>
      <w:proofErr w:type="spellStart"/>
      <w:r w:rsidRPr="000B0061">
        <w:rPr>
          <w:rFonts w:ascii="Arial" w:hAnsi="Arial" w:cs="Arial"/>
          <w:i/>
          <w:szCs w:val="20"/>
        </w:rPr>
        <w:t>Neophocaena</w:t>
      </w:r>
      <w:proofErr w:type="spellEnd"/>
      <w:r w:rsidRPr="000B0061">
        <w:rPr>
          <w:rFonts w:ascii="Arial" w:hAnsi="Arial" w:cs="Arial"/>
          <w:i/>
          <w:szCs w:val="20"/>
        </w:rPr>
        <w:t xml:space="preserve"> </w:t>
      </w:r>
      <w:proofErr w:type="spellStart"/>
      <w:r w:rsidRPr="000B0061">
        <w:rPr>
          <w:rFonts w:ascii="Arial" w:hAnsi="Arial" w:cs="Arial"/>
          <w:i/>
          <w:szCs w:val="20"/>
        </w:rPr>
        <w:t>phocaenoides</w:t>
      </w:r>
      <w:proofErr w:type="spellEnd"/>
      <w:r w:rsidRPr="000B0061">
        <w:rPr>
          <w:rFonts w:ascii="Arial" w:hAnsi="Arial" w:cs="Arial"/>
          <w:szCs w:val="20"/>
        </w:rPr>
        <w:t xml:space="preserve"> VU), and three species of sea turtles (Olive Ridley Turtle (</w:t>
      </w:r>
      <w:proofErr w:type="spellStart"/>
      <w:r w:rsidRPr="000B0061">
        <w:rPr>
          <w:rFonts w:ascii="Arial" w:hAnsi="Arial" w:cs="Arial"/>
          <w:i/>
          <w:szCs w:val="20"/>
        </w:rPr>
        <w:t>Lepidochelys</w:t>
      </w:r>
      <w:proofErr w:type="spellEnd"/>
      <w:r w:rsidRPr="000B0061">
        <w:rPr>
          <w:rFonts w:ascii="Arial" w:hAnsi="Arial" w:cs="Arial"/>
          <w:i/>
          <w:szCs w:val="20"/>
        </w:rPr>
        <w:t xml:space="preserve"> </w:t>
      </w:r>
      <w:proofErr w:type="spellStart"/>
      <w:r w:rsidRPr="000B0061">
        <w:rPr>
          <w:rFonts w:ascii="Arial" w:hAnsi="Arial" w:cs="Arial"/>
          <w:i/>
          <w:szCs w:val="20"/>
        </w:rPr>
        <w:t>olivacea</w:t>
      </w:r>
      <w:proofErr w:type="spellEnd"/>
      <w:r w:rsidRPr="000B0061">
        <w:rPr>
          <w:rFonts w:ascii="Arial" w:hAnsi="Arial" w:cs="Arial"/>
          <w:szCs w:val="20"/>
        </w:rPr>
        <w:t xml:space="preserve"> VU), Green Turtle (</w:t>
      </w:r>
      <w:r w:rsidRPr="000B0061">
        <w:rPr>
          <w:rFonts w:ascii="Arial" w:hAnsi="Arial" w:cs="Arial"/>
          <w:i/>
          <w:szCs w:val="20"/>
        </w:rPr>
        <w:t>Chelonia mydas</w:t>
      </w:r>
      <w:r w:rsidRPr="000B0061">
        <w:rPr>
          <w:rFonts w:ascii="Arial" w:hAnsi="Arial" w:cs="Arial"/>
          <w:szCs w:val="20"/>
        </w:rPr>
        <w:t xml:space="preserve"> EN), and Hawksbill (</w:t>
      </w:r>
      <w:r w:rsidRPr="000B0061">
        <w:rPr>
          <w:rFonts w:ascii="Arial" w:hAnsi="Arial" w:cs="Arial"/>
          <w:i/>
          <w:szCs w:val="20"/>
        </w:rPr>
        <w:t xml:space="preserve">Eretmochelys </w:t>
      </w:r>
      <w:proofErr w:type="spellStart"/>
      <w:r w:rsidRPr="000B0061">
        <w:rPr>
          <w:rFonts w:ascii="Arial" w:hAnsi="Arial" w:cs="Arial"/>
          <w:i/>
          <w:szCs w:val="20"/>
        </w:rPr>
        <w:t>imbricata</w:t>
      </w:r>
      <w:proofErr w:type="spellEnd"/>
      <w:r w:rsidRPr="000B0061">
        <w:rPr>
          <w:rFonts w:ascii="Arial" w:hAnsi="Arial" w:cs="Arial"/>
          <w:szCs w:val="20"/>
        </w:rPr>
        <w:t xml:space="preserve"> CR).</w:t>
      </w:r>
      <w:r>
        <w:rPr>
          <w:rFonts w:ascii="Arial" w:hAnsi="Arial" w:cs="Arial"/>
          <w:szCs w:val="20"/>
        </w:rPr>
        <w:t xml:space="preserve"> </w:t>
      </w:r>
      <w:r w:rsidRPr="008E04A1">
        <w:rPr>
          <w:rFonts w:ascii="Arial" w:hAnsi="Arial" w:cs="Arial"/>
          <w:b/>
          <w:szCs w:val="20"/>
        </w:rPr>
        <w:t>Annex U</w:t>
      </w:r>
      <w:r>
        <w:rPr>
          <w:rFonts w:ascii="Arial" w:hAnsi="Arial" w:cs="Arial"/>
          <w:szCs w:val="20"/>
        </w:rPr>
        <w:t xml:space="preserve"> provides a full list of endemic and globally threatened fauna in the three Trial Landscapes.</w:t>
      </w:r>
    </w:p>
    <w:p w14:paraId="514D1FCD" w14:textId="77777777" w:rsidR="00527250" w:rsidRPr="000B0061" w:rsidRDefault="00527250" w:rsidP="00504CC4">
      <w:pPr>
        <w:jc w:val="left"/>
        <w:rPr>
          <w:rFonts w:ascii="Arial" w:hAnsi="Arial" w:cs="Arial"/>
          <w:szCs w:val="20"/>
        </w:rPr>
      </w:pPr>
    </w:p>
    <w:p w14:paraId="16C9D5D7" w14:textId="77777777" w:rsidR="00527250" w:rsidRPr="000B0061" w:rsidRDefault="00527250" w:rsidP="009B44D5">
      <w:pPr>
        <w:rPr>
          <w:rFonts w:ascii="Arial" w:hAnsi="Arial" w:cs="Arial"/>
          <w:szCs w:val="20"/>
        </w:rPr>
      </w:pPr>
      <w:r>
        <w:rPr>
          <w:rFonts w:ascii="Arial" w:hAnsi="Arial" w:cs="Arial"/>
          <w:szCs w:val="20"/>
        </w:rPr>
        <w:t xml:space="preserve">34. </w:t>
      </w:r>
      <w:r w:rsidRPr="000B0061">
        <w:rPr>
          <w:rFonts w:ascii="Arial" w:hAnsi="Arial" w:cs="Arial"/>
          <w:szCs w:val="20"/>
        </w:rPr>
        <w:t>The basin's importance for biodiversity is indicated by the fact that a remarkable 2,083 km</w:t>
      </w:r>
      <w:r w:rsidRPr="000B0061">
        <w:rPr>
          <w:rFonts w:ascii="Arial" w:hAnsi="Arial" w:cs="Arial"/>
          <w:szCs w:val="20"/>
          <w:vertAlign w:val="superscript"/>
        </w:rPr>
        <w:t>2</w:t>
      </w:r>
      <w:r w:rsidRPr="000B0061">
        <w:rPr>
          <w:rFonts w:ascii="Arial" w:hAnsi="Arial" w:cs="Arial"/>
          <w:szCs w:val="20"/>
        </w:rPr>
        <w:t xml:space="preserve"> (35%) of the 5,952 km</w:t>
      </w:r>
      <w:r w:rsidRPr="000B0061">
        <w:rPr>
          <w:rFonts w:ascii="Arial" w:hAnsi="Arial" w:cs="Arial"/>
          <w:szCs w:val="20"/>
          <w:vertAlign w:val="superscript"/>
        </w:rPr>
        <w:t>2</w:t>
      </w:r>
      <w:r w:rsidRPr="000B0061">
        <w:rPr>
          <w:rFonts w:ascii="Arial" w:hAnsi="Arial" w:cs="Arial"/>
          <w:szCs w:val="20"/>
        </w:rPr>
        <w:t xml:space="preserve"> landscape selected for project implementation is designated under Forest Department (11%) or Department of Wildlife Conservation (24%) prot</w:t>
      </w:r>
      <w:r>
        <w:rPr>
          <w:rFonts w:ascii="Arial" w:hAnsi="Arial" w:cs="Arial"/>
          <w:szCs w:val="20"/>
        </w:rPr>
        <w:t xml:space="preserve">ected area categories </w:t>
      </w:r>
      <w:r w:rsidRPr="000B0061">
        <w:rPr>
          <w:rFonts w:ascii="Arial" w:hAnsi="Arial" w:cs="Arial"/>
          <w:szCs w:val="20"/>
        </w:rPr>
        <w:t>and an additional 2.5% has been proposed a</w:t>
      </w:r>
      <w:r>
        <w:rPr>
          <w:rFonts w:ascii="Arial" w:hAnsi="Arial" w:cs="Arial"/>
          <w:szCs w:val="20"/>
        </w:rPr>
        <w:t>s Elephant Corridors (Annex Q)</w:t>
      </w:r>
      <w:r w:rsidRPr="000B0061">
        <w:rPr>
          <w:rFonts w:ascii="Arial" w:hAnsi="Arial" w:cs="Arial"/>
          <w:szCs w:val="20"/>
        </w:rPr>
        <w:t>.  Offshore two Dugong and Seagrass conservation areas have also been proposed, amounting to 460</w:t>
      </w:r>
      <w:r>
        <w:rPr>
          <w:rFonts w:ascii="Arial" w:hAnsi="Arial" w:cs="Arial"/>
          <w:szCs w:val="20"/>
        </w:rPr>
        <w:t xml:space="preserve"> </w:t>
      </w:r>
      <w:r w:rsidRPr="000B0061">
        <w:rPr>
          <w:rFonts w:ascii="Arial" w:hAnsi="Arial" w:cs="Arial"/>
          <w:szCs w:val="20"/>
        </w:rPr>
        <w:t>km</w:t>
      </w:r>
      <w:r w:rsidRPr="000B0061">
        <w:rPr>
          <w:rFonts w:ascii="Arial" w:hAnsi="Arial" w:cs="Arial"/>
          <w:szCs w:val="20"/>
          <w:vertAlign w:val="superscript"/>
        </w:rPr>
        <w:t>2</w:t>
      </w:r>
      <w:r w:rsidRPr="000B0061">
        <w:rPr>
          <w:rFonts w:ascii="Arial" w:hAnsi="Arial" w:cs="Arial"/>
          <w:szCs w:val="20"/>
        </w:rPr>
        <w:t>, which is 53% of the 875 km</w:t>
      </w:r>
      <w:r w:rsidRPr="000B0061">
        <w:rPr>
          <w:rFonts w:ascii="Arial" w:hAnsi="Arial" w:cs="Arial"/>
          <w:szCs w:val="20"/>
          <w:vertAlign w:val="superscript"/>
        </w:rPr>
        <w:t xml:space="preserve">2 </w:t>
      </w:r>
      <w:r w:rsidRPr="000B0061">
        <w:rPr>
          <w:rFonts w:ascii="Arial" w:hAnsi="Arial" w:cs="Arial"/>
          <w:szCs w:val="20"/>
        </w:rPr>
        <w:t>seascape selected for p</w:t>
      </w:r>
      <w:r>
        <w:rPr>
          <w:rFonts w:ascii="Arial" w:hAnsi="Arial" w:cs="Arial"/>
          <w:szCs w:val="20"/>
        </w:rPr>
        <w:t>roject implementation</w:t>
      </w:r>
      <w:r w:rsidRPr="000B0061">
        <w:rPr>
          <w:rFonts w:ascii="Arial" w:hAnsi="Arial" w:cs="Arial"/>
          <w:szCs w:val="20"/>
        </w:rPr>
        <w:t xml:space="preserve">. </w:t>
      </w:r>
      <w:r w:rsidRPr="008E04A1">
        <w:rPr>
          <w:rFonts w:ascii="Arial" w:hAnsi="Arial" w:cs="Arial"/>
          <w:b/>
          <w:szCs w:val="20"/>
        </w:rPr>
        <w:t>Annex U</w:t>
      </w:r>
      <w:r w:rsidRPr="000B0061">
        <w:rPr>
          <w:rFonts w:ascii="Arial" w:hAnsi="Arial" w:cs="Arial"/>
          <w:szCs w:val="20"/>
        </w:rPr>
        <w:t xml:space="preserve"> lists all </w:t>
      </w:r>
      <w:r>
        <w:rPr>
          <w:rFonts w:ascii="Arial" w:hAnsi="Arial" w:cs="Arial"/>
          <w:szCs w:val="20"/>
        </w:rPr>
        <w:t xml:space="preserve">endemic faunal </w:t>
      </w:r>
      <w:r w:rsidRPr="000B0061">
        <w:rPr>
          <w:rFonts w:ascii="Arial" w:hAnsi="Arial" w:cs="Arial"/>
          <w:szCs w:val="20"/>
        </w:rPr>
        <w:t xml:space="preserve">species recorded in the </w:t>
      </w:r>
      <w:r>
        <w:rPr>
          <w:rFonts w:ascii="Arial" w:hAnsi="Arial" w:cs="Arial"/>
          <w:szCs w:val="20"/>
        </w:rPr>
        <w:t xml:space="preserve">Trial </w:t>
      </w:r>
      <w:proofErr w:type="gramStart"/>
      <w:r>
        <w:rPr>
          <w:rFonts w:ascii="Arial" w:hAnsi="Arial" w:cs="Arial"/>
          <w:szCs w:val="20"/>
        </w:rPr>
        <w:t xml:space="preserve">Landscapes </w:t>
      </w:r>
      <w:r w:rsidRPr="000B0061">
        <w:rPr>
          <w:rFonts w:ascii="Arial" w:hAnsi="Arial" w:cs="Arial"/>
          <w:szCs w:val="20"/>
        </w:rPr>
        <w:t xml:space="preserve"> based</w:t>
      </w:r>
      <w:proofErr w:type="gramEnd"/>
      <w:r w:rsidRPr="000B0061">
        <w:rPr>
          <w:rFonts w:ascii="Arial" w:hAnsi="Arial" w:cs="Arial"/>
          <w:szCs w:val="20"/>
        </w:rPr>
        <w:t xml:space="preserve"> on literature surveys and additional records made during project preparation surveys.   </w:t>
      </w:r>
    </w:p>
    <w:p w14:paraId="581D4ED4" w14:textId="77777777" w:rsidR="00527250" w:rsidRPr="000B0061" w:rsidRDefault="00527250" w:rsidP="00504CC4">
      <w:pPr>
        <w:jc w:val="left"/>
        <w:rPr>
          <w:rFonts w:ascii="Arial" w:hAnsi="Arial" w:cs="Arial"/>
          <w:szCs w:val="20"/>
        </w:rPr>
      </w:pPr>
    </w:p>
    <w:p w14:paraId="7765FDEB" w14:textId="77777777" w:rsidR="00527250" w:rsidRDefault="00527250" w:rsidP="009B44D5">
      <w:pPr>
        <w:rPr>
          <w:rFonts w:ascii="Arial" w:hAnsi="Arial" w:cs="Arial"/>
          <w:szCs w:val="20"/>
        </w:rPr>
      </w:pPr>
      <w:r>
        <w:rPr>
          <w:rFonts w:ascii="Arial" w:hAnsi="Arial" w:cs="Arial"/>
          <w:szCs w:val="20"/>
        </w:rPr>
        <w:t xml:space="preserve">35. </w:t>
      </w:r>
      <w:r w:rsidRPr="000B0061">
        <w:rPr>
          <w:rFonts w:ascii="Arial" w:hAnsi="Arial" w:cs="Arial"/>
          <w:szCs w:val="20"/>
        </w:rPr>
        <w:t xml:space="preserve">Most of the estimated </w:t>
      </w:r>
      <w:r w:rsidRPr="00AE7795">
        <w:rPr>
          <w:rFonts w:ascii="Arial" w:hAnsi="Arial" w:cs="Arial"/>
          <w:szCs w:val="20"/>
        </w:rPr>
        <w:t>240,000 p</w:t>
      </w:r>
      <w:r w:rsidRPr="000B0061">
        <w:rPr>
          <w:rFonts w:ascii="Arial" w:hAnsi="Arial" w:cs="Arial"/>
          <w:szCs w:val="20"/>
        </w:rPr>
        <w:t xml:space="preserve">eople in the rural areas of the Project landscape are engaged in agriculture and fisheries, and high demand for both cash harvests and subsistence is leading to damaging practices, particularly in fishing (overfishing, dynamiting, reef destruction and bycatch) and in the encroachment of forested state land for cultivation (see </w:t>
      </w:r>
      <w:r w:rsidRPr="008E04A1">
        <w:rPr>
          <w:rFonts w:ascii="Arial" w:hAnsi="Arial" w:cs="Arial"/>
          <w:b/>
          <w:szCs w:val="20"/>
        </w:rPr>
        <w:t>Annex R</w:t>
      </w:r>
      <w:r w:rsidRPr="000B0061">
        <w:rPr>
          <w:rFonts w:ascii="Arial" w:hAnsi="Arial" w:cs="Arial"/>
          <w:szCs w:val="20"/>
        </w:rPr>
        <w:t xml:space="preserve"> for descriptions and </w:t>
      </w:r>
      <w:r w:rsidRPr="008E04A1">
        <w:rPr>
          <w:rFonts w:ascii="Arial" w:hAnsi="Arial" w:cs="Arial"/>
          <w:b/>
          <w:szCs w:val="20"/>
        </w:rPr>
        <w:t>Annex K</w:t>
      </w:r>
      <w:r w:rsidRPr="000B0061">
        <w:rPr>
          <w:rFonts w:ascii="Arial" w:hAnsi="Arial" w:cs="Arial"/>
          <w:szCs w:val="20"/>
        </w:rPr>
        <w:t xml:space="preserve"> </w:t>
      </w:r>
      <w:r w:rsidRPr="00D934A7">
        <w:rPr>
          <w:rFonts w:ascii="Arial" w:hAnsi="Arial" w:cs="Arial"/>
          <w:szCs w:val="20"/>
        </w:rPr>
        <w:t xml:space="preserve">for </w:t>
      </w:r>
      <w:proofErr w:type="spellStart"/>
      <w:r w:rsidRPr="00D934A7">
        <w:rPr>
          <w:rFonts w:ascii="Arial" w:hAnsi="Arial" w:cs="Arial"/>
          <w:szCs w:val="20"/>
        </w:rPr>
        <w:t>T</w:t>
      </w:r>
      <w:r>
        <w:rPr>
          <w:rFonts w:ascii="Arial" w:hAnsi="Arial" w:cs="Arial"/>
          <w:szCs w:val="20"/>
        </w:rPr>
        <w:t>oC</w:t>
      </w:r>
      <w:proofErr w:type="spellEnd"/>
      <w:r w:rsidRPr="00D934A7">
        <w:rPr>
          <w:rFonts w:ascii="Arial" w:hAnsi="Arial" w:cs="Arial"/>
          <w:szCs w:val="20"/>
        </w:rPr>
        <w:t xml:space="preserve"> analysis in specific sectors). Pov</w:t>
      </w:r>
      <w:r>
        <w:rPr>
          <w:rFonts w:ascii="Arial" w:hAnsi="Arial" w:cs="Arial"/>
          <w:szCs w:val="20"/>
        </w:rPr>
        <w:t>erty is widespread</w:t>
      </w:r>
      <w:r w:rsidRPr="00D934A7">
        <w:rPr>
          <w:rFonts w:ascii="Arial" w:hAnsi="Arial" w:cs="Arial"/>
          <w:szCs w:val="20"/>
        </w:rPr>
        <w:t xml:space="preserve"> </w:t>
      </w:r>
      <w:r>
        <w:rPr>
          <w:rFonts w:ascii="Arial" w:hAnsi="Arial" w:cs="Arial"/>
          <w:szCs w:val="20"/>
        </w:rPr>
        <w:t>and has been exacerbated by three years of drought and associated crop failures (Annex R, Annex K). Anuradhapura District</w:t>
      </w:r>
      <w:r w:rsidRPr="00D934A7">
        <w:rPr>
          <w:rFonts w:ascii="Arial" w:hAnsi="Arial" w:cs="Arial"/>
          <w:szCs w:val="20"/>
        </w:rPr>
        <w:t xml:space="preserve"> is particularly badly affected by </w:t>
      </w:r>
      <w:proofErr w:type="spellStart"/>
      <w:r w:rsidRPr="00D934A7">
        <w:rPr>
          <w:rFonts w:ascii="Arial" w:hAnsi="Arial" w:cs="Arial"/>
          <w:szCs w:val="20"/>
        </w:rPr>
        <w:t>CKDu</w:t>
      </w:r>
      <w:proofErr w:type="spellEnd"/>
      <w:r>
        <w:rPr>
          <w:rStyle w:val="FootnoteReference"/>
          <w:rFonts w:cs="Arial"/>
          <w:szCs w:val="20"/>
        </w:rPr>
        <w:footnoteReference w:id="41"/>
      </w:r>
      <w:r>
        <w:rPr>
          <w:rFonts w:ascii="Arial" w:hAnsi="Arial" w:cs="Arial"/>
          <w:szCs w:val="20"/>
        </w:rPr>
        <w:t xml:space="preserve"> and the suffering that has resulted</w:t>
      </w:r>
      <w:r w:rsidRPr="00D934A7">
        <w:rPr>
          <w:rFonts w:ascii="Arial" w:hAnsi="Arial" w:cs="Arial"/>
          <w:szCs w:val="20"/>
        </w:rPr>
        <w:t xml:space="preserve"> from the </w:t>
      </w:r>
      <w:r>
        <w:rPr>
          <w:rFonts w:ascii="Arial" w:hAnsi="Arial" w:cs="Arial"/>
          <w:szCs w:val="20"/>
        </w:rPr>
        <w:t>deaths</w:t>
      </w:r>
      <w:r w:rsidRPr="00D934A7">
        <w:rPr>
          <w:rFonts w:ascii="Arial" w:hAnsi="Arial" w:cs="Arial"/>
          <w:szCs w:val="20"/>
        </w:rPr>
        <w:t xml:space="preserve"> of family breadwinners is devastating.</w:t>
      </w:r>
      <w:r w:rsidRPr="00F67932">
        <w:rPr>
          <w:rFonts w:cs="Arial"/>
          <w:szCs w:val="20"/>
        </w:rPr>
        <w:t xml:space="preserve">   </w:t>
      </w:r>
    </w:p>
    <w:p w14:paraId="1ECB1796" w14:textId="77777777" w:rsidR="00527250" w:rsidRDefault="00527250" w:rsidP="00504CC4">
      <w:pPr>
        <w:jc w:val="left"/>
        <w:rPr>
          <w:rFonts w:ascii="Arial" w:hAnsi="Arial" w:cs="Arial"/>
          <w:szCs w:val="20"/>
        </w:rPr>
      </w:pPr>
    </w:p>
    <w:p w14:paraId="705488AA" w14:textId="77777777" w:rsidR="00527250" w:rsidRDefault="00527250" w:rsidP="009B44D5">
      <w:pPr>
        <w:rPr>
          <w:rFonts w:ascii="Arial" w:hAnsi="Arial" w:cs="Arial"/>
          <w:szCs w:val="20"/>
        </w:rPr>
      </w:pPr>
      <w:r>
        <w:rPr>
          <w:rFonts w:ascii="Arial" w:hAnsi="Arial" w:cs="Arial"/>
          <w:szCs w:val="20"/>
          <w:lang w:val="en-GB"/>
        </w:rPr>
        <w:t xml:space="preserve">36. </w:t>
      </w:r>
      <w:r w:rsidRPr="00C53E55">
        <w:rPr>
          <w:rFonts w:ascii="Arial" w:hAnsi="Arial" w:cs="Arial"/>
          <w:szCs w:val="20"/>
          <w:lang w:val="en-GB"/>
        </w:rPr>
        <w:t>A major ADB/GOSL Northern Province Sustainable Fisheries Development Project</w:t>
      </w:r>
      <w:r w:rsidRPr="00C53E55">
        <w:rPr>
          <w:rStyle w:val="FootnoteReference"/>
          <w:rFonts w:cs="Arial"/>
        </w:rPr>
        <w:footnoteReference w:id="42"/>
      </w:r>
      <w:r w:rsidRPr="00C53E55">
        <w:rPr>
          <w:rFonts w:ascii="Arial" w:hAnsi="Arial" w:cs="Arial"/>
          <w:szCs w:val="20"/>
          <w:lang w:val="en-GB"/>
        </w:rPr>
        <w:t xml:space="preserve"> </w:t>
      </w:r>
      <w:r>
        <w:rPr>
          <w:rFonts w:ascii="Arial" w:hAnsi="Arial" w:cs="Arial"/>
          <w:szCs w:val="20"/>
          <w:lang w:val="en-GB"/>
        </w:rPr>
        <w:t>aims</w:t>
      </w:r>
      <w:r w:rsidRPr="00C53E55">
        <w:rPr>
          <w:rFonts w:ascii="Arial" w:hAnsi="Arial" w:cs="Arial"/>
          <w:szCs w:val="20"/>
          <w:lang w:val="en-GB"/>
        </w:rPr>
        <w:t xml:space="preserve"> to shift fisheries offshore and establish safe harbours and landing sites (there are no natural fishery harbours on the coastline of the Northern Province), </w:t>
      </w:r>
      <w:r>
        <w:rPr>
          <w:rFonts w:ascii="Arial" w:hAnsi="Arial" w:cs="Arial"/>
          <w:szCs w:val="20"/>
          <w:lang w:val="en-GB"/>
        </w:rPr>
        <w:t>to expand</w:t>
      </w:r>
      <w:r w:rsidRPr="00C53E55">
        <w:rPr>
          <w:rFonts w:ascii="Arial" w:hAnsi="Arial" w:cs="Arial"/>
          <w:szCs w:val="20"/>
          <w:lang w:val="en-GB"/>
        </w:rPr>
        <w:t xml:space="preserve"> coastal aquaculture, and </w:t>
      </w:r>
      <w:r>
        <w:rPr>
          <w:rFonts w:ascii="Arial" w:hAnsi="Arial" w:cs="Arial"/>
          <w:szCs w:val="20"/>
          <w:lang w:val="en-GB"/>
        </w:rPr>
        <w:t>to strengthen</w:t>
      </w:r>
      <w:r w:rsidRPr="00C53E55">
        <w:rPr>
          <w:rFonts w:ascii="Arial" w:hAnsi="Arial" w:cs="Arial"/>
          <w:szCs w:val="20"/>
          <w:lang w:val="en-GB"/>
        </w:rPr>
        <w:t xml:space="preserve"> entrepreneurial skills, market links and credit access for local communities, including women (see Section 4.2). </w:t>
      </w:r>
      <w:r w:rsidRPr="00C53E55">
        <w:rPr>
          <w:rFonts w:ascii="Arial" w:hAnsi="Arial" w:cs="Arial"/>
          <w:szCs w:val="20"/>
        </w:rPr>
        <w:t>This has been done elsewhere but despite</w:t>
      </w:r>
      <w:r>
        <w:rPr>
          <w:rFonts w:ascii="Arial" w:hAnsi="Arial" w:cs="Arial"/>
          <w:szCs w:val="20"/>
        </w:rPr>
        <w:t xml:space="preserve"> the</w:t>
      </w:r>
      <w:r w:rsidRPr="00C53E55">
        <w:rPr>
          <w:rFonts w:ascii="Arial" w:hAnsi="Arial" w:cs="Arial"/>
          <w:szCs w:val="20"/>
        </w:rPr>
        <w:t xml:space="preserve"> increase </w:t>
      </w:r>
      <w:r>
        <w:rPr>
          <w:rFonts w:ascii="Arial" w:hAnsi="Arial" w:cs="Arial"/>
          <w:szCs w:val="20"/>
        </w:rPr>
        <w:t>in</w:t>
      </w:r>
      <w:r w:rsidRPr="00C53E55">
        <w:rPr>
          <w:rFonts w:ascii="Arial" w:hAnsi="Arial" w:cs="Arial"/>
          <w:szCs w:val="20"/>
        </w:rPr>
        <w:t xml:space="preserve"> global fishing effort global landings still show a steady decline</w:t>
      </w:r>
      <w:r w:rsidRPr="00C53E55">
        <w:rPr>
          <w:rStyle w:val="FootnoteReference"/>
          <w:rFonts w:cs="Arial"/>
        </w:rPr>
        <w:footnoteReference w:id="43"/>
      </w:r>
      <w:r w:rsidRPr="00C53E55">
        <w:rPr>
          <w:rFonts w:ascii="Arial" w:hAnsi="Arial" w:cs="Arial"/>
          <w:szCs w:val="20"/>
        </w:rPr>
        <w:t>, and fishermen are dropping below poverty levels in many regions of the world</w:t>
      </w:r>
      <w:r w:rsidRPr="00C53E55">
        <w:rPr>
          <w:rStyle w:val="FootnoteReference"/>
          <w:rFonts w:cs="Arial"/>
        </w:rPr>
        <w:footnoteReference w:id="44"/>
      </w:r>
      <w:r w:rsidRPr="00C53E55">
        <w:rPr>
          <w:rFonts w:ascii="Arial" w:hAnsi="Arial" w:cs="Arial"/>
          <w:szCs w:val="20"/>
        </w:rPr>
        <w:t xml:space="preserve">. The reductions in fishing capacity required to alleviate the negative impacts of overfishing often result in a loss of fishing access for fishers who may be entirely dependent on marine resources for their livelihood. In places like </w:t>
      </w:r>
      <w:proofErr w:type="spellStart"/>
      <w:r w:rsidRPr="00C53E55">
        <w:rPr>
          <w:rFonts w:ascii="Arial" w:hAnsi="Arial" w:cs="Arial"/>
          <w:szCs w:val="20"/>
        </w:rPr>
        <w:t>Mannar</w:t>
      </w:r>
      <w:proofErr w:type="spellEnd"/>
      <w:r w:rsidRPr="00C53E55">
        <w:rPr>
          <w:rFonts w:ascii="Arial" w:hAnsi="Arial" w:cs="Arial"/>
          <w:szCs w:val="20"/>
        </w:rPr>
        <w:t>, where fishers have fewer economic alternatives, enforcing no fishing areas is difficult, as there are at present insufficient opportunities for people to opt out of fisheries permanently</w:t>
      </w:r>
      <w:r w:rsidRPr="00C53E55">
        <w:rPr>
          <w:rStyle w:val="FootnoteReference"/>
          <w:rFonts w:cs="Arial"/>
        </w:rPr>
        <w:footnoteReference w:id="45"/>
      </w:r>
      <w:r w:rsidRPr="00C53E55">
        <w:rPr>
          <w:rFonts w:ascii="Arial" w:hAnsi="Arial" w:cs="Arial"/>
          <w:szCs w:val="20"/>
        </w:rPr>
        <w:t xml:space="preserve">.  </w:t>
      </w:r>
    </w:p>
    <w:p w14:paraId="760BE448" w14:textId="77777777" w:rsidR="00527250" w:rsidRDefault="00527250" w:rsidP="009B44D5">
      <w:pPr>
        <w:rPr>
          <w:rFonts w:ascii="Arial" w:hAnsi="Arial" w:cs="Arial"/>
          <w:szCs w:val="20"/>
        </w:rPr>
      </w:pPr>
    </w:p>
    <w:p w14:paraId="4141882E" w14:textId="77777777" w:rsidR="00527250" w:rsidRDefault="00527250" w:rsidP="009B44D5">
      <w:pPr>
        <w:rPr>
          <w:rFonts w:ascii="Arial" w:hAnsi="Arial" w:cs="Arial"/>
          <w:szCs w:val="20"/>
        </w:rPr>
      </w:pPr>
      <w:r>
        <w:rPr>
          <w:rFonts w:ascii="Arial" w:hAnsi="Arial" w:cs="Arial"/>
          <w:szCs w:val="20"/>
        </w:rPr>
        <w:t xml:space="preserve">37. </w:t>
      </w:r>
      <w:r w:rsidRPr="00C53E55">
        <w:rPr>
          <w:rFonts w:ascii="Arial" w:hAnsi="Arial" w:cs="Arial"/>
          <w:szCs w:val="20"/>
        </w:rPr>
        <w:t>Fisheries alone will not be able to provide sufficient economic benefits to maintain fishers above local poverty levels, even if sustainably exploited and if fishing effort is kept constant. A</w:t>
      </w:r>
      <w:r>
        <w:rPr>
          <w:rFonts w:ascii="Arial" w:hAnsi="Arial" w:cs="Arial"/>
          <w:szCs w:val="20"/>
        </w:rPr>
        <w:t>ddressing fleet overcapacity is a key component of achieving</w:t>
      </w:r>
      <w:r w:rsidRPr="00C53E55">
        <w:rPr>
          <w:rFonts w:ascii="Arial" w:hAnsi="Arial" w:cs="Arial"/>
          <w:szCs w:val="20"/>
        </w:rPr>
        <w:t xml:space="preserve"> sustainable and economically viable fisheries, but it has to be managed together with other agencies, in recognition that fisheries are part of a complex socio-ecological system, and cannot be considered in isolation</w:t>
      </w:r>
      <w:r w:rsidRPr="00C53E55">
        <w:rPr>
          <w:rStyle w:val="FootnoteReference"/>
          <w:rFonts w:cs="Arial"/>
        </w:rPr>
        <w:footnoteReference w:id="46"/>
      </w:r>
      <w:r w:rsidRPr="00C53E55">
        <w:rPr>
          <w:rFonts w:ascii="Arial" w:hAnsi="Arial" w:cs="Arial"/>
          <w:szCs w:val="20"/>
        </w:rPr>
        <w:t>.</w:t>
      </w:r>
    </w:p>
    <w:p w14:paraId="0A122774" w14:textId="77777777" w:rsidR="00527250" w:rsidRPr="00C53E55" w:rsidRDefault="00527250" w:rsidP="009B44D5">
      <w:pPr>
        <w:rPr>
          <w:rFonts w:ascii="Arial" w:hAnsi="Arial" w:cs="Arial"/>
          <w:szCs w:val="20"/>
        </w:rPr>
      </w:pPr>
    </w:p>
    <w:p w14:paraId="75803F57" w14:textId="77777777" w:rsidR="00527250" w:rsidRDefault="00527250" w:rsidP="009B44D5">
      <w:pPr>
        <w:rPr>
          <w:rFonts w:ascii="Arial" w:hAnsi="Arial" w:cs="Arial"/>
          <w:szCs w:val="20"/>
        </w:rPr>
      </w:pPr>
      <w:r>
        <w:rPr>
          <w:rFonts w:ascii="Arial" w:hAnsi="Arial" w:cs="Arial"/>
          <w:szCs w:val="20"/>
        </w:rPr>
        <w:t xml:space="preserve">38. </w:t>
      </w:r>
      <w:r w:rsidRPr="00C53E55">
        <w:rPr>
          <w:rFonts w:ascii="Arial" w:hAnsi="Arial" w:cs="Arial"/>
          <w:szCs w:val="20"/>
        </w:rPr>
        <w:t>The Blue Swimming Crab</w:t>
      </w:r>
      <w:r>
        <w:rPr>
          <w:rFonts w:ascii="Arial" w:hAnsi="Arial" w:cs="Arial"/>
          <w:szCs w:val="20"/>
        </w:rPr>
        <w:t xml:space="preserve"> (</w:t>
      </w:r>
      <w:proofErr w:type="spellStart"/>
      <w:r w:rsidRPr="00FF4A8A">
        <w:rPr>
          <w:rFonts w:ascii="Arial" w:hAnsi="Arial" w:cs="Arial"/>
          <w:i/>
          <w:szCs w:val="20"/>
        </w:rPr>
        <w:t>Portunus</w:t>
      </w:r>
      <w:proofErr w:type="spellEnd"/>
      <w:r w:rsidRPr="00FF4A8A">
        <w:rPr>
          <w:rFonts w:ascii="Arial" w:hAnsi="Arial" w:cs="Arial"/>
          <w:i/>
          <w:szCs w:val="20"/>
        </w:rPr>
        <w:t xml:space="preserve"> </w:t>
      </w:r>
      <w:proofErr w:type="spellStart"/>
      <w:r w:rsidRPr="00FF4A8A">
        <w:rPr>
          <w:rFonts w:ascii="Arial" w:hAnsi="Arial" w:cs="Arial"/>
          <w:i/>
          <w:szCs w:val="20"/>
        </w:rPr>
        <w:t>armatus</w:t>
      </w:r>
      <w:proofErr w:type="spellEnd"/>
      <w:r>
        <w:rPr>
          <w:rFonts w:ascii="Arial" w:hAnsi="Arial" w:cs="Arial"/>
          <w:szCs w:val="20"/>
        </w:rPr>
        <w:t>)</w:t>
      </w:r>
      <w:r w:rsidRPr="00C53E55">
        <w:rPr>
          <w:rFonts w:ascii="Arial" w:hAnsi="Arial" w:cs="Arial"/>
          <w:szCs w:val="20"/>
        </w:rPr>
        <w:t xml:space="preserve"> fishery established in </w:t>
      </w:r>
      <w:proofErr w:type="spellStart"/>
      <w:r w:rsidRPr="00C53E55">
        <w:rPr>
          <w:rFonts w:ascii="Arial" w:hAnsi="Arial" w:cs="Arial"/>
          <w:szCs w:val="20"/>
        </w:rPr>
        <w:t>Mannar</w:t>
      </w:r>
      <w:proofErr w:type="spellEnd"/>
      <w:r w:rsidRPr="00C53E55">
        <w:rPr>
          <w:rFonts w:ascii="Arial" w:hAnsi="Arial" w:cs="Arial"/>
          <w:szCs w:val="20"/>
        </w:rPr>
        <w:t xml:space="preserve"> Bay is on its way to becoming a sustainable fishery</w:t>
      </w:r>
      <w:r w:rsidRPr="00C53E55">
        <w:rPr>
          <w:rStyle w:val="FootnoteReference"/>
          <w:rFonts w:cs="Arial"/>
        </w:rPr>
        <w:footnoteReference w:id="47"/>
      </w:r>
      <w:r w:rsidRPr="00C53E55">
        <w:rPr>
          <w:rFonts w:ascii="Arial" w:hAnsi="Arial" w:cs="Arial"/>
          <w:szCs w:val="20"/>
        </w:rPr>
        <w:t>. Part of the profits from better management and exclusive access could be collected in the form of taxes or licensing fees to benefit the general public, given that fish are a public resource</w:t>
      </w:r>
      <w:r w:rsidRPr="00C53E55">
        <w:rPr>
          <w:rStyle w:val="FootnoteReference"/>
          <w:rFonts w:cs="Arial"/>
        </w:rPr>
        <w:footnoteReference w:id="48"/>
      </w:r>
      <w:r w:rsidRPr="00C53E55">
        <w:rPr>
          <w:rFonts w:ascii="Arial" w:hAnsi="Arial" w:cs="Arial"/>
          <w:szCs w:val="20"/>
        </w:rPr>
        <w:t>.  The potential of the oceans for wealth creation is being promoted under the Blue Economy framework, which is especially relevant in coastal communities that rely almost exclusively on fishing</w:t>
      </w:r>
      <w:r w:rsidRPr="00C53E55">
        <w:rPr>
          <w:rStyle w:val="FootnoteReference"/>
          <w:rFonts w:cs="Arial"/>
        </w:rPr>
        <w:footnoteReference w:id="49"/>
      </w:r>
      <w:r w:rsidRPr="00C53E55">
        <w:rPr>
          <w:rFonts w:ascii="Arial" w:hAnsi="Arial" w:cs="Arial"/>
          <w:szCs w:val="20"/>
        </w:rPr>
        <w:t xml:space="preserve">.   </w:t>
      </w:r>
    </w:p>
    <w:p w14:paraId="540AE145" w14:textId="77777777" w:rsidR="00527250" w:rsidRDefault="00527250" w:rsidP="00504CC4">
      <w:pPr>
        <w:jc w:val="left"/>
        <w:rPr>
          <w:rFonts w:ascii="Arial" w:hAnsi="Arial" w:cs="Arial"/>
          <w:szCs w:val="20"/>
        </w:rPr>
      </w:pPr>
    </w:p>
    <w:p w14:paraId="4070E6DD" w14:textId="77777777" w:rsidR="00527250" w:rsidRPr="00C53E55" w:rsidRDefault="00527250" w:rsidP="009B44D5">
      <w:pPr>
        <w:rPr>
          <w:rFonts w:ascii="Arial" w:hAnsi="Arial" w:cs="Arial"/>
          <w:szCs w:val="20"/>
          <w:lang w:val="en-GB"/>
        </w:rPr>
      </w:pPr>
      <w:r>
        <w:rPr>
          <w:rFonts w:ascii="Arial" w:hAnsi="Arial" w:cs="Arial"/>
          <w:szCs w:val="20"/>
        </w:rPr>
        <w:t xml:space="preserve">39. </w:t>
      </w:r>
      <w:r w:rsidRPr="00C53E55">
        <w:rPr>
          <w:rFonts w:ascii="Arial" w:hAnsi="Arial" w:cs="Arial"/>
          <w:szCs w:val="20"/>
        </w:rPr>
        <w:t xml:space="preserve">In </w:t>
      </w:r>
      <w:proofErr w:type="spellStart"/>
      <w:r w:rsidRPr="00C53E55">
        <w:rPr>
          <w:rFonts w:ascii="Arial" w:hAnsi="Arial" w:cs="Arial"/>
          <w:szCs w:val="20"/>
        </w:rPr>
        <w:t>Mannar</w:t>
      </w:r>
      <w:proofErr w:type="spellEnd"/>
      <w:r w:rsidRPr="00C53E55">
        <w:rPr>
          <w:rFonts w:ascii="Arial" w:hAnsi="Arial" w:cs="Arial"/>
          <w:szCs w:val="20"/>
        </w:rPr>
        <w:t xml:space="preserve">, </w:t>
      </w:r>
      <w:r>
        <w:rPr>
          <w:rFonts w:ascii="Arial" w:hAnsi="Arial" w:cs="Arial"/>
          <w:szCs w:val="20"/>
        </w:rPr>
        <w:t>within the Project landscape</w:t>
      </w:r>
      <w:r w:rsidRPr="00C53E55">
        <w:rPr>
          <w:rFonts w:ascii="Arial" w:hAnsi="Arial" w:cs="Arial"/>
          <w:szCs w:val="20"/>
        </w:rPr>
        <w:t xml:space="preserve">, ecotourism has the potential to contribute to fishing community economies. There are good examples in the Cabo </w:t>
      </w:r>
      <w:proofErr w:type="spellStart"/>
      <w:r w:rsidRPr="00C53E55">
        <w:rPr>
          <w:rFonts w:ascii="Arial" w:hAnsi="Arial" w:cs="Arial"/>
          <w:szCs w:val="20"/>
        </w:rPr>
        <w:t>Pulmo</w:t>
      </w:r>
      <w:proofErr w:type="spellEnd"/>
      <w:r w:rsidRPr="00C53E55">
        <w:rPr>
          <w:rFonts w:ascii="Arial" w:hAnsi="Arial" w:cs="Arial"/>
          <w:szCs w:val="20"/>
        </w:rPr>
        <w:t xml:space="preserve"> National Park in Mexico</w:t>
      </w:r>
      <w:r w:rsidRPr="00C53E55">
        <w:rPr>
          <w:rStyle w:val="FootnoteReference"/>
          <w:rFonts w:cs="Arial"/>
        </w:rPr>
        <w:footnoteReference w:id="50"/>
      </w:r>
      <w:r w:rsidRPr="00C53E55">
        <w:rPr>
          <w:rFonts w:ascii="Arial" w:hAnsi="Arial" w:cs="Arial"/>
          <w:szCs w:val="20"/>
        </w:rPr>
        <w:t>, and in the transformation of manta ray fisheries to ecotourism in Western Australia and elsewhere</w:t>
      </w:r>
      <w:r w:rsidRPr="00C53E55">
        <w:rPr>
          <w:rStyle w:val="FootnoteReference"/>
          <w:rFonts w:cs="Arial"/>
        </w:rPr>
        <w:footnoteReference w:id="51"/>
      </w:r>
      <w:r w:rsidRPr="00C53E55">
        <w:rPr>
          <w:rFonts w:ascii="Arial" w:hAnsi="Arial" w:cs="Arial"/>
          <w:szCs w:val="20"/>
        </w:rPr>
        <w:t xml:space="preserve">. Mangrove restoration provides an opportunity for donors to fund </w:t>
      </w:r>
      <w:r>
        <w:rPr>
          <w:rFonts w:ascii="Arial" w:hAnsi="Arial" w:cs="Arial"/>
          <w:szCs w:val="20"/>
        </w:rPr>
        <w:t>as</w:t>
      </w:r>
      <w:r w:rsidRPr="00C53E55">
        <w:rPr>
          <w:rFonts w:ascii="Arial" w:hAnsi="Arial" w:cs="Arial"/>
          <w:szCs w:val="20"/>
        </w:rPr>
        <w:t xml:space="preserve"> payments for ecosystem services thus providing incentives for ecosystem protection</w:t>
      </w:r>
      <w:r w:rsidRPr="00C53E55">
        <w:rPr>
          <w:rStyle w:val="FootnoteReference"/>
          <w:rFonts w:cs="Arial"/>
        </w:rPr>
        <w:footnoteReference w:id="52"/>
      </w:r>
      <w:r w:rsidRPr="00C53E55">
        <w:rPr>
          <w:rFonts w:ascii="Arial" w:hAnsi="Arial" w:cs="Arial"/>
          <w:szCs w:val="20"/>
        </w:rPr>
        <w:t xml:space="preserve">.  </w:t>
      </w:r>
    </w:p>
    <w:p w14:paraId="46557B1C" w14:textId="77777777" w:rsidR="00527250" w:rsidRDefault="00527250" w:rsidP="00504CC4">
      <w:pPr>
        <w:jc w:val="left"/>
        <w:rPr>
          <w:rFonts w:cs="Arial"/>
          <w:szCs w:val="20"/>
        </w:rPr>
      </w:pPr>
    </w:p>
    <w:p w14:paraId="5860BE4E" w14:textId="77777777" w:rsidR="00527250" w:rsidRDefault="00527250" w:rsidP="009B44D5">
      <w:pPr>
        <w:pStyle w:val="Heading2"/>
      </w:pPr>
      <w:bookmarkStart w:id="17" w:name="_Toc3129133"/>
      <w:r>
        <w:t>3.4 Trial Landscapes (TL) and Focal Village Clusters (FVC)</w:t>
      </w:r>
      <w:bookmarkEnd w:id="17"/>
    </w:p>
    <w:p w14:paraId="1271AE13" w14:textId="77777777" w:rsidR="00527250" w:rsidRPr="000B0061" w:rsidRDefault="00527250" w:rsidP="009B44D5">
      <w:pPr>
        <w:rPr>
          <w:rFonts w:ascii="Arial" w:hAnsi="Arial" w:cs="Arial"/>
          <w:szCs w:val="20"/>
        </w:rPr>
      </w:pPr>
      <w:r>
        <w:rPr>
          <w:rFonts w:ascii="Arial" w:hAnsi="Arial" w:cs="Arial"/>
          <w:szCs w:val="20"/>
        </w:rPr>
        <w:t xml:space="preserve">40. </w:t>
      </w:r>
      <w:r w:rsidRPr="000B0061">
        <w:rPr>
          <w:rFonts w:ascii="Arial" w:hAnsi="Arial" w:cs="Arial"/>
          <w:szCs w:val="20"/>
        </w:rPr>
        <w:t>The overall Project landscape, at nearly 6,000 km</w:t>
      </w:r>
      <w:r w:rsidRPr="000B0061">
        <w:rPr>
          <w:rFonts w:ascii="Arial" w:hAnsi="Arial" w:cs="Arial"/>
          <w:szCs w:val="20"/>
          <w:vertAlign w:val="superscript"/>
        </w:rPr>
        <w:t>2</w:t>
      </w:r>
      <w:r w:rsidRPr="000B0061">
        <w:rPr>
          <w:rFonts w:ascii="Arial" w:hAnsi="Arial" w:cs="Arial"/>
          <w:szCs w:val="20"/>
        </w:rPr>
        <w:t xml:space="preserve"> has been divided into three Trial Landscapes in which the project will demonstrate mainstreaming of biodiversity in an integrated, landscape-based approach to natural resource management and tourism. These three Trial Landscapes (TL) were identified based on representativeness of different ecosystems and animal and plant communities, on the potential to mainstream biodiversity into the main production sectors and tourism, and to maximize synergies with related projects and government </w:t>
      </w:r>
      <w:proofErr w:type="spellStart"/>
      <w:r w:rsidRPr="000B0061">
        <w:rPr>
          <w:rFonts w:ascii="Arial" w:hAnsi="Arial" w:cs="Arial"/>
          <w:szCs w:val="20"/>
        </w:rPr>
        <w:t>programmes</w:t>
      </w:r>
      <w:proofErr w:type="spellEnd"/>
      <w:r w:rsidRPr="000B0061">
        <w:rPr>
          <w:rFonts w:ascii="Arial" w:hAnsi="Arial" w:cs="Arial"/>
          <w:szCs w:val="20"/>
        </w:rPr>
        <w:t xml:space="preserve"> that overlap geographically and thematically (see Sec</w:t>
      </w:r>
      <w:r>
        <w:rPr>
          <w:rFonts w:ascii="Arial" w:hAnsi="Arial" w:cs="Arial"/>
          <w:szCs w:val="20"/>
        </w:rPr>
        <w:t xml:space="preserve">tion </w:t>
      </w:r>
      <w:proofErr w:type="spellStart"/>
      <w:r>
        <w:rPr>
          <w:rFonts w:ascii="Arial" w:hAnsi="Arial" w:cs="Arial"/>
          <w:szCs w:val="20"/>
        </w:rPr>
        <w:t>lV</w:t>
      </w:r>
      <w:proofErr w:type="spellEnd"/>
      <w:r>
        <w:rPr>
          <w:rFonts w:ascii="Arial" w:hAnsi="Arial" w:cs="Arial"/>
          <w:szCs w:val="20"/>
        </w:rPr>
        <w:t xml:space="preserve"> 4.2</w:t>
      </w:r>
      <w:r w:rsidRPr="000B0061">
        <w:rPr>
          <w:rFonts w:ascii="Arial" w:hAnsi="Arial" w:cs="Arial"/>
          <w:szCs w:val="20"/>
        </w:rPr>
        <w:t>). The thre</w:t>
      </w:r>
      <w:r>
        <w:rPr>
          <w:rFonts w:ascii="Arial" w:hAnsi="Arial" w:cs="Arial"/>
          <w:szCs w:val="20"/>
        </w:rPr>
        <w:t xml:space="preserve">e TLs, with </w:t>
      </w:r>
      <w:r w:rsidRPr="002078CE">
        <w:rPr>
          <w:rFonts w:ascii="Arial" w:hAnsi="Arial" w:cs="Arial"/>
          <w:szCs w:val="20"/>
        </w:rPr>
        <w:t>areas of 554,900 and 1,056 km</w:t>
      </w:r>
      <w:r w:rsidRPr="002078CE">
        <w:rPr>
          <w:rFonts w:ascii="Arial" w:hAnsi="Arial" w:cs="Arial"/>
          <w:szCs w:val="20"/>
          <w:vertAlign w:val="superscript"/>
        </w:rPr>
        <w:t>2</w:t>
      </w:r>
      <w:r w:rsidRPr="002078CE">
        <w:rPr>
          <w:rFonts w:ascii="Arial" w:hAnsi="Arial" w:cs="Arial"/>
          <w:szCs w:val="20"/>
        </w:rPr>
        <w:t xml:space="preserve"> (</w:t>
      </w:r>
      <w:r w:rsidRPr="000B0061">
        <w:rPr>
          <w:rFonts w:ascii="Arial" w:hAnsi="Arial" w:cs="Arial"/>
          <w:szCs w:val="20"/>
        </w:rPr>
        <w:t xml:space="preserve">Table </w:t>
      </w:r>
      <w:r>
        <w:rPr>
          <w:rFonts w:ascii="Arial" w:hAnsi="Arial" w:cs="Arial"/>
          <w:szCs w:val="20"/>
        </w:rPr>
        <w:t>1</w:t>
      </w:r>
      <w:r w:rsidRPr="000B0061">
        <w:rPr>
          <w:rFonts w:ascii="Arial" w:hAnsi="Arial" w:cs="Arial"/>
          <w:szCs w:val="20"/>
        </w:rPr>
        <w:t>) respectively are the units over which the strategic landscape design and community-</w:t>
      </w:r>
      <w:proofErr w:type="spellStart"/>
      <w:r w:rsidRPr="000B0061">
        <w:rPr>
          <w:rFonts w:ascii="Arial" w:hAnsi="Arial" w:cs="Arial"/>
          <w:szCs w:val="20"/>
        </w:rPr>
        <w:t>centred</w:t>
      </w:r>
      <w:proofErr w:type="spellEnd"/>
      <w:r w:rsidRPr="000B0061">
        <w:rPr>
          <w:rFonts w:ascii="Arial" w:hAnsi="Arial" w:cs="Arial"/>
          <w:szCs w:val="20"/>
        </w:rPr>
        <w:t xml:space="preserve"> approach to mainstreaming biodiversity conservation will be piloted. Both inter</w:t>
      </w:r>
      <w:r>
        <w:rPr>
          <w:rFonts w:ascii="Arial" w:hAnsi="Arial" w:cs="Arial"/>
          <w:szCs w:val="20"/>
        </w:rPr>
        <w:t>-</w:t>
      </w:r>
      <w:r w:rsidRPr="000B0061">
        <w:rPr>
          <w:rFonts w:ascii="Arial" w:hAnsi="Arial" w:cs="Arial"/>
          <w:szCs w:val="20"/>
        </w:rPr>
        <w:t>agency (cross-sectoral) and inter</w:t>
      </w:r>
      <w:r>
        <w:rPr>
          <w:rFonts w:ascii="Arial" w:hAnsi="Arial" w:cs="Arial"/>
          <w:szCs w:val="20"/>
        </w:rPr>
        <w:t>-</w:t>
      </w:r>
      <w:r w:rsidRPr="000B0061">
        <w:rPr>
          <w:rFonts w:ascii="Arial" w:hAnsi="Arial" w:cs="Arial"/>
          <w:szCs w:val="20"/>
        </w:rPr>
        <w:t xml:space="preserve">administration (cross-jurisdictional) coordination and collaboration will be required. Piloting the required community consultations and joint planning requires further zooming in and focusing on sites of special interest from the points of view of biodiversity and the potential for livelihood adjustments that can demonstrate benefits to local people of conservation actions and gain support for the sustainable approach to natural resource management.  </w:t>
      </w:r>
    </w:p>
    <w:p w14:paraId="2E2FCC6B" w14:textId="77777777" w:rsidR="00527250" w:rsidRPr="000B0061" w:rsidRDefault="00527250" w:rsidP="009B44D5">
      <w:pPr>
        <w:rPr>
          <w:rFonts w:ascii="Arial" w:hAnsi="Arial" w:cs="Arial"/>
          <w:szCs w:val="20"/>
        </w:rPr>
      </w:pPr>
    </w:p>
    <w:p w14:paraId="7AC20394" w14:textId="77777777" w:rsidR="00527250" w:rsidRPr="000B0061" w:rsidRDefault="00527250" w:rsidP="009B44D5">
      <w:pPr>
        <w:rPr>
          <w:rFonts w:ascii="Arial" w:hAnsi="Arial" w:cs="Arial"/>
          <w:bCs/>
          <w:szCs w:val="20"/>
        </w:rPr>
      </w:pPr>
      <w:r>
        <w:rPr>
          <w:rFonts w:ascii="Arial" w:hAnsi="Arial" w:cs="Arial"/>
          <w:bCs/>
          <w:szCs w:val="20"/>
        </w:rPr>
        <w:t xml:space="preserve">41. </w:t>
      </w:r>
      <w:r w:rsidRPr="000B0061">
        <w:rPr>
          <w:rFonts w:ascii="Arial" w:hAnsi="Arial" w:cs="Arial"/>
          <w:bCs/>
          <w:szCs w:val="20"/>
        </w:rPr>
        <w:t xml:space="preserve">Biodiversity and socio-economic surveys in the three TLs and consultations with stakeholders, including local government officials at Provincial, District, Divisional Secretariat, </w:t>
      </w:r>
      <w:proofErr w:type="spellStart"/>
      <w:r w:rsidRPr="000B0061">
        <w:rPr>
          <w:rFonts w:ascii="Arial" w:hAnsi="Arial" w:cs="Arial"/>
          <w:bCs/>
          <w:szCs w:val="20"/>
        </w:rPr>
        <w:t>Grama</w:t>
      </w:r>
      <w:proofErr w:type="spellEnd"/>
      <w:r w:rsidRPr="000B0061">
        <w:rPr>
          <w:rFonts w:ascii="Arial" w:hAnsi="Arial" w:cs="Arial"/>
          <w:bCs/>
          <w:szCs w:val="20"/>
        </w:rPr>
        <w:t xml:space="preserve"> </w:t>
      </w:r>
      <w:proofErr w:type="spellStart"/>
      <w:r w:rsidRPr="000B0061">
        <w:rPr>
          <w:rFonts w:ascii="Arial" w:hAnsi="Arial" w:cs="Arial"/>
          <w:bCs/>
          <w:szCs w:val="20"/>
        </w:rPr>
        <w:t>Niladhari</w:t>
      </w:r>
      <w:proofErr w:type="spellEnd"/>
      <w:r w:rsidRPr="000B0061">
        <w:rPr>
          <w:rFonts w:ascii="Arial" w:hAnsi="Arial" w:cs="Arial"/>
          <w:bCs/>
          <w:szCs w:val="20"/>
        </w:rPr>
        <w:t xml:space="preserve"> Division</w:t>
      </w:r>
      <w:r>
        <w:rPr>
          <w:rFonts w:ascii="Arial" w:hAnsi="Arial" w:cs="Arial"/>
          <w:bCs/>
          <w:szCs w:val="20"/>
        </w:rPr>
        <w:t xml:space="preserve"> (GND)</w:t>
      </w:r>
      <w:r w:rsidRPr="000B0061">
        <w:rPr>
          <w:rFonts w:ascii="Arial" w:hAnsi="Arial" w:cs="Arial"/>
          <w:bCs/>
          <w:szCs w:val="20"/>
        </w:rPr>
        <w:t xml:space="preserve"> and village levels have been carried out during Project preparation.</w:t>
      </w:r>
      <w:r>
        <w:rPr>
          <w:rFonts w:ascii="Arial" w:hAnsi="Arial" w:cs="Arial"/>
          <w:bCs/>
          <w:szCs w:val="20"/>
        </w:rPr>
        <w:t xml:space="preserve"> </w:t>
      </w:r>
      <w:r w:rsidRPr="000B0061">
        <w:rPr>
          <w:rFonts w:ascii="Arial" w:hAnsi="Arial" w:cs="Arial"/>
          <w:szCs w:val="20"/>
        </w:rPr>
        <w:t xml:space="preserve">The project will work in close consultations with </w:t>
      </w:r>
      <w:proofErr w:type="spellStart"/>
      <w:r w:rsidRPr="000B0061">
        <w:rPr>
          <w:rFonts w:ascii="Arial" w:hAnsi="Arial" w:cs="Arial"/>
          <w:szCs w:val="20"/>
        </w:rPr>
        <w:t>Grama</w:t>
      </w:r>
      <w:proofErr w:type="spellEnd"/>
      <w:r w:rsidRPr="000B0061">
        <w:rPr>
          <w:rFonts w:ascii="Arial" w:hAnsi="Arial" w:cs="Arial"/>
          <w:szCs w:val="20"/>
        </w:rPr>
        <w:t xml:space="preserve"> </w:t>
      </w:r>
      <w:proofErr w:type="spellStart"/>
      <w:r w:rsidRPr="000B0061">
        <w:rPr>
          <w:rFonts w:ascii="Arial" w:hAnsi="Arial" w:cs="Arial"/>
          <w:szCs w:val="20"/>
        </w:rPr>
        <w:t>Niladhari</w:t>
      </w:r>
      <w:proofErr w:type="spellEnd"/>
      <w:r w:rsidRPr="000B0061">
        <w:rPr>
          <w:rFonts w:ascii="Arial" w:hAnsi="Arial" w:cs="Arial"/>
          <w:szCs w:val="20"/>
        </w:rPr>
        <w:t xml:space="preserve"> and village communities that are contained within or overlap the sites of greatest interest to develop local land use plans that reflect the overall strategic priorities in the Trial Landscapes. Within each Trial Landscape between four and seven sites of special interest have been identified. They are described according to the GNDs in which they lie. In most cases there is GND per site, but there are usually more than one village in a GND, and some sites overlap up to four GNDs. The sites are referred to under the project as Focal Village Clusters (FVC). Early on in the project implementation, after further surveys and consultations have been completed, two Focal Village Clusters from each Trial Landscape will be selected for detailed community-</w:t>
      </w:r>
      <w:proofErr w:type="spellStart"/>
      <w:r w:rsidRPr="000B0061">
        <w:rPr>
          <w:rFonts w:ascii="Arial" w:hAnsi="Arial" w:cs="Arial"/>
          <w:szCs w:val="20"/>
        </w:rPr>
        <w:t>centred</w:t>
      </w:r>
      <w:proofErr w:type="spellEnd"/>
      <w:r w:rsidRPr="000B0061">
        <w:rPr>
          <w:rFonts w:ascii="Arial" w:hAnsi="Arial" w:cs="Arial"/>
          <w:szCs w:val="20"/>
        </w:rPr>
        <w:t xml:space="preserve"> and cross-sectoral land-use planning and livelihood-focused project interventions. In this way the project will follow the mix of community-</w:t>
      </w:r>
      <w:proofErr w:type="spellStart"/>
      <w:r w:rsidRPr="000B0061">
        <w:rPr>
          <w:rFonts w:ascii="Arial" w:hAnsi="Arial" w:cs="Arial"/>
          <w:szCs w:val="20"/>
        </w:rPr>
        <w:t>centred</w:t>
      </w:r>
      <w:proofErr w:type="spellEnd"/>
      <w:r w:rsidRPr="000B0061">
        <w:rPr>
          <w:rFonts w:ascii="Arial" w:hAnsi="Arial" w:cs="Arial"/>
          <w:szCs w:val="20"/>
        </w:rPr>
        <w:t>, cross-sectoral and trans</w:t>
      </w:r>
      <w:r>
        <w:rPr>
          <w:rFonts w:ascii="Arial" w:hAnsi="Arial" w:cs="Arial"/>
          <w:szCs w:val="20"/>
        </w:rPr>
        <w:t>-</w:t>
      </w:r>
      <w:r w:rsidRPr="000B0061">
        <w:rPr>
          <w:rFonts w:ascii="Arial" w:hAnsi="Arial" w:cs="Arial"/>
          <w:szCs w:val="20"/>
        </w:rPr>
        <w:t xml:space="preserve">jurisdictional approaches that have been shown to be the most effective in landscape conservation design.  </w:t>
      </w:r>
    </w:p>
    <w:p w14:paraId="00103563" w14:textId="77777777" w:rsidR="00527250" w:rsidRPr="000B0061" w:rsidRDefault="00527250" w:rsidP="009B44D5">
      <w:pPr>
        <w:rPr>
          <w:rFonts w:ascii="Arial" w:hAnsi="Arial" w:cs="Arial"/>
          <w:bCs/>
          <w:szCs w:val="20"/>
        </w:rPr>
      </w:pPr>
    </w:p>
    <w:p w14:paraId="08DCCABE" w14:textId="77777777" w:rsidR="00527250" w:rsidRPr="000B0061" w:rsidRDefault="00527250" w:rsidP="009B44D5">
      <w:pPr>
        <w:rPr>
          <w:rFonts w:ascii="Arial" w:hAnsi="Arial" w:cs="Arial"/>
          <w:szCs w:val="20"/>
        </w:rPr>
      </w:pPr>
      <w:r>
        <w:rPr>
          <w:rFonts w:ascii="Arial" w:hAnsi="Arial" w:cs="Arial"/>
          <w:bCs/>
          <w:szCs w:val="20"/>
        </w:rPr>
        <w:t xml:space="preserve">42. </w:t>
      </w:r>
      <w:r w:rsidRPr="000B0061">
        <w:rPr>
          <w:rFonts w:ascii="Arial" w:hAnsi="Arial" w:cs="Arial"/>
          <w:bCs/>
          <w:szCs w:val="20"/>
        </w:rPr>
        <w:t xml:space="preserve">The three Trial </w:t>
      </w:r>
      <w:r>
        <w:rPr>
          <w:rFonts w:ascii="Arial" w:hAnsi="Arial" w:cs="Arial"/>
          <w:bCs/>
          <w:szCs w:val="20"/>
        </w:rPr>
        <w:t>Landscapes (</w:t>
      </w:r>
      <w:r w:rsidRPr="002764CD">
        <w:rPr>
          <w:rFonts w:ascii="Arial" w:hAnsi="Arial" w:cs="Arial"/>
          <w:bCs/>
          <w:szCs w:val="20"/>
        </w:rPr>
        <w:t>see Map in Figure 2</w:t>
      </w:r>
      <w:r>
        <w:rPr>
          <w:rFonts w:ascii="Arial" w:hAnsi="Arial" w:cs="Arial"/>
          <w:bCs/>
          <w:szCs w:val="20"/>
        </w:rPr>
        <w:t xml:space="preserve">) and additional maps and descriptions in Annexes L, N, T and </w:t>
      </w:r>
      <w:r>
        <w:rPr>
          <w:rFonts w:ascii="Arial" w:hAnsi="Arial" w:cs="Arial"/>
          <w:szCs w:val="20"/>
        </w:rPr>
        <w:t>R</w:t>
      </w:r>
      <w:r w:rsidRPr="000B0061">
        <w:rPr>
          <w:rFonts w:ascii="Arial" w:hAnsi="Arial" w:cs="Arial"/>
          <w:bCs/>
          <w:szCs w:val="20"/>
        </w:rPr>
        <w:t>) are as follows:</w:t>
      </w:r>
    </w:p>
    <w:p w14:paraId="195AA236"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1 (TL1): </w:t>
      </w:r>
      <w:proofErr w:type="spellStart"/>
      <w:r w:rsidRPr="00FC51AB">
        <w:rPr>
          <w:rFonts w:ascii="Arial" w:hAnsi="Arial" w:cs="Arial"/>
          <w:sz w:val="20"/>
          <w:szCs w:val="20"/>
        </w:rPr>
        <w:t>Maminiya</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Upper </w:t>
      </w:r>
      <w:proofErr w:type="spellStart"/>
      <w:r w:rsidRPr="00FC51AB">
        <w:rPr>
          <w:rFonts w:ascii="Arial" w:hAnsi="Arial" w:cs="Arial"/>
          <w:sz w:val="20"/>
          <w:szCs w:val="20"/>
        </w:rPr>
        <w:t>Kanadara</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Upper </w:t>
      </w:r>
      <w:proofErr w:type="spellStart"/>
      <w:r w:rsidRPr="00FC51AB">
        <w:rPr>
          <w:rFonts w:ascii="Arial" w:hAnsi="Arial" w:cs="Arial"/>
          <w:sz w:val="20"/>
          <w:szCs w:val="20"/>
        </w:rPr>
        <w:t>Weli</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and Lower </w:t>
      </w:r>
      <w:proofErr w:type="spellStart"/>
      <w:r w:rsidRPr="00FC51AB">
        <w:rPr>
          <w:rFonts w:ascii="Arial" w:hAnsi="Arial" w:cs="Arial"/>
          <w:sz w:val="20"/>
          <w:szCs w:val="20"/>
        </w:rPr>
        <w:t>Weli</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sub watersheds of the upper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Basin.</w:t>
      </w:r>
    </w:p>
    <w:p w14:paraId="450DA1D1" w14:textId="77777777" w:rsidR="00527250" w:rsidRPr="00FC51AB" w:rsidRDefault="00527250" w:rsidP="009B44D5">
      <w:pPr>
        <w:pStyle w:val="ListParagraph"/>
        <w:jc w:val="both"/>
        <w:rPr>
          <w:rFonts w:ascii="Arial" w:hAnsi="Arial" w:cs="Arial"/>
          <w:sz w:val="20"/>
          <w:szCs w:val="20"/>
        </w:rPr>
      </w:pPr>
    </w:p>
    <w:p w14:paraId="3705990D"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2 (TL2): </w:t>
      </w:r>
      <w:r w:rsidRPr="00FC51AB">
        <w:rPr>
          <w:rFonts w:ascii="Arial" w:hAnsi="Arial" w:cs="Arial"/>
          <w:sz w:val="20"/>
          <w:szCs w:val="20"/>
        </w:rPr>
        <w:t xml:space="preserve">Lower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riverine forests including the </w:t>
      </w:r>
      <w:proofErr w:type="spellStart"/>
      <w:r w:rsidRPr="00FC51AB">
        <w:rPr>
          <w:rFonts w:ascii="Arial" w:hAnsi="Arial" w:cs="Arial"/>
          <w:sz w:val="20"/>
          <w:szCs w:val="20"/>
        </w:rPr>
        <w:t>Mavillu</w:t>
      </w:r>
      <w:proofErr w:type="spellEnd"/>
      <w:r w:rsidRPr="00FC51AB">
        <w:rPr>
          <w:rFonts w:ascii="Arial" w:hAnsi="Arial" w:cs="Arial"/>
          <w:sz w:val="20"/>
          <w:szCs w:val="20"/>
        </w:rPr>
        <w:t xml:space="preserve"> Conservation Forest and other forests connecting the Madhu Road and </w:t>
      </w:r>
      <w:proofErr w:type="spellStart"/>
      <w:r w:rsidRPr="00FC51AB">
        <w:rPr>
          <w:rFonts w:ascii="Arial" w:hAnsi="Arial" w:cs="Arial"/>
          <w:sz w:val="20"/>
          <w:szCs w:val="20"/>
        </w:rPr>
        <w:t>Wilpattu</w:t>
      </w:r>
      <w:proofErr w:type="spellEnd"/>
      <w:r w:rsidRPr="00FC51AB">
        <w:rPr>
          <w:rFonts w:ascii="Arial" w:hAnsi="Arial" w:cs="Arial"/>
          <w:sz w:val="20"/>
          <w:szCs w:val="20"/>
        </w:rPr>
        <w:t xml:space="preserve"> National Parks and extending to the Giant’s tank and its downstream feeder tank system.</w:t>
      </w:r>
    </w:p>
    <w:p w14:paraId="6CCD4BFB" w14:textId="77777777" w:rsidR="00527250" w:rsidRPr="00FC51AB" w:rsidRDefault="00527250" w:rsidP="009B44D5">
      <w:pPr>
        <w:pStyle w:val="ListParagraph"/>
        <w:jc w:val="both"/>
        <w:rPr>
          <w:rFonts w:ascii="Arial" w:hAnsi="Arial" w:cs="Arial"/>
          <w:b/>
          <w:sz w:val="20"/>
          <w:szCs w:val="20"/>
        </w:rPr>
      </w:pPr>
    </w:p>
    <w:p w14:paraId="1AE8C83C"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3 (TL3): </w:t>
      </w:r>
      <w:r w:rsidRPr="00FC51AB">
        <w:rPr>
          <w:rFonts w:ascii="Arial" w:hAnsi="Arial" w:cs="Arial"/>
          <w:sz w:val="20"/>
          <w:szCs w:val="20"/>
        </w:rPr>
        <w:t xml:space="preserve">The land bordering the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Estuary, and the adjacent seascape, including coral reefs of </w:t>
      </w:r>
      <w:proofErr w:type="spellStart"/>
      <w:r w:rsidRPr="00FC51AB">
        <w:rPr>
          <w:rFonts w:ascii="Arial" w:hAnsi="Arial" w:cs="Arial"/>
          <w:sz w:val="20"/>
          <w:szCs w:val="20"/>
        </w:rPr>
        <w:t>Vankalai</w:t>
      </w:r>
      <w:proofErr w:type="spellEnd"/>
      <w:r w:rsidRPr="00FC51AB">
        <w:rPr>
          <w:rFonts w:ascii="Arial" w:hAnsi="Arial" w:cs="Arial"/>
          <w:sz w:val="20"/>
          <w:szCs w:val="20"/>
        </w:rPr>
        <w:t xml:space="preserve">, </w:t>
      </w:r>
      <w:proofErr w:type="spellStart"/>
      <w:r w:rsidRPr="00FC51AB">
        <w:rPr>
          <w:rFonts w:ascii="Arial" w:hAnsi="Arial" w:cs="Arial"/>
          <w:sz w:val="20"/>
          <w:szCs w:val="20"/>
        </w:rPr>
        <w:t>Arippu</w:t>
      </w:r>
      <w:proofErr w:type="spellEnd"/>
      <w:r w:rsidRPr="00FC51AB">
        <w:rPr>
          <w:rFonts w:ascii="Arial" w:hAnsi="Arial" w:cs="Arial"/>
          <w:sz w:val="20"/>
          <w:szCs w:val="20"/>
        </w:rPr>
        <w:t xml:space="preserve">, and </w:t>
      </w:r>
      <w:proofErr w:type="spellStart"/>
      <w:r w:rsidRPr="00FC51AB">
        <w:rPr>
          <w:rFonts w:ascii="Arial" w:hAnsi="Arial" w:cs="Arial"/>
          <w:sz w:val="20"/>
          <w:szCs w:val="20"/>
        </w:rPr>
        <w:t>Silavaturai</w:t>
      </w:r>
      <w:proofErr w:type="spellEnd"/>
      <w:r w:rsidRPr="00FC51AB">
        <w:rPr>
          <w:rFonts w:ascii="Arial" w:hAnsi="Arial" w:cs="Arial"/>
          <w:sz w:val="20"/>
          <w:szCs w:val="20"/>
        </w:rPr>
        <w:t xml:space="preserve">, Pearl Banks of </w:t>
      </w:r>
      <w:proofErr w:type="spellStart"/>
      <w:r w:rsidRPr="00FC51AB">
        <w:rPr>
          <w:rFonts w:ascii="Arial" w:hAnsi="Arial" w:cs="Arial"/>
          <w:sz w:val="20"/>
          <w:szCs w:val="20"/>
        </w:rPr>
        <w:t>Mannar</w:t>
      </w:r>
      <w:proofErr w:type="spellEnd"/>
      <w:r w:rsidRPr="00FC51AB">
        <w:rPr>
          <w:rFonts w:ascii="Arial" w:hAnsi="Arial" w:cs="Arial"/>
          <w:sz w:val="20"/>
          <w:szCs w:val="20"/>
        </w:rPr>
        <w:t>, Cheval Bank and the sea grass beds in shallow coastal seas.</w:t>
      </w:r>
    </w:p>
    <w:p w14:paraId="6F565693" w14:textId="77777777" w:rsidR="00527250" w:rsidRPr="0068799B" w:rsidRDefault="00527250" w:rsidP="002B4B28">
      <w:pPr>
        <w:rPr>
          <w:rFonts w:ascii="Arial" w:hAnsi="Arial" w:cs="Arial"/>
          <w:szCs w:val="20"/>
        </w:rPr>
      </w:pPr>
      <w:r w:rsidRPr="0040234E">
        <w:rPr>
          <w:rFonts w:cstheme="minorHAnsi"/>
          <w:b/>
          <w:noProof/>
          <w:szCs w:val="20"/>
          <w:lang w:eastAsia="ja-JP"/>
        </w:rPr>
        <w:drawing>
          <wp:inline distT="0" distB="0" distL="0" distR="0" wp14:anchorId="45F96AFA" wp14:editId="0C89C207">
            <wp:extent cx="5727700" cy="4427705"/>
            <wp:effectExtent l="0" t="0" r="0" b="0"/>
            <wp:docPr id="13" name="Picture 13" descr="E:\SANDUN\IUCN\2018_GEF-6_PPG_MalwathuOya\GEF 6 Maps\FINAL MAP SET\2019_01_05_Project_landscape_with_admin_boundaries_FINA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ANDUN\IUCN\2018_GEF-6_PPG_MalwathuOya\GEF 6 Maps\FINAL MAP SET\2019_01_05_Project_landscape_with_admin_boundaries_FINAL.jpg.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7700" cy="4427705"/>
                    </a:xfrm>
                    <a:prstGeom prst="rect">
                      <a:avLst/>
                    </a:prstGeom>
                    <a:noFill/>
                    <a:ln>
                      <a:noFill/>
                    </a:ln>
                  </pic:spPr>
                </pic:pic>
              </a:graphicData>
            </a:graphic>
          </wp:inline>
        </w:drawing>
      </w:r>
    </w:p>
    <w:p w14:paraId="5E4428C1" w14:textId="77777777" w:rsidR="00527250" w:rsidRDefault="00527250" w:rsidP="00D21471">
      <w:pPr>
        <w:rPr>
          <w:rFonts w:ascii="Arial" w:hAnsi="Arial" w:cs="Arial"/>
          <w:szCs w:val="20"/>
        </w:rPr>
      </w:pPr>
      <w:r w:rsidRPr="008E04A1">
        <w:rPr>
          <w:rFonts w:ascii="Arial" w:hAnsi="Arial" w:cs="Arial"/>
          <w:b/>
          <w:szCs w:val="20"/>
        </w:rPr>
        <w:t xml:space="preserve">Figure </w:t>
      </w:r>
      <w:r>
        <w:rPr>
          <w:rFonts w:ascii="Arial" w:hAnsi="Arial" w:cs="Arial"/>
          <w:b/>
          <w:szCs w:val="20"/>
        </w:rPr>
        <w:t>2</w:t>
      </w:r>
      <w:r w:rsidRPr="008E04A1">
        <w:rPr>
          <w:rFonts w:ascii="Arial" w:hAnsi="Arial" w:cs="Arial"/>
          <w:b/>
          <w:szCs w:val="20"/>
        </w:rPr>
        <w:t>:</w:t>
      </w:r>
      <w:r>
        <w:rPr>
          <w:rFonts w:ascii="Arial" w:hAnsi="Arial" w:cs="Arial"/>
          <w:szCs w:val="20"/>
        </w:rPr>
        <w:t xml:space="preserve"> Map of the Project Landscape</w:t>
      </w:r>
    </w:p>
    <w:p w14:paraId="77DC6EEB" w14:textId="77777777" w:rsidR="00527250" w:rsidRDefault="00527250" w:rsidP="00D21471">
      <w:pPr>
        <w:rPr>
          <w:rFonts w:ascii="Arial" w:hAnsi="Arial" w:cs="Arial"/>
          <w:szCs w:val="20"/>
        </w:rPr>
      </w:pPr>
    </w:p>
    <w:p w14:paraId="5E982268" w14:textId="77777777" w:rsidR="00527250" w:rsidRPr="0068799B" w:rsidRDefault="00527250" w:rsidP="00D21471">
      <w:pPr>
        <w:rPr>
          <w:rFonts w:ascii="Arial" w:hAnsi="Arial" w:cs="Arial"/>
          <w:szCs w:val="20"/>
        </w:rPr>
      </w:pPr>
      <w:r w:rsidRPr="006B3F71">
        <w:rPr>
          <w:rFonts w:ascii="Arial" w:hAnsi="Arial" w:cs="Arial"/>
          <w:szCs w:val="20"/>
        </w:rPr>
        <w:t>Table 1   Trial Landscapes, Districts, DSDs and GN Divisions</w:t>
      </w:r>
    </w:p>
    <w:tbl>
      <w:tblPr>
        <w:tblStyle w:val="TableGrid"/>
        <w:tblW w:w="0" w:type="auto"/>
        <w:tblLook w:val="04A0" w:firstRow="1" w:lastRow="0" w:firstColumn="1" w:lastColumn="0" w:noHBand="0" w:noVBand="1"/>
      </w:tblPr>
      <w:tblGrid>
        <w:gridCol w:w="1041"/>
        <w:gridCol w:w="1052"/>
        <w:gridCol w:w="1167"/>
        <w:gridCol w:w="1477"/>
        <w:gridCol w:w="2638"/>
        <w:gridCol w:w="1635"/>
      </w:tblGrid>
      <w:tr w:rsidR="00527250" w:rsidRPr="000B0061" w14:paraId="2D06223C" w14:textId="77777777" w:rsidTr="00FC51AB">
        <w:tc>
          <w:tcPr>
            <w:tcW w:w="0" w:type="auto"/>
            <w:shd w:val="clear" w:color="auto" w:fill="EDEDED" w:themeFill="accent3" w:themeFillTint="33"/>
          </w:tcPr>
          <w:p w14:paraId="0D6CE57F"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TL</w:t>
            </w:r>
          </w:p>
        </w:tc>
        <w:tc>
          <w:tcPr>
            <w:tcW w:w="1052" w:type="dxa"/>
            <w:shd w:val="clear" w:color="auto" w:fill="EDEDED" w:themeFill="accent3" w:themeFillTint="33"/>
          </w:tcPr>
          <w:p w14:paraId="25ACFA54"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 xml:space="preserve">Area </w:t>
            </w:r>
            <w:r>
              <w:rPr>
                <w:rFonts w:ascii="Arial" w:hAnsi="Arial" w:cs="Arial"/>
                <w:bCs/>
                <w:sz w:val="16"/>
                <w:szCs w:val="16"/>
              </w:rPr>
              <w:t xml:space="preserve">in </w:t>
            </w:r>
            <w:r w:rsidRPr="00AB2390">
              <w:rPr>
                <w:rFonts w:ascii="Arial" w:hAnsi="Arial" w:cs="Arial"/>
                <w:sz w:val="16"/>
                <w:szCs w:val="16"/>
              </w:rPr>
              <w:t>km</w:t>
            </w:r>
            <w:r w:rsidRPr="00AB2390">
              <w:rPr>
                <w:rFonts w:ascii="Arial" w:hAnsi="Arial" w:cs="Arial"/>
                <w:sz w:val="16"/>
                <w:szCs w:val="16"/>
                <w:vertAlign w:val="superscript"/>
              </w:rPr>
              <w:t>2</w:t>
            </w:r>
          </w:p>
        </w:tc>
        <w:tc>
          <w:tcPr>
            <w:tcW w:w="1167" w:type="dxa"/>
            <w:shd w:val="clear" w:color="auto" w:fill="EDEDED" w:themeFill="accent3" w:themeFillTint="33"/>
          </w:tcPr>
          <w:p w14:paraId="780C1D0A"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Approximate </w:t>
            </w:r>
            <w:r>
              <w:rPr>
                <w:rFonts w:ascii="Arial" w:hAnsi="Arial" w:cs="Arial"/>
                <w:bCs/>
                <w:sz w:val="16"/>
                <w:szCs w:val="16"/>
              </w:rPr>
              <w:t xml:space="preserve">human </w:t>
            </w:r>
            <w:r w:rsidRPr="00AB2390">
              <w:rPr>
                <w:rFonts w:ascii="Arial" w:hAnsi="Arial" w:cs="Arial"/>
                <w:bCs/>
                <w:sz w:val="16"/>
                <w:szCs w:val="16"/>
              </w:rPr>
              <w:t>population of each TL</w:t>
            </w:r>
          </w:p>
        </w:tc>
        <w:tc>
          <w:tcPr>
            <w:tcW w:w="0" w:type="auto"/>
            <w:shd w:val="clear" w:color="auto" w:fill="EDEDED" w:themeFill="accent3" w:themeFillTint="33"/>
          </w:tcPr>
          <w:p w14:paraId="03C2EF24"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District or districts in which each TL lies</w:t>
            </w:r>
          </w:p>
        </w:tc>
        <w:tc>
          <w:tcPr>
            <w:tcW w:w="2638" w:type="dxa"/>
            <w:shd w:val="clear" w:color="auto" w:fill="EDEDED" w:themeFill="accent3" w:themeFillTint="33"/>
          </w:tcPr>
          <w:p w14:paraId="685CD7C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Number of Divisional Secretary's Divisions (DSD) wholly or partially within each TL</w:t>
            </w:r>
          </w:p>
        </w:tc>
        <w:tc>
          <w:tcPr>
            <w:tcW w:w="1635" w:type="dxa"/>
            <w:shd w:val="clear" w:color="auto" w:fill="EDEDED" w:themeFill="accent3" w:themeFillTint="33"/>
          </w:tcPr>
          <w:p w14:paraId="4CCE9A66"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Number of </w:t>
            </w:r>
            <w:proofErr w:type="spellStart"/>
            <w:r w:rsidRPr="00AB2390">
              <w:rPr>
                <w:rFonts w:ascii="Arial" w:hAnsi="Arial" w:cs="Arial"/>
                <w:bCs/>
                <w:sz w:val="16"/>
                <w:szCs w:val="16"/>
              </w:rPr>
              <w:t>Grama</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Niladhari</w:t>
            </w:r>
            <w:proofErr w:type="spellEnd"/>
            <w:r w:rsidRPr="00AB2390">
              <w:rPr>
                <w:rFonts w:ascii="Arial" w:hAnsi="Arial" w:cs="Arial"/>
                <w:bCs/>
                <w:sz w:val="16"/>
                <w:szCs w:val="16"/>
              </w:rPr>
              <w:t xml:space="preserve"> Divisions (GND) wholly or partially with each TL</w:t>
            </w:r>
          </w:p>
        </w:tc>
      </w:tr>
      <w:tr w:rsidR="00527250" w:rsidRPr="000B0061" w14:paraId="532FF2A3" w14:textId="77777777" w:rsidTr="00FC51AB">
        <w:tc>
          <w:tcPr>
            <w:tcW w:w="0" w:type="auto"/>
          </w:tcPr>
          <w:p w14:paraId="5F5C0FD7"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 xml:space="preserve">Upper </w:t>
            </w:r>
            <w:proofErr w:type="spellStart"/>
            <w:proofErr w:type="gramStart"/>
            <w:r w:rsidRPr="00AB2390">
              <w:rPr>
                <w:rFonts w:ascii="Arial" w:hAnsi="Arial" w:cs="Arial"/>
                <w:bCs/>
                <w:sz w:val="16"/>
                <w:szCs w:val="16"/>
              </w:rPr>
              <w:t>Malwathu</w:t>
            </w:r>
            <w:proofErr w:type="spellEnd"/>
            <w:r w:rsidRPr="00AB2390">
              <w:rPr>
                <w:rFonts w:ascii="Arial" w:hAnsi="Arial" w:cs="Arial"/>
                <w:bCs/>
                <w:sz w:val="16"/>
                <w:szCs w:val="16"/>
              </w:rPr>
              <w:t xml:space="preserve">  (</w:t>
            </w:r>
            <w:proofErr w:type="gramEnd"/>
            <w:r w:rsidRPr="00AB2390">
              <w:rPr>
                <w:rFonts w:ascii="Arial" w:hAnsi="Arial" w:cs="Arial"/>
                <w:bCs/>
                <w:sz w:val="16"/>
                <w:szCs w:val="16"/>
              </w:rPr>
              <w:t>TL1)</w:t>
            </w:r>
          </w:p>
        </w:tc>
        <w:tc>
          <w:tcPr>
            <w:tcW w:w="1052" w:type="dxa"/>
          </w:tcPr>
          <w:p w14:paraId="69D8A636"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900</w:t>
            </w:r>
          </w:p>
        </w:tc>
        <w:tc>
          <w:tcPr>
            <w:tcW w:w="1167" w:type="dxa"/>
          </w:tcPr>
          <w:p w14:paraId="376D502B"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150,000</w:t>
            </w:r>
          </w:p>
        </w:tc>
        <w:tc>
          <w:tcPr>
            <w:tcW w:w="0" w:type="auto"/>
          </w:tcPr>
          <w:p w14:paraId="77A9405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Anuradhapura</w:t>
            </w:r>
          </w:p>
        </w:tc>
        <w:tc>
          <w:tcPr>
            <w:tcW w:w="2638" w:type="dxa"/>
          </w:tcPr>
          <w:p w14:paraId="3315FE5B"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10</w:t>
            </w:r>
          </w:p>
          <w:p w14:paraId="6DCBBE1A"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Kekirawa</w:t>
            </w:r>
            <w:proofErr w:type="spellEnd"/>
            <w:r w:rsidRPr="00AB2390">
              <w:rPr>
                <w:rFonts w:ascii="Arial" w:hAnsi="Arial" w:cs="Arial"/>
                <w:sz w:val="16"/>
                <w:szCs w:val="16"/>
              </w:rPr>
              <w:t xml:space="preserve">, </w:t>
            </w:r>
            <w:proofErr w:type="spellStart"/>
            <w:r>
              <w:rPr>
                <w:rFonts w:ascii="Arial" w:hAnsi="Arial" w:cs="Arial"/>
                <w:sz w:val="16"/>
                <w:szCs w:val="16"/>
              </w:rPr>
              <w:t>Thirap</w:t>
            </w:r>
            <w:r w:rsidRPr="00AB2390">
              <w:rPr>
                <w:rFonts w:ascii="Arial" w:hAnsi="Arial" w:cs="Arial"/>
                <w:sz w:val="16"/>
                <w:szCs w:val="16"/>
              </w:rPr>
              <w:t>pane</w:t>
            </w:r>
            <w:proofErr w:type="spellEnd"/>
            <w:r w:rsidRPr="00AB2390">
              <w:rPr>
                <w:rFonts w:ascii="Arial" w:hAnsi="Arial" w:cs="Arial"/>
                <w:sz w:val="16"/>
                <w:szCs w:val="16"/>
              </w:rPr>
              <w:t xml:space="preserve">, </w:t>
            </w:r>
            <w:proofErr w:type="spellStart"/>
            <w:r>
              <w:rPr>
                <w:rFonts w:ascii="Arial" w:hAnsi="Arial" w:cs="Arial"/>
                <w:sz w:val="16"/>
                <w:szCs w:val="16"/>
              </w:rPr>
              <w:t>Mihintale</w:t>
            </w:r>
            <w:proofErr w:type="spellEnd"/>
            <w:r>
              <w:rPr>
                <w:rFonts w:ascii="Arial" w:hAnsi="Arial" w:cs="Arial"/>
                <w:sz w:val="16"/>
                <w:szCs w:val="16"/>
              </w:rPr>
              <w:t xml:space="preserve">, </w:t>
            </w:r>
            <w:proofErr w:type="spellStart"/>
            <w:r>
              <w:rPr>
                <w:rFonts w:ascii="Arial" w:hAnsi="Arial" w:cs="Arial"/>
                <w:sz w:val="16"/>
                <w:szCs w:val="16"/>
              </w:rPr>
              <w:t>Rambewa</w:t>
            </w:r>
            <w:proofErr w:type="spellEnd"/>
            <w:r>
              <w:rPr>
                <w:rFonts w:ascii="Arial" w:hAnsi="Arial" w:cs="Arial"/>
                <w:sz w:val="16"/>
                <w:szCs w:val="16"/>
              </w:rPr>
              <w:t xml:space="preserve">, </w:t>
            </w:r>
            <w:proofErr w:type="spellStart"/>
            <w:r>
              <w:rPr>
                <w:rFonts w:ascii="Arial" w:hAnsi="Arial" w:cs="Arial"/>
                <w:sz w:val="16"/>
                <w:szCs w:val="16"/>
              </w:rPr>
              <w:t>Kahatagasdigiliya</w:t>
            </w:r>
            <w:proofErr w:type="spellEnd"/>
            <w:r>
              <w:rPr>
                <w:rFonts w:ascii="Arial" w:hAnsi="Arial" w:cs="Arial"/>
                <w:sz w:val="16"/>
                <w:szCs w:val="16"/>
              </w:rPr>
              <w:t xml:space="preserve">, </w:t>
            </w:r>
            <w:proofErr w:type="spellStart"/>
            <w:r>
              <w:rPr>
                <w:rFonts w:ascii="Arial" w:hAnsi="Arial" w:cs="Arial"/>
                <w:sz w:val="16"/>
                <w:szCs w:val="16"/>
              </w:rPr>
              <w:t>Galenbindunu</w:t>
            </w:r>
            <w:r w:rsidRPr="00AB2390">
              <w:rPr>
                <w:rFonts w:ascii="Arial" w:hAnsi="Arial" w:cs="Arial"/>
                <w:sz w:val="16"/>
                <w:szCs w:val="16"/>
              </w:rPr>
              <w:t>wewa</w:t>
            </w:r>
            <w:proofErr w:type="spellEnd"/>
            <w:r w:rsidRPr="00AB2390">
              <w:rPr>
                <w:rFonts w:ascii="Arial" w:hAnsi="Arial" w:cs="Arial"/>
                <w:sz w:val="16"/>
                <w:szCs w:val="16"/>
              </w:rPr>
              <w:t xml:space="preserve">, </w:t>
            </w:r>
            <w:proofErr w:type="spellStart"/>
            <w:r w:rsidRPr="00AB2390">
              <w:rPr>
                <w:rFonts w:ascii="Arial" w:hAnsi="Arial" w:cs="Arial"/>
                <w:sz w:val="16"/>
                <w:szCs w:val="16"/>
              </w:rPr>
              <w:t>Palugaswewa</w:t>
            </w:r>
            <w:proofErr w:type="spellEnd"/>
            <w:r w:rsidRPr="00AB2390">
              <w:rPr>
                <w:rFonts w:ascii="Arial" w:hAnsi="Arial" w:cs="Arial"/>
                <w:sz w:val="16"/>
                <w:szCs w:val="16"/>
              </w:rPr>
              <w:t xml:space="preserve">, </w:t>
            </w:r>
            <w:proofErr w:type="spellStart"/>
            <w:r w:rsidRPr="00AB2390">
              <w:rPr>
                <w:rFonts w:ascii="Arial" w:hAnsi="Arial" w:cs="Arial"/>
                <w:sz w:val="16"/>
                <w:szCs w:val="16"/>
              </w:rPr>
              <w:t>Nuwaragampalatha</w:t>
            </w:r>
            <w:proofErr w:type="spellEnd"/>
            <w:r w:rsidRPr="00AB2390">
              <w:rPr>
                <w:rFonts w:ascii="Arial" w:hAnsi="Arial" w:cs="Arial"/>
                <w:sz w:val="16"/>
                <w:szCs w:val="16"/>
              </w:rPr>
              <w:t>-Central</w:t>
            </w:r>
          </w:p>
          <w:p w14:paraId="3C48CB81"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Nuwaragampalatha</w:t>
            </w:r>
            <w:proofErr w:type="spellEnd"/>
            <w:r w:rsidRPr="00AB2390">
              <w:rPr>
                <w:rFonts w:ascii="Arial" w:hAnsi="Arial" w:cs="Arial"/>
                <w:sz w:val="16"/>
                <w:szCs w:val="16"/>
              </w:rPr>
              <w:t xml:space="preserve">-East </w:t>
            </w:r>
          </w:p>
          <w:p w14:paraId="4FB3E89B"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Nachchaadowa</w:t>
            </w:r>
            <w:proofErr w:type="spellEnd"/>
          </w:p>
        </w:tc>
        <w:tc>
          <w:tcPr>
            <w:tcW w:w="1635" w:type="dxa"/>
          </w:tcPr>
          <w:p w14:paraId="43EF6CDB"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158</w:t>
            </w:r>
          </w:p>
        </w:tc>
      </w:tr>
      <w:tr w:rsidR="00527250" w:rsidRPr="000B0061" w14:paraId="224562F8" w14:textId="77777777" w:rsidTr="00FC51AB">
        <w:tc>
          <w:tcPr>
            <w:tcW w:w="0" w:type="auto"/>
          </w:tcPr>
          <w:p w14:paraId="717C3253"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 xml:space="preserve">Lower </w:t>
            </w:r>
            <w:proofErr w:type="spellStart"/>
            <w:proofErr w:type="gramStart"/>
            <w:r w:rsidRPr="00AB2390">
              <w:rPr>
                <w:rFonts w:ascii="Arial" w:hAnsi="Arial" w:cs="Arial"/>
                <w:bCs/>
                <w:sz w:val="16"/>
                <w:szCs w:val="16"/>
              </w:rPr>
              <w:t>Malwathu</w:t>
            </w:r>
            <w:proofErr w:type="spellEnd"/>
            <w:r w:rsidRPr="00AB2390">
              <w:rPr>
                <w:rFonts w:ascii="Arial" w:hAnsi="Arial" w:cs="Arial"/>
                <w:bCs/>
                <w:sz w:val="16"/>
                <w:szCs w:val="16"/>
              </w:rPr>
              <w:t xml:space="preserve">  (</w:t>
            </w:r>
            <w:proofErr w:type="gramEnd"/>
            <w:r w:rsidRPr="00AB2390">
              <w:rPr>
                <w:rFonts w:ascii="Arial" w:hAnsi="Arial" w:cs="Arial"/>
                <w:bCs/>
                <w:sz w:val="16"/>
                <w:szCs w:val="16"/>
              </w:rPr>
              <w:t>TL2)</w:t>
            </w:r>
          </w:p>
        </w:tc>
        <w:tc>
          <w:tcPr>
            <w:tcW w:w="1052" w:type="dxa"/>
          </w:tcPr>
          <w:p w14:paraId="44A3958F"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554</w:t>
            </w:r>
          </w:p>
        </w:tc>
        <w:tc>
          <w:tcPr>
            <w:tcW w:w="1167" w:type="dxa"/>
          </w:tcPr>
          <w:p w14:paraId="52AD6F15"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50,000</w:t>
            </w:r>
          </w:p>
        </w:tc>
        <w:tc>
          <w:tcPr>
            <w:tcW w:w="0" w:type="auto"/>
          </w:tcPr>
          <w:p w14:paraId="628B5431" w14:textId="77777777" w:rsidR="00527250" w:rsidRPr="00AB2390" w:rsidRDefault="00527250" w:rsidP="00FC51AB">
            <w:pPr>
              <w:jc w:val="left"/>
              <w:rPr>
                <w:rFonts w:ascii="Arial" w:hAnsi="Arial" w:cs="Arial"/>
                <w:bCs/>
                <w:sz w:val="16"/>
                <w:szCs w:val="16"/>
              </w:rPr>
            </w:pPr>
            <w:proofErr w:type="spellStart"/>
            <w:r w:rsidRPr="00AB2390">
              <w:rPr>
                <w:rFonts w:ascii="Arial" w:hAnsi="Arial" w:cs="Arial"/>
                <w:bCs/>
                <w:sz w:val="16"/>
                <w:szCs w:val="16"/>
              </w:rPr>
              <w:t>Mannar</w:t>
            </w:r>
            <w:proofErr w:type="spellEnd"/>
          </w:p>
          <w:p w14:paraId="1629B44B"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Vavuniya (small part)</w:t>
            </w:r>
          </w:p>
        </w:tc>
        <w:tc>
          <w:tcPr>
            <w:tcW w:w="2638" w:type="dxa"/>
          </w:tcPr>
          <w:p w14:paraId="58F66894"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7*</w:t>
            </w:r>
          </w:p>
          <w:p w14:paraId="0016CC9D" w14:textId="77777777" w:rsidR="00527250" w:rsidRPr="00AB2390" w:rsidRDefault="00527250" w:rsidP="00FC51AB">
            <w:pPr>
              <w:jc w:val="left"/>
              <w:rPr>
                <w:rFonts w:ascii="Arial" w:hAnsi="Arial" w:cs="Arial"/>
                <w:sz w:val="16"/>
                <w:szCs w:val="16"/>
              </w:rPr>
            </w:pPr>
            <w:proofErr w:type="spellStart"/>
            <w:r>
              <w:rPr>
                <w:rFonts w:ascii="Arial" w:hAnsi="Arial" w:cs="Arial"/>
                <w:sz w:val="16"/>
                <w:szCs w:val="16"/>
              </w:rPr>
              <w:t>Vengala-Cheddikulam</w:t>
            </w:r>
            <w:proofErr w:type="spellEnd"/>
            <w:r>
              <w:rPr>
                <w:rFonts w:ascii="Arial" w:hAnsi="Arial" w:cs="Arial"/>
                <w:sz w:val="16"/>
                <w:szCs w:val="16"/>
              </w:rPr>
              <w:t xml:space="preserve">, </w:t>
            </w:r>
            <w:proofErr w:type="spellStart"/>
            <w:r>
              <w:rPr>
                <w:rFonts w:ascii="Arial" w:hAnsi="Arial" w:cs="Arial"/>
                <w:sz w:val="16"/>
                <w:szCs w:val="16"/>
              </w:rPr>
              <w:t>Nanadd</w:t>
            </w:r>
            <w:r w:rsidRPr="00AB2390">
              <w:rPr>
                <w:rFonts w:ascii="Arial" w:hAnsi="Arial" w:cs="Arial"/>
                <w:sz w:val="16"/>
                <w:szCs w:val="16"/>
              </w:rPr>
              <w:t>an</w:t>
            </w:r>
            <w:proofErr w:type="spellEnd"/>
            <w:r w:rsidRPr="00AB2390">
              <w:rPr>
                <w:rFonts w:ascii="Arial" w:hAnsi="Arial" w:cs="Arial"/>
                <w:sz w:val="16"/>
                <w:szCs w:val="16"/>
              </w:rPr>
              <w:t xml:space="preserve">, Madhu, </w:t>
            </w:r>
            <w:proofErr w:type="spellStart"/>
            <w:r w:rsidRPr="00AB2390">
              <w:rPr>
                <w:rFonts w:ascii="Arial" w:hAnsi="Arial" w:cs="Arial"/>
                <w:sz w:val="16"/>
                <w:szCs w:val="16"/>
              </w:rPr>
              <w:t>Manthai</w:t>
            </w:r>
            <w:proofErr w:type="spellEnd"/>
            <w:r w:rsidRPr="00AB2390">
              <w:rPr>
                <w:rFonts w:ascii="Arial" w:hAnsi="Arial" w:cs="Arial"/>
                <w:sz w:val="16"/>
                <w:szCs w:val="16"/>
              </w:rPr>
              <w:t xml:space="preserve"> West, </w:t>
            </w:r>
            <w:proofErr w:type="spellStart"/>
            <w:r w:rsidRPr="00AB2390">
              <w:rPr>
                <w:rFonts w:ascii="Arial" w:hAnsi="Arial" w:cs="Arial"/>
                <w:sz w:val="16"/>
                <w:szCs w:val="16"/>
              </w:rPr>
              <w:t>Mahavilachchiya</w:t>
            </w:r>
            <w:proofErr w:type="spellEnd"/>
            <w:r w:rsidRPr="00AB2390">
              <w:rPr>
                <w:rFonts w:ascii="Arial" w:hAnsi="Arial" w:cs="Arial"/>
                <w:sz w:val="16"/>
                <w:szCs w:val="16"/>
              </w:rPr>
              <w:t>,</w:t>
            </w:r>
          </w:p>
          <w:p w14:paraId="05B44428"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Musalai</w:t>
            </w:r>
            <w:proofErr w:type="spellEnd"/>
            <w:r w:rsidRPr="00AB2390">
              <w:rPr>
                <w:rFonts w:ascii="Arial" w:hAnsi="Arial" w:cs="Arial"/>
                <w:sz w:val="16"/>
                <w:szCs w:val="16"/>
              </w:rPr>
              <w:t xml:space="preserve">, </w:t>
            </w:r>
            <w:proofErr w:type="spellStart"/>
            <w:r w:rsidRPr="00AB2390">
              <w:rPr>
                <w:rFonts w:ascii="Arial" w:hAnsi="Arial" w:cs="Arial"/>
                <w:sz w:val="16"/>
                <w:szCs w:val="16"/>
              </w:rPr>
              <w:t>Mannar</w:t>
            </w:r>
            <w:proofErr w:type="spellEnd"/>
          </w:p>
          <w:p w14:paraId="6FA770F2" w14:textId="77777777" w:rsidR="00527250" w:rsidRPr="00AB2390" w:rsidRDefault="00527250" w:rsidP="00FC51AB">
            <w:pPr>
              <w:jc w:val="left"/>
              <w:rPr>
                <w:rFonts w:ascii="Arial" w:hAnsi="Arial" w:cs="Arial"/>
                <w:bCs/>
                <w:sz w:val="16"/>
                <w:szCs w:val="16"/>
              </w:rPr>
            </w:pPr>
          </w:p>
        </w:tc>
        <w:tc>
          <w:tcPr>
            <w:tcW w:w="1635" w:type="dxa"/>
          </w:tcPr>
          <w:p w14:paraId="05A4E72D"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54</w:t>
            </w:r>
          </w:p>
        </w:tc>
      </w:tr>
      <w:tr w:rsidR="00527250" w:rsidRPr="000B0061" w14:paraId="42ED28E2" w14:textId="77777777" w:rsidTr="00FC51AB">
        <w:tc>
          <w:tcPr>
            <w:tcW w:w="0" w:type="auto"/>
          </w:tcPr>
          <w:p w14:paraId="5AF291B8" w14:textId="77777777" w:rsidR="00527250" w:rsidRPr="00AB2390" w:rsidRDefault="00527250" w:rsidP="00D21471">
            <w:pPr>
              <w:rPr>
                <w:rFonts w:ascii="Arial" w:hAnsi="Arial" w:cs="Arial"/>
                <w:bCs/>
                <w:sz w:val="16"/>
                <w:szCs w:val="16"/>
              </w:rPr>
            </w:pPr>
            <w:proofErr w:type="spellStart"/>
            <w:r w:rsidRPr="00AB2390">
              <w:rPr>
                <w:rFonts w:ascii="Arial" w:hAnsi="Arial" w:cs="Arial"/>
                <w:bCs/>
                <w:sz w:val="16"/>
                <w:szCs w:val="16"/>
              </w:rPr>
              <w:t>Malwathu</w:t>
            </w:r>
            <w:proofErr w:type="spellEnd"/>
            <w:r w:rsidRPr="00AB2390">
              <w:rPr>
                <w:rFonts w:ascii="Arial" w:hAnsi="Arial" w:cs="Arial"/>
                <w:bCs/>
                <w:sz w:val="16"/>
                <w:szCs w:val="16"/>
              </w:rPr>
              <w:t xml:space="preserve"> Estuary (TL3)</w:t>
            </w:r>
          </w:p>
        </w:tc>
        <w:tc>
          <w:tcPr>
            <w:tcW w:w="1052" w:type="dxa"/>
          </w:tcPr>
          <w:p w14:paraId="26CD2094"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1,056</w:t>
            </w:r>
          </w:p>
          <w:p w14:paraId="2667945A"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(land 181, sea 875)</w:t>
            </w:r>
          </w:p>
        </w:tc>
        <w:tc>
          <w:tcPr>
            <w:tcW w:w="1167" w:type="dxa"/>
          </w:tcPr>
          <w:p w14:paraId="6EB2F837"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40,000</w:t>
            </w:r>
          </w:p>
        </w:tc>
        <w:tc>
          <w:tcPr>
            <w:tcW w:w="0" w:type="auto"/>
          </w:tcPr>
          <w:p w14:paraId="62E946AC" w14:textId="77777777" w:rsidR="00527250" w:rsidRPr="00AB2390" w:rsidRDefault="00527250" w:rsidP="00FC51AB">
            <w:pPr>
              <w:jc w:val="left"/>
              <w:rPr>
                <w:rFonts w:ascii="Arial" w:hAnsi="Arial" w:cs="Arial"/>
                <w:bCs/>
                <w:sz w:val="16"/>
                <w:szCs w:val="16"/>
              </w:rPr>
            </w:pPr>
            <w:proofErr w:type="spellStart"/>
            <w:r w:rsidRPr="00AB2390">
              <w:rPr>
                <w:rFonts w:ascii="Arial" w:hAnsi="Arial" w:cs="Arial"/>
                <w:bCs/>
                <w:sz w:val="16"/>
                <w:szCs w:val="16"/>
              </w:rPr>
              <w:t>Mannar</w:t>
            </w:r>
            <w:proofErr w:type="spellEnd"/>
            <w:r w:rsidRPr="00AB2390">
              <w:rPr>
                <w:rFonts w:ascii="Arial" w:hAnsi="Arial" w:cs="Arial"/>
                <w:bCs/>
                <w:sz w:val="16"/>
                <w:szCs w:val="16"/>
              </w:rPr>
              <w:t xml:space="preserve"> </w:t>
            </w:r>
          </w:p>
          <w:p w14:paraId="2A49158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Puttalam (very small part)</w:t>
            </w:r>
          </w:p>
        </w:tc>
        <w:tc>
          <w:tcPr>
            <w:tcW w:w="2638" w:type="dxa"/>
          </w:tcPr>
          <w:p w14:paraId="50CB4B68"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4*</w:t>
            </w:r>
          </w:p>
          <w:p w14:paraId="2218C88C" w14:textId="77777777" w:rsidR="00527250" w:rsidRPr="00AB2390" w:rsidRDefault="00527250" w:rsidP="00FC51AB">
            <w:pPr>
              <w:jc w:val="left"/>
              <w:rPr>
                <w:rFonts w:ascii="Arial" w:hAnsi="Arial" w:cs="Arial"/>
                <w:bCs/>
                <w:sz w:val="16"/>
                <w:szCs w:val="16"/>
              </w:rPr>
            </w:pPr>
            <w:proofErr w:type="spellStart"/>
            <w:r>
              <w:rPr>
                <w:rFonts w:ascii="Arial" w:hAnsi="Arial" w:cs="Arial"/>
                <w:bCs/>
                <w:sz w:val="16"/>
                <w:szCs w:val="16"/>
              </w:rPr>
              <w:t>Nandd</w:t>
            </w:r>
            <w:r w:rsidRPr="00AB2390">
              <w:rPr>
                <w:rFonts w:ascii="Arial" w:hAnsi="Arial" w:cs="Arial"/>
                <w:bCs/>
                <w:sz w:val="16"/>
                <w:szCs w:val="16"/>
              </w:rPr>
              <w:t>tan</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Musalai</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Mannar</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Vanathavillu</w:t>
            </w:r>
            <w:proofErr w:type="spellEnd"/>
          </w:p>
        </w:tc>
        <w:tc>
          <w:tcPr>
            <w:tcW w:w="1635" w:type="dxa"/>
          </w:tcPr>
          <w:p w14:paraId="2BD26EB0"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49</w:t>
            </w:r>
          </w:p>
        </w:tc>
      </w:tr>
    </w:tbl>
    <w:p w14:paraId="1F4642DD" w14:textId="77777777" w:rsidR="00527250" w:rsidRPr="00504CC4" w:rsidRDefault="00527250" w:rsidP="00504CC4">
      <w:pPr>
        <w:jc w:val="left"/>
        <w:rPr>
          <w:rFonts w:ascii="Arial" w:hAnsi="Arial" w:cs="Arial"/>
          <w:sz w:val="16"/>
          <w:szCs w:val="16"/>
        </w:rPr>
      </w:pPr>
      <w:r w:rsidRPr="00504CC4">
        <w:rPr>
          <w:rFonts w:ascii="Arial" w:hAnsi="Arial" w:cs="Arial"/>
          <w:bCs/>
          <w:sz w:val="16"/>
          <w:szCs w:val="16"/>
        </w:rPr>
        <w:t xml:space="preserve">* Three DSDs (in italics) overlap TLs 2 and 3 and </w:t>
      </w:r>
      <w:r w:rsidRPr="00504CC4">
        <w:rPr>
          <w:rFonts w:ascii="Arial" w:hAnsi="Arial" w:cs="Arial"/>
          <w:sz w:val="16"/>
          <w:szCs w:val="16"/>
        </w:rPr>
        <w:t xml:space="preserve">TLs 2 and 3 also share a common boundary. The main emphasis will be on the marine environment in TL3 and the terrestrial environment in TL2 but there will also be joint planning.  </w:t>
      </w:r>
    </w:p>
    <w:p w14:paraId="657FED2D" w14:textId="77777777" w:rsidR="00527250" w:rsidRPr="002B73BE" w:rsidRDefault="00527250" w:rsidP="002B4B28">
      <w:pPr>
        <w:outlineLvl w:val="0"/>
        <w:rPr>
          <w:rFonts w:cs="Arial"/>
          <w:bCs/>
          <w:szCs w:val="20"/>
        </w:rPr>
      </w:pPr>
    </w:p>
    <w:p w14:paraId="77BACFD4" w14:textId="77777777" w:rsidR="00527250" w:rsidRPr="000B0061" w:rsidRDefault="00527250" w:rsidP="002B4B28">
      <w:pPr>
        <w:rPr>
          <w:rFonts w:ascii="Arial" w:hAnsi="Arial" w:cs="Arial"/>
          <w:szCs w:val="20"/>
        </w:rPr>
      </w:pPr>
      <w:r>
        <w:rPr>
          <w:rFonts w:ascii="Arial" w:hAnsi="Arial" w:cs="Arial"/>
          <w:szCs w:val="20"/>
        </w:rPr>
        <w:t xml:space="preserve">43. </w:t>
      </w:r>
      <w:r w:rsidRPr="000B0061">
        <w:rPr>
          <w:rFonts w:ascii="Arial" w:hAnsi="Arial" w:cs="Arial"/>
          <w:szCs w:val="20"/>
        </w:rPr>
        <w:t xml:space="preserve">Figures 4-6 in </w:t>
      </w:r>
      <w:r w:rsidRPr="00FC51AB">
        <w:rPr>
          <w:rFonts w:ascii="Arial" w:hAnsi="Arial" w:cs="Arial"/>
          <w:b/>
          <w:szCs w:val="20"/>
        </w:rPr>
        <w:t>Annex S</w:t>
      </w:r>
      <w:r w:rsidRPr="000B0061">
        <w:rPr>
          <w:rFonts w:ascii="Arial" w:hAnsi="Arial" w:cs="Arial"/>
          <w:szCs w:val="20"/>
        </w:rPr>
        <w:t xml:space="preserve"> show the Focal Village Clusters (four to seven in each TL) from which the final two FVCs per TL will be selected before Inception.   </w:t>
      </w:r>
    </w:p>
    <w:p w14:paraId="54C3FB37" w14:textId="77777777" w:rsidR="00527250" w:rsidRDefault="00527250" w:rsidP="002A2684">
      <w:pPr>
        <w:pStyle w:val="Heading2"/>
      </w:pPr>
      <w:bookmarkStart w:id="18" w:name="_Toc3129134"/>
      <w:r>
        <w:t>3</w:t>
      </w:r>
      <w:r w:rsidRPr="002B4B28">
        <w:t xml:space="preserve">.5 </w:t>
      </w:r>
      <w:r>
        <w:t>Project Components</w:t>
      </w:r>
      <w:bookmarkEnd w:id="18"/>
    </w:p>
    <w:p w14:paraId="7D8948EA" w14:textId="77777777" w:rsidR="00527250" w:rsidRPr="000B0061" w:rsidRDefault="00527250">
      <w:pPr>
        <w:rPr>
          <w:rFonts w:ascii="Arial" w:hAnsi="Arial" w:cs="Arial"/>
          <w:szCs w:val="20"/>
          <w:lang w:val="en-GB"/>
        </w:rPr>
      </w:pPr>
      <w:r>
        <w:rPr>
          <w:rFonts w:ascii="Arial" w:hAnsi="Arial" w:cs="Arial"/>
          <w:szCs w:val="20"/>
          <w:lang w:val="en-GB"/>
        </w:rPr>
        <w:t xml:space="preserve">44. </w:t>
      </w:r>
      <w:r w:rsidRPr="000B0061">
        <w:rPr>
          <w:rFonts w:ascii="Arial" w:hAnsi="Arial" w:cs="Arial"/>
          <w:szCs w:val="20"/>
          <w:lang w:val="en-GB"/>
        </w:rPr>
        <w:t>The Project Objective will be rea</w:t>
      </w:r>
      <w:r>
        <w:rPr>
          <w:rFonts w:ascii="Arial" w:hAnsi="Arial" w:cs="Arial"/>
          <w:szCs w:val="20"/>
          <w:lang w:val="en-GB"/>
        </w:rPr>
        <w:t xml:space="preserve">lized </w:t>
      </w:r>
      <w:r w:rsidRPr="000B0061">
        <w:rPr>
          <w:rFonts w:ascii="Arial" w:hAnsi="Arial" w:cs="Arial"/>
          <w:szCs w:val="20"/>
          <w:lang w:val="en-GB"/>
        </w:rPr>
        <w:t>through the completion of four interrelated and complementary components carried out simultaneously:</w:t>
      </w:r>
    </w:p>
    <w:p w14:paraId="16BF3458" w14:textId="77777777" w:rsidR="00527250" w:rsidRPr="000B0061" w:rsidRDefault="00527250" w:rsidP="006D3672">
      <w:pPr>
        <w:pStyle w:val="ListParagraph"/>
        <w:numPr>
          <w:ilvl w:val="0"/>
          <w:numId w:val="6"/>
        </w:numPr>
        <w:rPr>
          <w:rFonts w:ascii="Arial" w:hAnsi="Arial" w:cs="Arial"/>
          <w:sz w:val="20"/>
          <w:szCs w:val="20"/>
          <w:lang w:val="en-GB"/>
        </w:rPr>
      </w:pPr>
      <w:r w:rsidRPr="00FC51AB">
        <w:rPr>
          <w:rFonts w:ascii="Arial" w:hAnsi="Arial" w:cs="Arial"/>
          <w:b/>
          <w:sz w:val="20"/>
          <w:szCs w:val="20"/>
          <w:lang w:val="en-GB"/>
        </w:rPr>
        <w:t>Component 1</w:t>
      </w:r>
      <w:r>
        <w:rPr>
          <w:rFonts w:ascii="Arial" w:hAnsi="Arial" w:cs="Arial"/>
          <w:sz w:val="20"/>
          <w:szCs w:val="20"/>
          <w:lang w:val="en-GB"/>
        </w:rPr>
        <w:t>:</w:t>
      </w:r>
      <w:r w:rsidRPr="00FC51AB">
        <w:rPr>
          <w:rFonts w:ascii="Arial" w:hAnsi="Arial" w:cs="Arial"/>
          <w:sz w:val="20"/>
          <w:szCs w:val="20"/>
          <w:lang w:val="en-GB"/>
        </w:rPr>
        <w:t xml:space="preserve"> Institutional capacity building, and enhanced cross-sectoral, trans-jurisdictional and donor agency co-ordination in planning, decision-making and action</w:t>
      </w:r>
    </w:p>
    <w:p w14:paraId="4047C6D8" w14:textId="77777777" w:rsidR="00527250" w:rsidRPr="000B0061" w:rsidRDefault="00527250" w:rsidP="006D3672">
      <w:pPr>
        <w:pStyle w:val="ListParagraph"/>
        <w:numPr>
          <w:ilvl w:val="0"/>
          <w:numId w:val="6"/>
        </w:numPr>
        <w:rPr>
          <w:rFonts w:ascii="Arial" w:hAnsi="Arial" w:cs="Arial"/>
          <w:sz w:val="20"/>
          <w:szCs w:val="20"/>
          <w:lang w:val="en-GB"/>
        </w:rPr>
      </w:pPr>
      <w:r w:rsidRPr="006D3672">
        <w:rPr>
          <w:rFonts w:ascii="Arial" w:hAnsi="Arial" w:cs="Arial"/>
          <w:b/>
          <w:sz w:val="20"/>
          <w:szCs w:val="20"/>
          <w:lang w:val="en-GB"/>
        </w:rPr>
        <w:t>Component 2</w:t>
      </w:r>
      <w:r>
        <w:rPr>
          <w:rFonts w:ascii="Arial" w:hAnsi="Arial" w:cs="Arial"/>
          <w:sz w:val="20"/>
          <w:szCs w:val="20"/>
          <w:lang w:val="en-GB"/>
        </w:rPr>
        <w:t xml:space="preserve">: </w:t>
      </w:r>
      <w:r w:rsidRPr="006D3672">
        <w:rPr>
          <w:rFonts w:ascii="Arial" w:hAnsi="Arial" w:cs="Arial"/>
          <w:sz w:val="20"/>
          <w:szCs w:val="20"/>
          <w:lang w:val="en-GB"/>
        </w:rPr>
        <w:t>Design of landscape strategies for biodiversity conservation and sustainable livelihoods and upward integration into existing policy</w:t>
      </w:r>
    </w:p>
    <w:p w14:paraId="1CA4331F" w14:textId="77777777" w:rsidR="00527250" w:rsidRPr="000B0061" w:rsidRDefault="00527250" w:rsidP="006D3672">
      <w:pPr>
        <w:pStyle w:val="ListParagraph"/>
        <w:numPr>
          <w:ilvl w:val="0"/>
          <w:numId w:val="6"/>
        </w:numPr>
        <w:rPr>
          <w:rFonts w:ascii="Arial" w:hAnsi="Arial" w:cs="Arial"/>
          <w:sz w:val="20"/>
          <w:szCs w:val="20"/>
          <w:lang w:val="en-GB"/>
        </w:rPr>
      </w:pPr>
      <w:r w:rsidRPr="002078CE">
        <w:rPr>
          <w:rFonts w:ascii="Arial" w:hAnsi="Arial" w:cs="Arial"/>
          <w:b/>
          <w:sz w:val="20"/>
          <w:szCs w:val="20"/>
          <w:lang w:val="en-GB"/>
        </w:rPr>
        <w:t>Component 3</w:t>
      </w:r>
      <w:r w:rsidRPr="002078CE">
        <w:rPr>
          <w:rFonts w:ascii="Arial" w:hAnsi="Arial" w:cs="Arial"/>
          <w:sz w:val="20"/>
          <w:szCs w:val="20"/>
          <w:lang w:val="en-GB"/>
        </w:rPr>
        <w:t>: Participatory</w:t>
      </w:r>
      <w:r w:rsidRPr="006D3672">
        <w:rPr>
          <w:rFonts w:ascii="Arial" w:hAnsi="Arial" w:cs="Arial"/>
          <w:sz w:val="20"/>
          <w:szCs w:val="20"/>
          <w:lang w:val="en-GB"/>
        </w:rPr>
        <w:t xml:space="preserve"> land-use planning and livelihood-focused interventions to demonstrate socio-economic benefits of biodiversity conservation</w:t>
      </w:r>
    </w:p>
    <w:p w14:paraId="624A0041" w14:textId="77777777" w:rsidR="00527250" w:rsidRDefault="00527250" w:rsidP="006D3672">
      <w:pPr>
        <w:pStyle w:val="ListParagraph"/>
        <w:numPr>
          <w:ilvl w:val="0"/>
          <w:numId w:val="6"/>
        </w:numPr>
        <w:rPr>
          <w:rFonts w:ascii="Arial" w:hAnsi="Arial" w:cs="Arial"/>
          <w:b/>
          <w:sz w:val="20"/>
          <w:szCs w:val="20"/>
          <w:lang w:val="en-GB"/>
        </w:rPr>
      </w:pPr>
      <w:r w:rsidRPr="006D3672">
        <w:rPr>
          <w:rFonts w:ascii="Arial" w:hAnsi="Arial" w:cs="Arial"/>
          <w:b/>
          <w:sz w:val="20"/>
          <w:szCs w:val="20"/>
          <w:lang w:val="en-GB"/>
        </w:rPr>
        <w:t>Component 4:</w:t>
      </w:r>
      <w:r>
        <w:rPr>
          <w:rFonts w:ascii="Arial" w:hAnsi="Arial" w:cs="Arial"/>
          <w:sz w:val="20"/>
          <w:szCs w:val="20"/>
          <w:lang w:val="en-GB"/>
        </w:rPr>
        <w:t xml:space="preserve"> </w:t>
      </w:r>
      <w:r w:rsidRPr="006D3672">
        <w:rPr>
          <w:rFonts w:ascii="Arial" w:hAnsi="Arial" w:cs="Arial"/>
          <w:sz w:val="20"/>
          <w:szCs w:val="20"/>
          <w:lang w:val="en-GB"/>
        </w:rPr>
        <w:t>Monitoring and evaluation, and dissemination of knowledge</w:t>
      </w:r>
    </w:p>
    <w:p w14:paraId="4BF8AF34" w14:textId="77777777" w:rsidR="00527250" w:rsidRDefault="00527250" w:rsidP="006D3672">
      <w:pPr>
        <w:rPr>
          <w:rFonts w:ascii="Arial" w:hAnsi="Arial" w:cs="Arial"/>
          <w:szCs w:val="20"/>
          <w:lang w:val="en-GB"/>
        </w:rPr>
      </w:pPr>
    </w:p>
    <w:p w14:paraId="1E6645D2" w14:textId="77777777" w:rsidR="00527250" w:rsidRPr="000B0061" w:rsidRDefault="00527250" w:rsidP="006D3672">
      <w:pPr>
        <w:rPr>
          <w:rFonts w:ascii="Arial" w:hAnsi="Arial" w:cs="Arial"/>
          <w:szCs w:val="20"/>
        </w:rPr>
      </w:pPr>
      <w:r>
        <w:rPr>
          <w:rFonts w:ascii="Arial" w:hAnsi="Arial" w:cs="Arial"/>
          <w:szCs w:val="20"/>
          <w:lang w:val="en-GB"/>
        </w:rPr>
        <w:t>Section IV</w:t>
      </w:r>
      <w:r w:rsidRPr="000B0061">
        <w:rPr>
          <w:rFonts w:ascii="Arial" w:hAnsi="Arial" w:cs="Arial"/>
          <w:szCs w:val="20"/>
          <w:lang w:val="en-GB"/>
        </w:rPr>
        <w:t xml:space="preserve"> </w:t>
      </w:r>
      <w:r>
        <w:rPr>
          <w:rFonts w:ascii="Arial" w:hAnsi="Arial" w:cs="Arial"/>
          <w:szCs w:val="20"/>
          <w:lang w:val="en-GB"/>
        </w:rPr>
        <w:t xml:space="preserve">4.1 </w:t>
      </w:r>
      <w:r w:rsidRPr="000B0061">
        <w:rPr>
          <w:rFonts w:ascii="Arial" w:hAnsi="Arial" w:cs="Arial"/>
          <w:szCs w:val="20"/>
          <w:lang w:val="en-GB"/>
        </w:rPr>
        <w:t xml:space="preserve">gives a breakdown of the results expected - the Outcomes and Outputs - under these Components.   </w:t>
      </w:r>
    </w:p>
    <w:p w14:paraId="54913A4B" w14:textId="77777777" w:rsidR="00527250" w:rsidRPr="002B4B28" w:rsidRDefault="00527250" w:rsidP="002B4B28">
      <w:pPr>
        <w:rPr>
          <w:rFonts w:eastAsiaTheme="minorEastAsia" w:cs="Arial"/>
          <w:szCs w:val="20"/>
          <w:lang w:eastAsia="ja-JP"/>
        </w:rPr>
      </w:pPr>
    </w:p>
    <w:p w14:paraId="62762124" w14:textId="77777777" w:rsidR="00527250" w:rsidRPr="002B4B28" w:rsidRDefault="00527250" w:rsidP="002A2684">
      <w:pPr>
        <w:pStyle w:val="Heading2"/>
      </w:pPr>
      <w:bookmarkStart w:id="19" w:name="_Toc3129135"/>
      <w:proofErr w:type="gramStart"/>
      <w:r>
        <w:t>3</w:t>
      </w:r>
      <w:r w:rsidRPr="002B4B28">
        <w:t>.6  General</w:t>
      </w:r>
      <w:proofErr w:type="gramEnd"/>
      <w:r w:rsidRPr="002B4B28">
        <w:t xml:space="preserve"> principles of project management and implementation:</w:t>
      </w:r>
      <w:bookmarkEnd w:id="19"/>
      <w:r w:rsidRPr="002B4B28">
        <w:t xml:space="preserve"> </w:t>
      </w:r>
    </w:p>
    <w:p w14:paraId="68E2505F" w14:textId="77777777" w:rsidR="00527250" w:rsidRDefault="00527250" w:rsidP="00330D1B">
      <w:pPr>
        <w:rPr>
          <w:rFonts w:ascii="Arial" w:hAnsi="Arial" w:cs="Arial"/>
          <w:color w:val="231F20"/>
          <w:szCs w:val="20"/>
        </w:rPr>
      </w:pPr>
      <w:r>
        <w:rPr>
          <w:rFonts w:ascii="Arial" w:hAnsi="Arial" w:cs="Arial"/>
          <w:color w:val="231F20"/>
          <w:szCs w:val="20"/>
        </w:rPr>
        <w:t xml:space="preserve">45. </w:t>
      </w:r>
      <w:r w:rsidRPr="000B0061">
        <w:rPr>
          <w:rFonts w:ascii="Arial" w:hAnsi="Arial" w:cs="Arial"/>
          <w:color w:val="231F20"/>
          <w:szCs w:val="20"/>
        </w:rPr>
        <w:t>The Project will operate under th</w:t>
      </w:r>
      <w:r>
        <w:rPr>
          <w:rFonts w:ascii="Arial" w:hAnsi="Arial" w:cs="Arial"/>
          <w:color w:val="231F20"/>
          <w:szCs w:val="20"/>
        </w:rPr>
        <w:t>e following general principles</w:t>
      </w:r>
    </w:p>
    <w:p w14:paraId="4D3234BD" w14:textId="77777777" w:rsidR="00527250" w:rsidRPr="006D3672" w:rsidRDefault="00527250" w:rsidP="000C4263">
      <w:pPr>
        <w:pStyle w:val="ListParagraph"/>
        <w:numPr>
          <w:ilvl w:val="0"/>
          <w:numId w:val="25"/>
        </w:numPr>
        <w:jc w:val="both"/>
        <w:rPr>
          <w:rFonts w:ascii="Arial" w:hAnsi="Arial" w:cs="Arial"/>
          <w:sz w:val="20"/>
          <w:szCs w:val="20"/>
          <w:lang w:val="en-GB"/>
        </w:rPr>
      </w:pPr>
      <w:r w:rsidRPr="006D3672">
        <w:rPr>
          <w:rFonts w:ascii="Arial" w:hAnsi="Arial" w:cs="Arial"/>
          <w:color w:val="231F20"/>
          <w:sz w:val="20"/>
          <w:szCs w:val="20"/>
        </w:rPr>
        <w:t>Operate within existing policy and institutional frameworks</w:t>
      </w:r>
      <w:r w:rsidRPr="006D3672">
        <w:rPr>
          <w:rFonts w:ascii="Arial" w:hAnsi="Arial" w:cs="Arial"/>
          <w:sz w:val="20"/>
          <w:szCs w:val="20"/>
          <w:lang w:val="en-GB"/>
        </w:rPr>
        <w:t xml:space="preserve"> and with reference to existing categories of land protection;</w:t>
      </w:r>
    </w:p>
    <w:p w14:paraId="1A1E038A"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sz w:val="20"/>
          <w:szCs w:val="20"/>
          <w:lang w:val="en-GB"/>
        </w:rPr>
        <w:t>Keep the</w:t>
      </w:r>
      <w:r w:rsidRPr="006D3672">
        <w:rPr>
          <w:rFonts w:ascii="Arial" w:hAnsi="Arial" w:cs="Arial"/>
          <w:color w:val="231F20"/>
          <w:sz w:val="20"/>
          <w:szCs w:val="20"/>
        </w:rPr>
        <w:t xml:space="preserve"> scope narrow enough to achieve results during the project period, but wide enough to have continued impact after the end of the project;  </w:t>
      </w:r>
    </w:p>
    <w:p w14:paraId="0C7A868C"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Emphasize the importance of highly qualified and effective project personnel (including, among others, a Project Manager and a Senior Technical Adviser) based full time in the Project landscape;</w:t>
      </w:r>
    </w:p>
    <w:p w14:paraId="5388724A"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The Project Document is not over-prescriptive, thus allowing for adaptive management and maintaining flexibility in activities, including </w:t>
      </w:r>
      <w:r w:rsidRPr="006D3672">
        <w:rPr>
          <w:rFonts w:ascii="Arial" w:hAnsi="Arial" w:cs="Arial"/>
          <w:sz w:val="20"/>
          <w:szCs w:val="20"/>
        </w:rPr>
        <w:t xml:space="preserve">catalyzing conservation and livelihood </w:t>
      </w:r>
      <w:proofErr w:type="gramStart"/>
      <w:r w:rsidRPr="006D3672">
        <w:rPr>
          <w:rFonts w:ascii="Arial" w:hAnsi="Arial" w:cs="Arial"/>
          <w:sz w:val="20"/>
          <w:szCs w:val="20"/>
        </w:rPr>
        <w:t>investments</w:t>
      </w:r>
      <w:r w:rsidRPr="006D3672">
        <w:rPr>
          <w:rFonts w:ascii="Arial" w:hAnsi="Arial" w:cs="Arial"/>
          <w:color w:val="231F20"/>
          <w:sz w:val="20"/>
          <w:szCs w:val="20"/>
        </w:rPr>
        <w:t xml:space="preserve">  that</w:t>
      </w:r>
      <w:proofErr w:type="gramEnd"/>
      <w:r w:rsidRPr="006D3672">
        <w:rPr>
          <w:rFonts w:ascii="Arial" w:hAnsi="Arial" w:cs="Arial"/>
          <w:color w:val="231F20"/>
          <w:sz w:val="20"/>
          <w:szCs w:val="20"/>
        </w:rPr>
        <w:t xml:space="preserve"> depend on the results of community and government consultations;</w:t>
      </w:r>
    </w:p>
    <w:p w14:paraId="34955B06"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Demonstrate and publicize Project results to stimulate continuation and replication elsewhere;</w:t>
      </w:r>
    </w:p>
    <w:p w14:paraId="60D1BC5C" w14:textId="77777777"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sz w:val="20"/>
          <w:szCs w:val="20"/>
        </w:rPr>
        <w:t>Emphasize short, regular and sustained interactions with local government and community stakeholders</w:t>
      </w:r>
      <w:r w:rsidRPr="006D3672">
        <w:rPr>
          <w:rStyle w:val="FootnoteReference"/>
          <w:rFonts w:cs="Arial"/>
          <w:sz w:val="20"/>
          <w:szCs w:val="20"/>
        </w:rPr>
        <w:footnoteReference w:id="53"/>
      </w:r>
      <w:r w:rsidRPr="006D3672">
        <w:rPr>
          <w:rFonts w:ascii="Arial" w:hAnsi="Arial" w:cs="Arial"/>
          <w:sz w:val="20"/>
          <w:szCs w:val="20"/>
        </w:rPr>
        <w:t xml:space="preserve"> for the duration of the Project;   </w:t>
      </w:r>
    </w:p>
    <w:p w14:paraId="693404B0" w14:textId="77777777"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color w:val="231F20"/>
          <w:sz w:val="20"/>
          <w:szCs w:val="20"/>
        </w:rPr>
        <w:t>Involve central government in seeking feedback on project reports, in capacity building in different sectors, and in drawing up recommendations for possible policy changes;</w:t>
      </w:r>
    </w:p>
    <w:p w14:paraId="0BA4CA07"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Synergize and collaborate with relevant donor-funded and government-funded projects, in particular the UNDP/GEF/GOSL Environmentally Sensitive Areas project; the ADB/GOSL Northern Provinces Sustainable Fisheries Project and the GIZ/GOSL Management of </w:t>
      </w:r>
      <w:proofErr w:type="spellStart"/>
      <w:r w:rsidRPr="006D3672">
        <w:rPr>
          <w:rFonts w:ascii="Arial" w:hAnsi="Arial" w:cs="Arial"/>
          <w:color w:val="231F20"/>
          <w:sz w:val="20"/>
          <w:szCs w:val="20"/>
        </w:rPr>
        <w:t>Wilpattu</w:t>
      </w:r>
      <w:proofErr w:type="spellEnd"/>
      <w:r w:rsidRPr="006D3672">
        <w:rPr>
          <w:rFonts w:ascii="Arial" w:hAnsi="Arial" w:cs="Arial"/>
          <w:color w:val="231F20"/>
          <w:sz w:val="20"/>
          <w:szCs w:val="20"/>
        </w:rPr>
        <w:t xml:space="preserve"> National Park and Influence Zone Phase 2) (see Section </w:t>
      </w:r>
      <w:proofErr w:type="spellStart"/>
      <w:r w:rsidRPr="006D3672">
        <w:rPr>
          <w:rFonts w:ascii="Arial" w:hAnsi="Arial" w:cs="Arial"/>
          <w:color w:val="231F20"/>
          <w:sz w:val="20"/>
          <w:szCs w:val="20"/>
        </w:rPr>
        <w:t>lV</w:t>
      </w:r>
      <w:proofErr w:type="spellEnd"/>
      <w:r w:rsidRPr="006D3672">
        <w:rPr>
          <w:rFonts w:ascii="Arial" w:hAnsi="Arial" w:cs="Arial"/>
          <w:color w:val="231F20"/>
          <w:sz w:val="20"/>
          <w:szCs w:val="20"/>
        </w:rPr>
        <w:t xml:space="preserve"> 4.2);</w:t>
      </w:r>
    </w:p>
    <w:p w14:paraId="4BE72C3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Collaborate with private and public sector partners in order to benefit from local knowledge and steady input of international best practice experience; </w:t>
      </w:r>
    </w:p>
    <w:p w14:paraId="7E97D9E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Upward integration of results to established planning frameworks so that Project results feed directly into usual decision-making processes of government, rather than into a standalone strategy;</w:t>
      </w:r>
    </w:p>
    <w:p w14:paraId="228F34EF"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Contribute to biodiversity conservation through engagement with donor agencies regarding mainstreaming of biodiversity over entire poverty alleviation and rural development </w:t>
      </w:r>
      <w:proofErr w:type="spellStart"/>
      <w:r w:rsidRPr="006D3672">
        <w:rPr>
          <w:rFonts w:ascii="Arial" w:hAnsi="Arial" w:cs="Arial"/>
          <w:color w:val="231F20"/>
          <w:sz w:val="20"/>
          <w:szCs w:val="20"/>
        </w:rPr>
        <w:t>programmes</w:t>
      </w:r>
      <w:proofErr w:type="spellEnd"/>
      <w:r w:rsidRPr="006D3672">
        <w:rPr>
          <w:rFonts w:ascii="Arial" w:hAnsi="Arial" w:cs="Arial"/>
          <w:color w:val="231F20"/>
          <w:sz w:val="20"/>
          <w:szCs w:val="20"/>
        </w:rPr>
        <w:t xml:space="preserve">; </w:t>
      </w:r>
    </w:p>
    <w:p w14:paraId="6AEE6959"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Project staff will be assigned to work full time in each of the Trial Landscapes in order to provide intensity and continuity in the consultative planning processes;</w:t>
      </w:r>
    </w:p>
    <w:p w14:paraId="574C61D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Take particular care to avoid common pitfalls, or flawed assumptions</w:t>
      </w:r>
      <w:r w:rsidRPr="006D3672">
        <w:rPr>
          <w:rStyle w:val="FootnoteReference"/>
          <w:rFonts w:cs="Arial"/>
          <w:color w:val="231F20"/>
          <w:sz w:val="20"/>
          <w:szCs w:val="20"/>
        </w:rPr>
        <w:footnoteReference w:id="54"/>
      </w:r>
      <w:r w:rsidRPr="006D3672">
        <w:rPr>
          <w:rFonts w:ascii="Arial" w:hAnsi="Arial" w:cs="Arial"/>
          <w:color w:val="231F20"/>
          <w:sz w:val="20"/>
          <w:szCs w:val="20"/>
        </w:rPr>
        <w:t xml:space="preserve">  in planning livelihood-focused interventions for biodiversity conservation. "Alternative livelihoods", for example, unless well planned, can easily become supplementary sources of income that may even subsidize the </w:t>
      </w:r>
      <w:r w:rsidRPr="002078CE">
        <w:rPr>
          <w:rFonts w:ascii="Arial" w:hAnsi="Arial" w:cs="Arial"/>
          <w:color w:val="231F20"/>
          <w:sz w:val="20"/>
          <w:szCs w:val="20"/>
        </w:rPr>
        <w:t>original damaging</w:t>
      </w:r>
      <w:r w:rsidR="00D61129" w:rsidRPr="002078CE">
        <w:rPr>
          <w:rFonts w:ascii="Arial" w:hAnsi="Arial" w:cs="Arial"/>
          <w:color w:val="231F20"/>
          <w:sz w:val="20"/>
          <w:szCs w:val="20"/>
        </w:rPr>
        <w:t xml:space="preserve"> practices</w:t>
      </w:r>
      <w:r w:rsidRPr="002078CE">
        <w:rPr>
          <w:rFonts w:ascii="Arial" w:hAnsi="Arial" w:cs="Arial"/>
          <w:color w:val="231F20"/>
          <w:sz w:val="20"/>
          <w:szCs w:val="20"/>
        </w:rPr>
        <w:t>;</w:t>
      </w:r>
    </w:p>
    <w:p w14:paraId="285214CD"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Consider economic and non-economic benefits side by side when assessing community outcomes: In an analysis of 34 livelihoods-focused conservation projects, </w:t>
      </w:r>
      <w:r w:rsidRPr="006D3672">
        <w:rPr>
          <w:rFonts w:ascii="Arial" w:hAnsi="Arial" w:cs="Arial"/>
          <w:sz w:val="20"/>
          <w:szCs w:val="20"/>
        </w:rPr>
        <w:t>empowerment, security and social network development were more significant short-term outcomes than income generation</w:t>
      </w:r>
      <w:r w:rsidRPr="006D3672">
        <w:rPr>
          <w:rStyle w:val="FootnoteReference"/>
          <w:rFonts w:cs="Arial"/>
          <w:sz w:val="20"/>
          <w:szCs w:val="20"/>
        </w:rPr>
        <w:footnoteReference w:id="55"/>
      </w:r>
      <w:r w:rsidRPr="006D3672">
        <w:rPr>
          <w:rFonts w:ascii="Arial" w:hAnsi="Arial" w:cs="Arial"/>
          <w:sz w:val="20"/>
          <w:szCs w:val="20"/>
        </w:rPr>
        <w:t>; and</w:t>
      </w:r>
    </w:p>
    <w:p w14:paraId="6FF4CFF1"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Environmental and biodiversity assessment will be required for every project intervention - for those undertaken in the name of conservation just as much as those undertaken for economic development. </w:t>
      </w:r>
    </w:p>
    <w:p w14:paraId="1DDA37BB" w14:textId="77777777" w:rsidR="00527250" w:rsidRDefault="00527250">
      <w:pPr>
        <w:rPr>
          <w:rFonts w:ascii="Arial" w:hAnsi="Arial" w:cs="Arial"/>
          <w:szCs w:val="20"/>
          <w:lang w:val="en-GB"/>
        </w:rPr>
      </w:pPr>
    </w:p>
    <w:p w14:paraId="5798B90E" w14:textId="77777777" w:rsidR="001D5EA8" w:rsidRDefault="001D5EA8">
      <w:pPr>
        <w:spacing w:after="0"/>
        <w:jc w:val="left"/>
        <w:rPr>
          <w:i/>
          <w:szCs w:val="20"/>
        </w:rPr>
      </w:pPr>
      <w:r>
        <w:rPr>
          <w:i/>
          <w:szCs w:val="20"/>
        </w:rPr>
        <w:br w:type="page"/>
      </w:r>
    </w:p>
    <w:p w14:paraId="190029CD" w14:textId="77777777" w:rsidR="00527250" w:rsidRPr="0094042F" w:rsidRDefault="00527250" w:rsidP="002B4B28">
      <w:pPr>
        <w:pStyle w:val="Heading1"/>
        <w:keepLines w:val="0"/>
        <w:pBdr>
          <w:top w:val="single" w:sz="4" w:space="1" w:color="auto"/>
        </w:pBdr>
        <w:suppressAutoHyphens/>
        <w:spacing w:before="0"/>
        <w:rPr>
          <w:rFonts w:ascii="Calibri" w:hAnsi="Calibri"/>
          <w:szCs w:val="28"/>
        </w:rPr>
      </w:pPr>
      <w:bookmarkStart w:id="20" w:name="_Toc487556778"/>
      <w:bookmarkStart w:id="21" w:name="_Toc3129136"/>
      <w:r>
        <w:rPr>
          <w:rFonts w:ascii="Calibri" w:hAnsi="Calibri"/>
          <w:szCs w:val="28"/>
        </w:rPr>
        <w:t xml:space="preserve">IV.  </w:t>
      </w:r>
      <w:r w:rsidRPr="0094042F">
        <w:rPr>
          <w:rFonts w:ascii="Calibri" w:hAnsi="Calibri"/>
          <w:szCs w:val="28"/>
        </w:rPr>
        <w:t>Results and Partnerships</w:t>
      </w:r>
      <w:bookmarkEnd w:id="20"/>
      <w:bookmarkEnd w:id="21"/>
      <w:r w:rsidRPr="0094042F">
        <w:rPr>
          <w:rFonts w:ascii="Calibri" w:hAnsi="Calibri"/>
          <w:szCs w:val="28"/>
        </w:rPr>
        <w:t xml:space="preserve"> </w:t>
      </w:r>
    </w:p>
    <w:p w14:paraId="36505D8A" w14:textId="77777777" w:rsidR="00527250" w:rsidRDefault="00527250" w:rsidP="002B4B28">
      <w:pPr>
        <w:rPr>
          <w:szCs w:val="20"/>
          <w:u w:val="single"/>
        </w:rPr>
      </w:pPr>
    </w:p>
    <w:p w14:paraId="44213639" w14:textId="77777777" w:rsidR="00527250" w:rsidRPr="005D47C6" w:rsidRDefault="00527250" w:rsidP="00504CC4">
      <w:pPr>
        <w:pStyle w:val="Heading2"/>
        <w:jc w:val="left"/>
      </w:pPr>
      <w:bookmarkStart w:id="22" w:name="_Toc3129137"/>
      <w:r w:rsidRPr="005D47C6">
        <w:t>4.1. Expected results</w:t>
      </w:r>
      <w:bookmarkEnd w:id="22"/>
    </w:p>
    <w:p w14:paraId="492A004C" w14:textId="77777777" w:rsidR="00527250" w:rsidRPr="0040705E" w:rsidRDefault="00527250" w:rsidP="00E95DE1">
      <w:pPr>
        <w:rPr>
          <w:rFonts w:ascii="Arial" w:hAnsi="Arial" w:cs="Arial"/>
          <w:color w:val="000000"/>
          <w:szCs w:val="20"/>
        </w:rPr>
      </w:pPr>
      <w:r>
        <w:rPr>
          <w:rFonts w:ascii="Arial" w:hAnsi="Arial" w:cs="Arial"/>
          <w:color w:val="000000"/>
          <w:szCs w:val="20"/>
        </w:rPr>
        <w:t xml:space="preserve">46. </w:t>
      </w:r>
      <w:r w:rsidRPr="000B0061">
        <w:rPr>
          <w:rFonts w:ascii="Arial" w:hAnsi="Arial" w:cs="Arial"/>
          <w:color w:val="000000"/>
          <w:szCs w:val="20"/>
        </w:rPr>
        <w:t>The project will address the requirements of wild species and humans through a biodiversity mainstreaming and conservation design approach at the landscape scale, accompanied by community-</w:t>
      </w:r>
      <w:proofErr w:type="spellStart"/>
      <w:r w:rsidRPr="000B0061">
        <w:rPr>
          <w:rFonts w:ascii="Arial" w:hAnsi="Arial" w:cs="Arial"/>
          <w:color w:val="000000"/>
          <w:szCs w:val="20"/>
        </w:rPr>
        <w:t>centred</w:t>
      </w:r>
      <w:proofErr w:type="spellEnd"/>
      <w:r w:rsidRPr="000B0061">
        <w:rPr>
          <w:rFonts w:ascii="Arial" w:hAnsi="Arial" w:cs="Arial"/>
          <w:color w:val="000000"/>
          <w:szCs w:val="20"/>
        </w:rPr>
        <w:t xml:space="preserve"> land-use planning with livelihood-focused interventions at the village scale. </w:t>
      </w:r>
      <w:r w:rsidRPr="00351C13">
        <w:rPr>
          <w:rFonts w:ascii="Arial" w:hAnsi="Arial" w:cs="Arial"/>
          <w:szCs w:val="20"/>
        </w:rPr>
        <w:t xml:space="preserve">The expected long-term impact of the project is the </w:t>
      </w:r>
      <w:r w:rsidRPr="00E80C7C">
        <w:rPr>
          <w:rFonts w:ascii="Arial" w:hAnsi="Arial" w:cs="Arial"/>
          <w:i/>
          <w:szCs w:val="20"/>
        </w:rPr>
        <w:t>reduction of direct threats to biodiversity through improved planning and decision-making in natural resource management and tourism</w:t>
      </w:r>
      <w:r w:rsidRPr="00351C13">
        <w:rPr>
          <w:rFonts w:ascii="Arial" w:hAnsi="Arial" w:cs="Arial"/>
          <w:szCs w:val="20"/>
        </w:rPr>
        <w:t>. By the end of the project (</w:t>
      </w:r>
      <w:proofErr w:type="spellStart"/>
      <w:r w:rsidRPr="00351C13">
        <w:rPr>
          <w:rFonts w:ascii="Arial" w:hAnsi="Arial" w:cs="Arial"/>
          <w:szCs w:val="20"/>
        </w:rPr>
        <w:t>T</w:t>
      </w:r>
      <w:r>
        <w:rPr>
          <w:rFonts w:ascii="Arial" w:hAnsi="Arial" w:cs="Arial"/>
          <w:szCs w:val="20"/>
        </w:rPr>
        <w:t>oC</w:t>
      </w:r>
      <w:proofErr w:type="spellEnd"/>
      <w:r>
        <w:rPr>
          <w:rFonts w:ascii="Arial" w:hAnsi="Arial" w:cs="Arial"/>
          <w:szCs w:val="20"/>
        </w:rPr>
        <w:t>)</w:t>
      </w:r>
      <w:r w:rsidRPr="00351C13">
        <w:rPr>
          <w:rFonts w:ascii="Arial" w:hAnsi="Arial" w:cs="Arial"/>
          <w:szCs w:val="20"/>
        </w:rPr>
        <w:t xml:space="preserve">: E1, E2, E3), </w:t>
      </w:r>
      <w:r w:rsidRPr="0098315D">
        <w:rPr>
          <w:rFonts w:ascii="Arial" w:hAnsi="Arial" w:cs="Arial"/>
          <w:i/>
          <w:szCs w:val="20"/>
        </w:rPr>
        <w:t>mainstreaming of biodiversity conservation will have led to more sustainable practices in agriculture, fisheries, forestry and wildlife conservation, and tourism in the three Trial Landscapes, and will have been reflected upward into District development plans and government decision making.</w:t>
      </w:r>
      <w:r w:rsidRPr="00351C13">
        <w:rPr>
          <w:rFonts w:ascii="Arial" w:hAnsi="Arial" w:cs="Arial"/>
          <w:szCs w:val="20"/>
        </w:rPr>
        <w:t xml:space="preserve">  Capacity in mainstreaming will have been strengthened at national and regional levels and ongoing provision of in-service and pre-service training in government training facilities will have been institutionalized.  </w:t>
      </w:r>
    </w:p>
    <w:p w14:paraId="6B5A4A69" w14:textId="77777777" w:rsidR="00527250" w:rsidRDefault="00527250" w:rsidP="00E95DE1">
      <w:pPr>
        <w:rPr>
          <w:rFonts w:ascii="Arial" w:hAnsi="Arial" w:cs="Arial"/>
          <w:szCs w:val="20"/>
        </w:rPr>
      </w:pPr>
    </w:p>
    <w:p w14:paraId="01E58014" w14:textId="77777777" w:rsidR="00527250" w:rsidRDefault="00527250" w:rsidP="00E95DE1">
      <w:pPr>
        <w:rPr>
          <w:rFonts w:ascii="Arial" w:hAnsi="Arial" w:cs="Arial"/>
          <w:szCs w:val="20"/>
        </w:rPr>
      </w:pPr>
      <w:r>
        <w:rPr>
          <w:rFonts w:ascii="Arial" w:hAnsi="Arial" w:cs="Arial"/>
        </w:rPr>
        <w:t xml:space="preserve">47. </w:t>
      </w:r>
      <w:r w:rsidRPr="0009450A">
        <w:rPr>
          <w:rFonts w:ascii="Arial" w:hAnsi="Arial" w:cs="Arial"/>
        </w:rPr>
        <w:t xml:space="preserve">Biodiversity conservation and agriculture are closely intertwined but have not been linked in the minds of the general public, so a key aspect of mainstreaming biodiversity into agriculture </w:t>
      </w:r>
      <w:r>
        <w:rPr>
          <w:rFonts w:ascii="Arial" w:hAnsi="Arial" w:cs="Arial"/>
        </w:rPr>
        <w:t>will be</w:t>
      </w:r>
      <w:r w:rsidRPr="0009450A">
        <w:rPr>
          <w:rFonts w:ascii="Arial" w:hAnsi="Arial" w:cs="Arial"/>
        </w:rPr>
        <w:t xml:space="preserve"> increasing the understanding and involvement of people in biodiversity conservation in agricultural landscapes.</w:t>
      </w:r>
      <w:r>
        <w:rPr>
          <w:rFonts w:ascii="Arial" w:hAnsi="Arial" w:cs="Arial"/>
        </w:rPr>
        <w:t xml:space="preserve"> </w:t>
      </w:r>
      <w:r w:rsidRPr="0009450A">
        <w:rPr>
          <w:rFonts w:ascii="Arial" w:hAnsi="Arial" w:cs="Arial"/>
        </w:rPr>
        <w:t>Appealing to the farmer</w:t>
      </w:r>
      <w:r>
        <w:rPr>
          <w:rFonts w:ascii="Arial" w:hAnsi="Arial" w:cs="Arial"/>
        </w:rPr>
        <w:t>, or indeed the fisher,</w:t>
      </w:r>
      <w:r w:rsidRPr="0009450A">
        <w:rPr>
          <w:rFonts w:ascii="Arial" w:hAnsi="Arial" w:cs="Arial"/>
        </w:rPr>
        <w:t xml:space="preserve"> to take into account the needs of the international community or the nation for biodiversity conservation provides insufficient incentive for him</w:t>
      </w:r>
      <w:r>
        <w:rPr>
          <w:rFonts w:ascii="Arial" w:hAnsi="Arial" w:cs="Arial"/>
        </w:rPr>
        <w:t xml:space="preserve"> or her </w:t>
      </w:r>
      <w:r w:rsidRPr="0009450A">
        <w:rPr>
          <w:rFonts w:ascii="Arial" w:hAnsi="Arial" w:cs="Arial"/>
        </w:rPr>
        <w:t xml:space="preserve">to change </w:t>
      </w:r>
      <w:r>
        <w:rPr>
          <w:rFonts w:ascii="Arial" w:hAnsi="Arial" w:cs="Arial"/>
        </w:rPr>
        <w:t xml:space="preserve">damaging </w:t>
      </w:r>
      <w:r w:rsidRPr="0009450A">
        <w:rPr>
          <w:rFonts w:ascii="Arial" w:hAnsi="Arial" w:cs="Arial"/>
        </w:rPr>
        <w:t xml:space="preserve">practices in </w:t>
      </w:r>
      <w:proofErr w:type="spellStart"/>
      <w:r w:rsidRPr="0009450A">
        <w:rPr>
          <w:rFonts w:ascii="Arial" w:hAnsi="Arial" w:cs="Arial"/>
        </w:rPr>
        <w:t>favour</w:t>
      </w:r>
      <w:proofErr w:type="spellEnd"/>
      <w:r w:rsidRPr="0009450A">
        <w:rPr>
          <w:rFonts w:ascii="Arial" w:hAnsi="Arial" w:cs="Arial"/>
        </w:rPr>
        <w:t xml:space="preserve"> of biodiversity. The long</w:t>
      </w:r>
      <w:r>
        <w:rPr>
          <w:rFonts w:ascii="Arial" w:hAnsi="Arial" w:cs="Arial"/>
        </w:rPr>
        <w:t>-</w:t>
      </w:r>
      <w:r w:rsidRPr="0009450A">
        <w:rPr>
          <w:rFonts w:ascii="Arial" w:hAnsi="Arial" w:cs="Arial"/>
        </w:rPr>
        <w:t xml:space="preserve">term solution is </w:t>
      </w:r>
      <w:r w:rsidRPr="0098315D">
        <w:rPr>
          <w:rFonts w:ascii="Arial" w:hAnsi="Arial" w:cs="Arial"/>
          <w:i/>
        </w:rPr>
        <w:t>to establish the policy, market and social conditions under which farmers, fishers and other decision makers take into account impacts on biodiversity including both the importance of biodiversity for their own livelihoods and its importance for the wider public good – finding approaches to biodiversity conservation that link people’s own interests and wider biodiversity conservation objectives</w:t>
      </w:r>
      <w:r>
        <w:rPr>
          <w:rFonts w:ascii="Arial" w:hAnsi="Arial" w:cs="Arial"/>
          <w:i/>
        </w:rPr>
        <w:t>.</w:t>
      </w:r>
    </w:p>
    <w:p w14:paraId="5C6F4253" w14:textId="77777777" w:rsidR="00527250" w:rsidRDefault="00527250" w:rsidP="00E95DE1">
      <w:pPr>
        <w:rPr>
          <w:rFonts w:ascii="Arial" w:hAnsi="Arial" w:cs="Arial"/>
          <w:szCs w:val="20"/>
        </w:rPr>
      </w:pPr>
    </w:p>
    <w:p w14:paraId="335059CD" w14:textId="77777777" w:rsidR="00527250" w:rsidRPr="00351C13" w:rsidRDefault="00527250" w:rsidP="00E95DE1">
      <w:pPr>
        <w:rPr>
          <w:rFonts w:ascii="Arial" w:hAnsi="Arial" w:cs="Arial"/>
          <w:szCs w:val="20"/>
        </w:rPr>
      </w:pPr>
      <w:r>
        <w:rPr>
          <w:rFonts w:ascii="Arial" w:hAnsi="Arial" w:cs="Arial"/>
          <w:szCs w:val="20"/>
        </w:rPr>
        <w:t xml:space="preserve">48. </w:t>
      </w:r>
      <w:r w:rsidRPr="00351C13">
        <w:rPr>
          <w:rFonts w:ascii="Arial" w:hAnsi="Arial" w:cs="Arial"/>
          <w:szCs w:val="20"/>
        </w:rPr>
        <w:t>Slow and steady community-</w:t>
      </w:r>
      <w:proofErr w:type="spellStart"/>
      <w:r w:rsidRPr="00351C13">
        <w:rPr>
          <w:rFonts w:ascii="Arial" w:hAnsi="Arial" w:cs="Arial"/>
          <w:szCs w:val="20"/>
        </w:rPr>
        <w:t>centred</w:t>
      </w:r>
      <w:proofErr w:type="spellEnd"/>
      <w:r w:rsidRPr="00351C13">
        <w:rPr>
          <w:rFonts w:ascii="Arial" w:hAnsi="Arial" w:cs="Arial"/>
          <w:szCs w:val="20"/>
        </w:rPr>
        <w:t xml:space="preserve"> planning at village and DSD levels, with and without public-private partnerships, will have demonstrated how sound sustainable tourism ventures can provide livelihood benefits based on biodiversity conservation. Innovative approaches to payments for ecosystem services, in mangrove restoration, tourism and fishing for example, will have been demonstrated. Dissemination of Project results and experience will have interested government and others in replicating mainstreaming and landscape-based conservation design in other parts of Sri Lanka.  Monitoring of project impacts will continue after the project through a mechanism, designed during the Project, for which ongoing technical and financial support will have been guaranteed by government.</w:t>
      </w:r>
    </w:p>
    <w:p w14:paraId="2C91CA51" w14:textId="77777777" w:rsidR="00527250" w:rsidRPr="00351C13" w:rsidRDefault="00527250" w:rsidP="00E95DE1">
      <w:pPr>
        <w:rPr>
          <w:rFonts w:ascii="Arial" w:hAnsi="Arial" w:cs="Arial"/>
          <w:szCs w:val="20"/>
        </w:rPr>
      </w:pPr>
    </w:p>
    <w:p w14:paraId="700B4BC8" w14:textId="77777777" w:rsidR="00527250" w:rsidRDefault="00527250" w:rsidP="00E95DE1">
      <w:pPr>
        <w:rPr>
          <w:rFonts w:ascii="Arial" w:hAnsi="Arial" w:cs="Arial"/>
          <w:color w:val="000000"/>
          <w:szCs w:val="20"/>
        </w:rPr>
      </w:pPr>
      <w:r>
        <w:rPr>
          <w:rFonts w:ascii="Arial" w:hAnsi="Arial" w:cs="Arial"/>
          <w:color w:val="000000"/>
          <w:szCs w:val="20"/>
        </w:rPr>
        <w:t xml:space="preserve">49. </w:t>
      </w:r>
      <w:r w:rsidRPr="00351C13">
        <w:rPr>
          <w:rFonts w:ascii="Arial" w:hAnsi="Arial" w:cs="Arial"/>
          <w:color w:val="000000"/>
          <w:szCs w:val="20"/>
        </w:rPr>
        <w:t xml:space="preserve">The main expected results, or Outcomes, and the intermediate steps or Outputs, required to achieve each Outcome, are listed below under each Component, together with The </w:t>
      </w:r>
      <w:proofErr w:type="spellStart"/>
      <w:r w:rsidRPr="00351C13">
        <w:rPr>
          <w:rFonts w:ascii="Arial" w:hAnsi="Arial" w:cs="Arial"/>
          <w:color w:val="000000"/>
          <w:szCs w:val="20"/>
        </w:rPr>
        <w:t>T</w:t>
      </w:r>
      <w:r>
        <w:rPr>
          <w:rFonts w:ascii="Arial" w:hAnsi="Arial" w:cs="Arial"/>
          <w:color w:val="000000"/>
          <w:szCs w:val="20"/>
        </w:rPr>
        <w:t>oC</w:t>
      </w:r>
      <w:proofErr w:type="spellEnd"/>
      <w:r>
        <w:rPr>
          <w:rFonts w:ascii="Arial" w:hAnsi="Arial" w:cs="Arial"/>
          <w:color w:val="000000"/>
          <w:szCs w:val="20"/>
        </w:rPr>
        <w:t xml:space="preserve"> </w:t>
      </w:r>
      <w:r w:rsidRPr="00351C13">
        <w:rPr>
          <w:rFonts w:ascii="Arial" w:hAnsi="Arial" w:cs="Arial"/>
          <w:color w:val="000000"/>
          <w:szCs w:val="20"/>
        </w:rPr>
        <w:t>links</w:t>
      </w:r>
      <w:r>
        <w:rPr>
          <w:rFonts w:ascii="Arial" w:hAnsi="Arial" w:cs="Arial"/>
          <w:color w:val="000000"/>
          <w:szCs w:val="20"/>
        </w:rPr>
        <w:t xml:space="preserve"> at the Overall level (Annex K2, K3</w:t>
      </w:r>
      <w:r w:rsidRPr="00351C13">
        <w:rPr>
          <w:rFonts w:ascii="Arial" w:hAnsi="Arial" w:cs="Arial"/>
          <w:color w:val="000000"/>
          <w:szCs w:val="20"/>
        </w:rPr>
        <w:t>) between Outcomes and Pre-conditions, and between the Outputs and Mechanisms or Required Changes</w:t>
      </w:r>
      <w:r w:rsidRPr="002216B5">
        <w:rPr>
          <w:rFonts w:ascii="Arial" w:hAnsi="Arial" w:cs="Arial"/>
          <w:color w:val="000000"/>
          <w:szCs w:val="20"/>
        </w:rPr>
        <w:t xml:space="preserve">. Figure </w:t>
      </w:r>
      <w:r>
        <w:rPr>
          <w:rFonts w:ascii="Arial" w:hAnsi="Arial" w:cs="Arial"/>
          <w:color w:val="000000"/>
          <w:szCs w:val="20"/>
        </w:rPr>
        <w:t>3</w:t>
      </w:r>
      <w:r w:rsidRPr="002216B5">
        <w:rPr>
          <w:rFonts w:ascii="Arial" w:hAnsi="Arial" w:cs="Arial"/>
          <w:color w:val="000000"/>
          <w:szCs w:val="20"/>
        </w:rPr>
        <w:t xml:space="preserve"> </w:t>
      </w:r>
      <w:r>
        <w:rPr>
          <w:rFonts w:ascii="Arial" w:hAnsi="Arial" w:cs="Arial"/>
          <w:color w:val="000000"/>
          <w:szCs w:val="20"/>
        </w:rPr>
        <w:t xml:space="preserve">below </w:t>
      </w:r>
      <w:r w:rsidRPr="002216B5">
        <w:rPr>
          <w:rFonts w:ascii="Arial" w:hAnsi="Arial" w:cs="Arial"/>
          <w:color w:val="000000"/>
          <w:szCs w:val="20"/>
        </w:rPr>
        <w:t>shows</w:t>
      </w:r>
      <w:r>
        <w:rPr>
          <w:rFonts w:ascii="Arial" w:hAnsi="Arial" w:cs="Arial"/>
          <w:color w:val="000000"/>
          <w:szCs w:val="20"/>
        </w:rPr>
        <w:t xml:space="preserve"> the whole project structure in a single diagram.</w:t>
      </w:r>
      <w:r w:rsidRPr="00351C13">
        <w:rPr>
          <w:rFonts w:ascii="Arial" w:hAnsi="Arial" w:cs="Arial"/>
          <w:color w:val="000000"/>
          <w:szCs w:val="20"/>
        </w:rPr>
        <w:t xml:space="preserve"> </w:t>
      </w:r>
    </w:p>
    <w:p w14:paraId="7C6726FF" w14:textId="77777777" w:rsidR="00527250" w:rsidRDefault="00527250" w:rsidP="00504CC4">
      <w:pPr>
        <w:jc w:val="left"/>
        <w:rPr>
          <w:rFonts w:ascii="Arial" w:hAnsi="Arial" w:cs="Arial"/>
          <w:color w:val="000000"/>
          <w:szCs w:val="20"/>
        </w:rPr>
      </w:pPr>
    </w:p>
    <w:p w14:paraId="1C5001D8" w14:textId="77777777" w:rsidR="00527250" w:rsidRPr="00351C13" w:rsidRDefault="00527250" w:rsidP="00E95DE1">
      <w:pPr>
        <w:rPr>
          <w:rFonts w:ascii="Arial" w:hAnsi="Arial" w:cs="Arial"/>
          <w:color w:val="000000"/>
          <w:szCs w:val="20"/>
        </w:rPr>
      </w:pPr>
      <w:r>
        <w:rPr>
          <w:rFonts w:ascii="Arial" w:hAnsi="Arial" w:cs="Arial"/>
          <w:color w:val="000000"/>
          <w:szCs w:val="20"/>
        </w:rPr>
        <w:t xml:space="preserve">50. </w:t>
      </w:r>
      <w:r w:rsidRPr="00351C13">
        <w:rPr>
          <w:rFonts w:ascii="Arial" w:hAnsi="Arial" w:cs="Arial"/>
          <w:color w:val="000000"/>
          <w:szCs w:val="20"/>
        </w:rPr>
        <w:t xml:space="preserve">The Project Document defines Outputs under which activities will be planned. </w:t>
      </w:r>
      <w:r>
        <w:rPr>
          <w:rFonts w:ascii="Arial" w:hAnsi="Arial" w:cs="Arial"/>
          <w:color w:val="000000"/>
          <w:szCs w:val="20"/>
        </w:rPr>
        <w:t xml:space="preserve">In order to maintain flexibility and to avoid raising expectations of certain interventions that end up not being advisable, the Output descriptions have been kept general. </w:t>
      </w:r>
      <w:r w:rsidRPr="0098315D">
        <w:rPr>
          <w:rFonts w:ascii="Arial" w:hAnsi="Arial" w:cs="Arial"/>
          <w:b/>
          <w:color w:val="000000"/>
          <w:szCs w:val="20"/>
        </w:rPr>
        <w:t>Annex A</w:t>
      </w:r>
      <w:r>
        <w:rPr>
          <w:rFonts w:ascii="Arial" w:hAnsi="Arial" w:cs="Arial"/>
          <w:color w:val="000000"/>
          <w:szCs w:val="20"/>
        </w:rPr>
        <w:t xml:space="preserve"> (Multi-year work plan) gives the steps foreseen under each Output, and these indicate the kinds of activities that will be required. </w:t>
      </w:r>
      <w:r w:rsidRPr="00351C13">
        <w:rPr>
          <w:rFonts w:ascii="Arial" w:hAnsi="Arial" w:cs="Arial"/>
          <w:color w:val="000000"/>
          <w:szCs w:val="20"/>
        </w:rPr>
        <w:t xml:space="preserve">Specific interventions linked to livelihoods and ecosystem management will be identified in collaboration with communities and government agencies during various participatory planning processes under the Project.   </w:t>
      </w:r>
    </w:p>
    <w:p w14:paraId="44638306" w14:textId="77777777" w:rsidR="00527250" w:rsidRDefault="00527250" w:rsidP="00504CC4">
      <w:pPr>
        <w:jc w:val="left"/>
        <w:rPr>
          <w:rFonts w:ascii="Arial" w:hAnsi="Arial" w:cs="Arial"/>
          <w:color w:val="000000"/>
          <w:szCs w:val="20"/>
        </w:rPr>
      </w:pPr>
    </w:p>
    <w:p w14:paraId="38A668ED" w14:textId="77777777" w:rsidR="00527250" w:rsidRDefault="00527250" w:rsidP="0099751A">
      <w:pPr>
        <w:rPr>
          <w:rFonts w:ascii="Arial" w:hAnsi="Arial" w:cs="Arial"/>
          <w:color w:val="000000"/>
          <w:szCs w:val="20"/>
        </w:rPr>
      </w:pPr>
      <w:r w:rsidRPr="00E22848">
        <w:rPr>
          <w:rFonts w:ascii="Arial" w:hAnsi="Arial" w:cs="Arial"/>
          <w:noProof/>
          <w:color w:val="000000"/>
          <w:szCs w:val="20"/>
          <w:lang w:eastAsia="ja-JP"/>
        </w:rPr>
        <w:drawing>
          <wp:inline distT="0" distB="0" distL="0" distR="0" wp14:anchorId="1BE54BC7" wp14:editId="4698E4D7">
            <wp:extent cx="5727700" cy="4066540"/>
            <wp:effectExtent l="19050" t="19050" r="25400" b="1016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27700" cy="4066540"/>
                    </a:xfrm>
                    <a:prstGeom prst="rect">
                      <a:avLst/>
                    </a:prstGeom>
                    <a:ln w="6350">
                      <a:solidFill>
                        <a:schemeClr val="accent1">
                          <a:lumMod val="20000"/>
                          <a:lumOff val="80000"/>
                        </a:schemeClr>
                      </a:solidFill>
                    </a:ln>
                  </pic:spPr>
                </pic:pic>
              </a:graphicData>
            </a:graphic>
          </wp:inline>
        </w:drawing>
      </w:r>
    </w:p>
    <w:p w14:paraId="63142D94" w14:textId="77777777" w:rsidR="00527250" w:rsidRPr="0098315D" w:rsidRDefault="00527250" w:rsidP="0099751A">
      <w:pPr>
        <w:rPr>
          <w:rFonts w:ascii="Arial" w:hAnsi="Arial" w:cs="Arial"/>
          <w:color w:val="000000"/>
          <w:sz w:val="18"/>
          <w:szCs w:val="20"/>
        </w:rPr>
      </w:pPr>
      <w:r w:rsidRPr="0098315D">
        <w:rPr>
          <w:rFonts w:ascii="Arial" w:hAnsi="Arial" w:cs="Arial"/>
          <w:b/>
          <w:color w:val="000000"/>
          <w:sz w:val="18"/>
          <w:szCs w:val="20"/>
        </w:rPr>
        <w:t>Figure 3:</w:t>
      </w:r>
      <w:r w:rsidRPr="0098315D">
        <w:rPr>
          <w:rFonts w:ascii="Arial" w:hAnsi="Arial" w:cs="Arial"/>
          <w:color w:val="000000"/>
          <w:sz w:val="18"/>
          <w:szCs w:val="20"/>
        </w:rPr>
        <w:t xml:space="preserve"> Project structure</w:t>
      </w:r>
    </w:p>
    <w:p w14:paraId="18256CAC" w14:textId="77777777" w:rsidR="00527250" w:rsidRPr="00351C13" w:rsidRDefault="00527250" w:rsidP="0099751A">
      <w:pPr>
        <w:rPr>
          <w:rFonts w:ascii="Arial" w:hAnsi="Arial" w:cs="Arial"/>
          <w:szCs w:val="20"/>
          <w:lang w:val="en-GB"/>
        </w:rPr>
      </w:pPr>
    </w:p>
    <w:p w14:paraId="6EC6B728" w14:textId="77777777" w:rsidR="00527250" w:rsidRPr="00351C13" w:rsidRDefault="00527250" w:rsidP="00504CC4">
      <w:pPr>
        <w:jc w:val="left"/>
        <w:rPr>
          <w:rFonts w:ascii="Arial" w:hAnsi="Arial" w:cs="Arial"/>
          <w:b/>
          <w:szCs w:val="20"/>
          <w:lang w:val="en-GB"/>
        </w:rPr>
      </w:pPr>
      <w:r w:rsidRPr="00351C13">
        <w:rPr>
          <w:rFonts w:ascii="Arial" w:hAnsi="Arial" w:cs="Arial"/>
          <w:b/>
          <w:szCs w:val="20"/>
          <w:lang w:val="en-GB"/>
        </w:rPr>
        <w:t>Component 1:</w:t>
      </w:r>
      <w:r>
        <w:rPr>
          <w:rFonts w:ascii="Arial" w:hAnsi="Arial" w:cs="Arial"/>
          <w:b/>
          <w:szCs w:val="20"/>
          <w:lang w:val="en-GB"/>
        </w:rPr>
        <w:t xml:space="preserve"> </w:t>
      </w:r>
      <w:r w:rsidRPr="00351C13">
        <w:rPr>
          <w:rFonts w:ascii="Arial" w:hAnsi="Arial" w:cs="Arial"/>
          <w:b/>
          <w:szCs w:val="20"/>
          <w:lang w:val="en-GB"/>
        </w:rPr>
        <w:t>Institutional capacity building, and enhanced cross-sectoral, trans-jurisdictional and donor agency co-ordination in planning, decision-making and action</w:t>
      </w:r>
    </w:p>
    <w:p w14:paraId="586D6DF8" w14:textId="77777777" w:rsidR="00527250" w:rsidRDefault="00527250" w:rsidP="00504CC4">
      <w:pPr>
        <w:jc w:val="left"/>
        <w:rPr>
          <w:rFonts w:ascii="Arial" w:hAnsi="Arial" w:cs="Arial"/>
          <w:b/>
          <w:szCs w:val="20"/>
        </w:rPr>
      </w:pPr>
    </w:p>
    <w:p w14:paraId="7920A76B" w14:textId="77777777" w:rsidR="00527250" w:rsidRPr="00AB646F" w:rsidRDefault="00527250" w:rsidP="00504CC4">
      <w:pPr>
        <w:jc w:val="left"/>
        <w:rPr>
          <w:rFonts w:ascii="Arial" w:hAnsi="Arial" w:cs="Arial"/>
          <w:b/>
          <w:bCs/>
          <w:i/>
          <w:szCs w:val="20"/>
        </w:rPr>
      </w:pPr>
      <w:r w:rsidRPr="00AB646F">
        <w:rPr>
          <w:rFonts w:ascii="Arial" w:hAnsi="Arial" w:cs="Arial"/>
          <w:b/>
          <w:i/>
          <w:szCs w:val="20"/>
        </w:rPr>
        <w:t>Outcome 1: An enabling environment to mainstream integrated approaches into natural resource management in production sectors and landscapes (</w:t>
      </w:r>
      <w:proofErr w:type="spellStart"/>
      <w:r w:rsidRPr="00AB646F">
        <w:rPr>
          <w:rFonts w:ascii="Arial" w:hAnsi="Arial" w:cs="Arial"/>
          <w:b/>
          <w:i/>
          <w:szCs w:val="20"/>
        </w:rPr>
        <w:t>ToC</w:t>
      </w:r>
      <w:proofErr w:type="spellEnd"/>
      <w:r w:rsidRPr="00AB646F">
        <w:rPr>
          <w:rFonts w:ascii="Arial" w:hAnsi="Arial" w:cs="Arial"/>
          <w:b/>
          <w:i/>
          <w:szCs w:val="20"/>
        </w:rPr>
        <w:t>: P1, P2, P3)</w:t>
      </w:r>
    </w:p>
    <w:p w14:paraId="74C3BC63" w14:textId="77777777" w:rsidR="00527250" w:rsidRDefault="00527250" w:rsidP="00504CC4">
      <w:pPr>
        <w:jc w:val="left"/>
        <w:rPr>
          <w:rFonts w:ascii="Arial" w:hAnsi="Arial" w:cs="Arial"/>
          <w:szCs w:val="20"/>
          <w:lang w:val="en-GB"/>
        </w:rPr>
      </w:pPr>
    </w:p>
    <w:p w14:paraId="141F205F" w14:textId="77777777" w:rsidR="00527250" w:rsidRPr="00351C13" w:rsidRDefault="00527250" w:rsidP="00E95DE1">
      <w:pPr>
        <w:rPr>
          <w:rFonts w:ascii="Arial" w:hAnsi="Arial" w:cs="Arial"/>
          <w:color w:val="000000"/>
          <w:szCs w:val="20"/>
        </w:rPr>
      </w:pPr>
      <w:r>
        <w:rPr>
          <w:rFonts w:ascii="Arial" w:hAnsi="Arial" w:cs="Arial"/>
          <w:szCs w:val="20"/>
          <w:lang w:val="en-GB"/>
        </w:rPr>
        <w:t xml:space="preserve">52. </w:t>
      </w:r>
      <w:r w:rsidRPr="00351C13">
        <w:rPr>
          <w:rFonts w:ascii="Arial" w:hAnsi="Arial" w:cs="Arial"/>
          <w:szCs w:val="20"/>
          <w:lang w:val="en-GB"/>
        </w:rPr>
        <w:t xml:space="preserve">Outcome 1 ensures </w:t>
      </w:r>
      <w:bookmarkStart w:id="23" w:name="_Hlk25149574"/>
      <w:r w:rsidRPr="00351C13">
        <w:rPr>
          <w:rFonts w:ascii="Arial" w:hAnsi="Arial" w:cs="Arial"/>
          <w:szCs w:val="20"/>
          <w:lang w:val="en-GB"/>
        </w:rPr>
        <w:t>the background conditions necessary to achieve the Project Objective at the field level and subsequently to have the models established at the Project sites (Trial Landscapes) replicated elsewhere</w:t>
      </w:r>
      <w:bookmarkEnd w:id="23"/>
      <w:r w:rsidRPr="00351C13">
        <w:rPr>
          <w:rFonts w:ascii="Arial" w:hAnsi="Arial" w:cs="Arial"/>
          <w:szCs w:val="20"/>
          <w:lang w:val="en-GB"/>
        </w:rPr>
        <w:t xml:space="preserve">. Before the Project even begins, authorization and facilitation from relevant government ministries will be required to arrange the </w:t>
      </w:r>
      <w:r w:rsidRPr="00351C13">
        <w:rPr>
          <w:rFonts w:ascii="Arial" w:hAnsi="Arial" w:cs="Arial"/>
          <w:color w:val="000000"/>
          <w:szCs w:val="20"/>
        </w:rPr>
        <w:t xml:space="preserve">administrative actions and mechanisms involved in cooperation across local government sectors and jurisdictions </w:t>
      </w:r>
      <w:r w:rsidRPr="00351C13">
        <w:rPr>
          <w:rFonts w:ascii="Arial" w:hAnsi="Arial" w:cs="Arial"/>
          <w:szCs w:val="20"/>
          <w:lang w:val="en-GB"/>
        </w:rPr>
        <w:t>for the Project's landscape conservation design work, local land-use planning and livelihood-focused interventions</w:t>
      </w:r>
      <w:r w:rsidRPr="00351C13">
        <w:rPr>
          <w:rFonts w:ascii="Arial" w:hAnsi="Arial" w:cs="Arial"/>
          <w:color w:val="000000"/>
          <w:szCs w:val="20"/>
        </w:rPr>
        <w:t xml:space="preserve">. </w:t>
      </w:r>
    </w:p>
    <w:p w14:paraId="0929A07A" w14:textId="77777777" w:rsidR="00527250" w:rsidRDefault="00527250" w:rsidP="00E95DE1">
      <w:pPr>
        <w:widowControl w:val="0"/>
        <w:autoSpaceDE w:val="0"/>
        <w:autoSpaceDN w:val="0"/>
        <w:adjustRightInd w:val="0"/>
        <w:rPr>
          <w:rFonts w:ascii="Arial" w:hAnsi="Arial" w:cs="Arial"/>
          <w:color w:val="000000"/>
          <w:szCs w:val="20"/>
        </w:rPr>
      </w:pPr>
    </w:p>
    <w:p w14:paraId="1CFE1222" w14:textId="77777777" w:rsidR="00527250" w:rsidRPr="00110194" w:rsidRDefault="00527250" w:rsidP="00E95DE1">
      <w:pPr>
        <w:widowControl w:val="0"/>
        <w:autoSpaceDE w:val="0"/>
        <w:autoSpaceDN w:val="0"/>
        <w:adjustRightInd w:val="0"/>
        <w:rPr>
          <w:rFonts w:ascii="Arial" w:hAnsi="Arial" w:cs="Arial"/>
          <w:color w:val="231F20"/>
          <w:szCs w:val="20"/>
        </w:rPr>
      </w:pPr>
      <w:r>
        <w:rPr>
          <w:rFonts w:ascii="Arial" w:hAnsi="Arial" w:cs="Arial"/>
          <w:color w:val="000000"/>
          <w:szCs w:val="20"/>
        </w:rPr>
        <w:t xml:space="preserve">53. </w:t>
      </w:r>
      <w:r w:rsidRPr="00351C13">
        <w:rPr>
          <w:rFonts w:ascii="Arial" w:hAnsi="Arial" w:cs="Arial"/>
          <w:color w:val="000000"/>
          <w:szCs w:val="20"/>
        </w:rPr>
        <w:t xml:space="preserve">The second main enabling activity will be </w:t>
      </w:r>
      <w:bookmarkStart w:id="24" w:name="_Hlk25149646"/>
      <w:r w:rsidRPr="00351C13">
        <w:rPr>
          <w:rFonts w:ascii="Arial" w:hAnsi="Arial" w:cs="Arial"/>
          <w:color w:val="000000"/>
          <w:szCs w:val="20"/>
        </w:rPr>
        <w:t>training of government officials in all relevant sectors at central and local levels so that staff are available both to deliver the project effectively and to roll out Project models regionally and nationally</w:t>
      </w:r>
      <w:bookmarkEnd w:id="24"/>
      <w:r w:rsidRPr="00351C13">
        <w:rPr>
          <w:rFonts w:ascii="Arial" w:hAnsi="Arial" w:cs="Arial"/>
          <w:color w:val="000000"/>
          <w:szCs w:val="20"/>
        </w:rPr>
        <w:t xml:space="preserve">. Third, under this Outcome the Project will </w:t>
      </w:r>
      <w:bookmarkStart w:id="25" w:name="_Hlk25149671"/>
      <w:r w:rsidRPr="00351C13">
        <w:rPr>
          <w:rFonts w:ascii="Arial" w:hAnsi="Arial" w:cs="Arial"/>
          <w:color w:val="000000"/>
          <w:szCs w:val="20"/>
        </w:rPr>
        <w:t xml:space="preserve">initiate and maintain coordination among the large number of other projects and </w:t>
      </w:r>
      <w:proofErr w:type="spellStart"/>
      <w:r w:rsidRPr="00351C13">
        <w:rPr>
          <w:rFonts w:ascii="Arial" w:hAnsi="Arial" w:cs="Arial"/>
          <w:color w:val="000000"/>
          <w:szCs w:val="20"/>
        </w:rPr>
        <w:t>programmes</w:t>
      </w:r>
      <w:proofErr w:type="spellEnd"/>
      <w:r w:rsidRPr="00351C13">
        <w:rPr>
          <w:rFonts w:ascii="Arial" w:hAnsi="Arial" w:cs="Arial"/>
          <w:color w:val="000000"/>
          <w:szCs w:val="20"/>
        </w:rPr>
        <w:t xml:space="preserve"> that overlap with it geographically and/or thematically in order to build on progress made already and to take up the obvious opportunities for syner</w:t>
      </w:r>
      <w:r>
        <w:rPr>
          <w:rFonts w:ascii="Arial" w:hAnsi="Arial" w:cs="Arial"/>
          <w:color w:val="000000"/>
          <w:szCs w:val="20"/>
        </w:rPr>
        <w:t>g</w:t>
      </w:r>
      <w:r w:rsidRPr="00351C13">
        <w:rPr>
          <w:rFonts w:ascii="Arial" w:hAnsi="Arial" w:cs="Arial"/>
          <w:color w:val="000000"/>
          <w:szCs w:val="20"/>
        </w:rPr>
        <w:t xml:space="preserve">ies. </w:t>
      </w:r>
      <w:bookmarkEnd w:id="25"/>
      <w:r w:rsidRPr="00351C13">
        <w:rPr>
          <w:rFonts w:ascii="Arial" w:hAnsi="Arial" w:cs="Arial"/>
          <w:color w:val="FF0000"/>
          <w:szCs w:val="20"/>
        </w:rPr>
        <w:t xml:space="preserve"> </w:t>
      </w:r>
      <w:r w:rsidRPr="00CD46A7">
        <w:rPr>
          <w:rFonts w:ascii="Arial" w:hAnsi="Arial" w:cs="Arial"/>
          <w:szCs w:val="20"/>
        </w:rPr>
        <w:t xml:space="preserve">A Project </w:t>
      </w:r>
      <w:r w:rsidR="00FD7BC4">
        <w:rPr>
          <w:rFonts w:ascii="Arial" w:hAnsi="Arial" w:cs="Arial"/>
          <w:szCs w:val="20"/>
        </w:rPr>
        <w:t>Learning and Communications Officer (LCO)</w:t>
      </w:r>
      <w:r w:rsidRPr="00720638">
        <w:rPr>
          <w:rFonts w:ascii="Arial" w:hAnsi="Arial" w:cs="Arial"/>
          <w:szCs w:val="20"/>
        </w:rPr>
        <w:t xml:space="preserve"> will be responsible for keeping track of all stakeholder interactions and the specific publicity and involvement campaigns under Outp</w:t>
      </w:r>
      <w:r w:rsidR="00CD46A7">
        <w:rPr>
          <w:rFonts w:ascii="Arial" w:hAnsi="Arial" w:cs="Arial"/>
          <w:szCs w:val="20"/>
        </w:rPr>
        <w:t>uts 2.1 and 3.1 described below</w:t>
      </w:r>
      <w:r w:rsidR="00CD46A7" w:rsidRPr="002078CE">
        <w:rPr>
          <w:rFonts w:ascii="Arial" w:hAnsi="Arial" w:cs="Arial"/>
          <w:szCs w:val="20"/>
        </w:rPr>
        <w:t xml:space="preserve">.  The full plan will be developed during the Inception Period, and resources are provided for in the TBWP under full time project staff, and </w:t>
      </w:r>
      <w:r w:rsidR="00476786" w:rsidRPr="002078CE">
        <w:rPr>
          <w:rFonts w:ascii="Arial" w:hAnsi="Arial" w:cs="Arial"/>
          <w:szCs w:val="20"/>
        </w:rPr>
        <w:t>additional</w:t>
      </w:r>
      <w:r w:rsidR="00CD46A7" w:rsidRPr="002078CE">
        <w:rPr>
          <w:rFonts w:ascii="Arial" w:hAnsi="Arial" w:cs="Arial"/>
          <w:szCs w:val="20"/>
        </w:rPr>
        <w:t xml:space="preserve"> costs</w:t>
      </w:r>
      <w:r w:rsidR="00476786" w:rsidRPr="002078CE">
        <w:rPr>
          <w:rFonts w:ascii="Arial" w:hAnsi="Arial" w:cs="Arial"/>
          <w:szCs w:val="20"/>
        </w:rPr>
        <w:t>, including travel, of up to US$10,000 are allowed for in the M&amp;E budget (para 149)</w:t>
      </w:r>
      <w:r w:rsidR="00CD46A7" w:rsidRPr="002078CE">
        <w:rPr>
          <w:rFonts w:ascii="Arial" w:hAnsi="Arial" w:cs="Arial"/>
          <w:szCs w:val="20"/>
        </w:rPr>
        <w:t xml:space="preserve">. </w:t>
      </w:r>
      <w:r w:rsidRPr="002078CE">
        <w:rPr>
          <w:rFonts w:ascii="Arial" w:hAnsi="Arial" w:cs="Arial"/>
          <w:szCs w:val="20"/>
        </w:rPr>
        <w:t xml:space="preserve">Lastly, although the Project will deliberately avoid involvement from the beginning in policy formulation, </w:t>
      </w:r>
      <w:r w:rsidRPr="002078CE">
        <w:rPr>
          <w:rFonts w:ascii="Arial" w:hAnsi="Arial" w:cs="Arial"/>
          <w:szCs w:val="20"/>
          <w:lang w:val="en-GB"/>
        </w:rPr>
        <w:t>towards</w:t>
      </w:r>
      <w:r w:rsidRPr="00351C13">
        <w:rPr>
          <w:rFonts w:ascii="Arial" w:hAnsi="Arial" w:cs="Arial"/>
          <w:szCs w:val="20"/>
          <w:lang w:val="en-GB"/>
        </w:rPr>
        <w:t xml:space="preserve"> the end of the Project recommendations will be developed and proposed for changes in policies and established practice that are indicated by results achieved with communities and local government.  </w:t>
      </w:r>
    </w:p>
    <w:p w14:paraId="5A0A6377" w14:textId="77777777" w:rsidR="00527250" w:rsidRPr="00351C13" w:rsidRDefault="00527250" w:rsidP="004B10AE">
      <w:pPr>
        <w:jc w:val="left"/>
        <w:rPr>
          <w:rFonts w:ascii="Arial" w:hAnsi="Arial" w:cs="Arial"/>
          <w:color w:val="000000"/>
          <w:szCs w:val="20"/>
        </w:rPr>
      </w:pPr>
    </w:p>
    <w:p w14:paraId="5B96A026" w14:textId="77777777" w:rsidR="00527250" w:rsidRPr="00110194" w:rsidRDefault="00527250" w:rsidP="00E95DE1">
      <w:pPr>
        <w:rPr>
          <w:rFonts w:ascii="Arial" w:hAnsi="Arial" w:cs="Arial"/>
          <w:szCs w:val="20"/>
          <w:lang w:val="en-GB"/>
        </w:rPr>
      </w:pPr>
      <w:r>
        <w:rPr>
          <w:rFonts w:ascii="Arial" w:hAnsi="Arial" w:cs="Arial"/>
          <w:color w:val="000000"/>
          <w:szCs w:val="20"/>
        </w:rPr>
        <w:t xml:space="preserve">54. </w:t>
      </w:r>
      <w:r w:rsidRPr="00330D1B">
        <w:rPr>
          <w:rFonts w:ascii="Arial" w:hAnsi="Arial" w:cs="Arial"/>
          <w:color w:val="000000"/>
          <w:szCs w:val="20"/>
        </w:rPr>
        <w:t>So achievement of Outcome 1 requires the follo</w:t>
      </w:r>
      <w:r w:rsidRPr="00A93B3F">
        <w:rPr>
          <w:rFonts w:ascii="Arial" w:hAnsi="Arial" w:cs="Arial"/>
          <w:color w:val="000000"/>
          <w:szCs w:val="20"/>
        </w:rPr>
        <w:t>wing intermediate Outputs</w:t>
      </w:r>
      <w:r>
        <w:rPr>
          <w:rFonts w:ascii="Arial" w:hAnsi="Arial" w:cs="Arial"/>
          <w:color w:val="000000"/>
          <w:szCs w:val="20"/>
        </w:rPr>
        <w:t xml:space="preserve"> (</w:t>
      </w:r>
      <w:r>
        <w:rPr>
          <w:rFonts w:ascii="Arial" w:hAnsi="Arial" w:cs="Arial"/>
          <w:color w:val="231F20"/>
          <w:szCs w:val="20"/>
        </w:rPr>
        <w:t>see Annex A for timing)</w:t>
      </w:r>
      <w:r w:rsidRPr="00351C13">
        <w:rPr>
          <w:rFonts w:ascii="Arial" w:hAnsi="Arial" w:cs="Arial"/>
          <w:color w:val="000000"/>
          <w:szCs w:val="20"/>
        </w:rPr>
        <w:t>:</w:t>
      </w:r>
    </w:p>
    <w:p w14:paraId="3C8ABC6E" w14:textId="77777777" w:rsidR="00527250" w:rsidRPr="00A93B3F" w:rsidRDefault="00527250" w:rsidP="00F70791">
      <w:pPr>
        <w:jc w:val="left"/>
        <w:rPr>
          <w:rFonts w:ascii="Arial" w:hAnsi="Arial" w:cs="Arial"/>
          <w:b/>
          <w:color w:val="000000"/>
          <w:szCs w:val="20"/>
        </w:rPr>
      </w:pPr>
      <w:r w:rsidRPr="00A93B3F">
        <w:rPr>
          <w:rFonts w:ascii="Arial" w:hAnsi="Arial" w:cs="Arial"/>
          <w:b/>
          <w:szCs w:val="20"/>
        </w:rPr>
        <w:t>Output 1.1</w:t>
      </w:r>
      <w:r>
        <w:rPr>
          <w:rFonts w:ascii="Arial" w:hAnsi="Arial" w:cs="Arial"/>
          <w:b/>
          <w:szCs w:val="20"/>
        </w:rPr>
        <w:t xml:space="preserve">: </w:t>
      </w:r>
      <w:r w:rsidRPr="00A93B3F">
        <w:rPr>
          <w:rFonts w:ascii="Arial" w:hAnsi="Arial" w:cs="Arial"/>
          <w:b/>
          <w:szCs w:val="20"/>
        </w:rPr>
        <w:t xml:space="preserve">Draft ministerial directives and subsidiary agreements for special working arrangements between government agencies and administrations in the three Trial Landscapes </w:t>
      </w:r>
      <w:r w:rsidRPr="00A93B3F">
        <w:rPr>
          <w:rFonts w:ascii="Arial" w:hAnsi="Arial" w:cs="Arial"/>
          <w:b/>
          <w:color w:val="000000"/>
          <w:szCs w:val="20"/>
        </w:rPr>
        <w:t>(</w:t>
      </w:r>
      <w:proofErr w:type="gramStart"/>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:R</w:t>
      </w:r>
      <w:proofErr w:type="gramEnd"/>
      <w:r w:rsidRPr="00A93B3F">
        <w:rPr>
          <w:rFonts w:ascii="Arial" w:hAnsi="Arial" w:cs="Arial"/>
          <w:b/>
          <w:color w:val="000000"/>
          <w:szCs w:val="20"/>
        </w:rPr>
        <w:t>4)</w:t>
      </w:r>
    </w:p>
    <w:p w14:paraId="316B8DA5" w14:textId="77777777" w:rsidR="00527250" w:rsidRPr="00A93B3F" w:rsidRDefault="00527250" w:rsidP="00E95DE1">
      <w:pPr>
        <w:rPr>
          <w:rFonts w:ascii="Arial" w:hAnsi="Arial" w:cs="Arial"/>
          <w:color w:val="000000"/>
          <w:szCs w:val="20"/>
        </w:rPr>
      </w:pPr>
      <w:r w:rsidRPr="00A93B3F">
        <w:rPr>
          <w:rFonts w:ascii="Arial" w:hAnsi="Arial" w:cs="Arial"/>
          <w:color w:val="000000"/>
          <w:szCs w:val="20"/>
        </w:rPr>
        <w:t>The project will contribute to drafting of a Cabinet Paper on piloting ecosystem-based INRM approaches in the Project Landscape. Government directives will instruct relevant local government agencies and administrations to collaborate fully with the project over the f</w:t>
      </w:r>
      <w:r>
        <w:rPr>
          <w:rFonts w:ascii="Arial" w:hAnsi="Arial" w:cs="Arial"/>
          <w:color w:val="000000"/>
          <w:szCs w:val="20"/>
        </w:rPr>
        <w:t>our</w:t>
      </w:r>
      <w:r w:rsidRPr="00A93B3F">
        <w:rPr>
          <w:rFonts w:ascii="Arial" w:hAnsi="Arial" w:cs="Arial"/>
          <w:color w:val="000000"/>
          <w:szCs w:val="20"/>
        </w:rPr>
        <w:t xml:space="preserve"> years of the project's duration. As the project proceeds, any requirements for legal or administrative changes in procedures will be identified and will become the basis for recommended changes in government planning procedures before trial landscape results start to be replicated elsewhere.  There is </w:t>
      </w:r>
      <w:r w:rsidRPr="00A93B3F">
        <w:rPr>
          <w:rFonts w:ascii="Arial" w:hAnsi="Arial" w:cs="Arial"/>
          <w:szCs w:val="20"/>
        </w:rPr>
        <w:t>precedent in the arrangements made for the Integrated Strategic Environmental Assessment of the Northern Province</w:t>
      </w:r>
      <w:r w:rsidRPr="006A2398">
        <w:rPr>
          <w:rStyle w:val="FootnoteReference"/>
          <w:rFonts w:cs="Arial"/>
          <w:szCs w:val="20"/>
        </w:rPr>
        <w:footnoteReference w:id="56"/>
      </w:r>
      <w:r w:rsidRPr="00330D1B">
        <w:rPr>
          <w:rFonts w:ascii="Arial" w:hAnsi="Arial" w:cs="Arial"/>
          <w:szCs w:val="20"/>
        </w:rPr>
        <w:t>.</w:t>
      </w:r>
      <w:r w:rsidRPr="00A93B3F">
        <w:rPr>
          <w:rFonts w:ascii="Arial" w:hAnsi="Arial" w:cs="Arial"/>
          <w:szCs w:val="20"/>
        </w:rPr>
        <w:t xml:space="preserve">  </w:t>
      </w:r>
    </w:p>
    <w:p w14:paraId="0625C9F0" w14:textId="77777777" w:rsidR="00527250" w:rsidRPr="00A93B3F" w:rsidRDefault="00527250" w:rsidP="00E95DE1">
      <w:pPr>
        <w:rPr>
          <w:rFonts w:ascii="Arial" w:hAnsi="Arial" w:cs="Arial"/>
          <w:szCs w:val="20"/>
        </w:rPr>
      </w:pPr>
    </w:p>
    <w:p w14:paraId="72C0AB3D" w14:textId="77777777" w:rsidR="00527250" w:rsidRPr="00A93B3F" w:rsidRDefault="00527250" w:rsidP="00F70791">
      <w:pPr>
        <w:jc w:val="left"/>
        <w:rPr>
          <w:rFonts w:ascii="Arial" w:hAnsi="Arial" w:cs="Arial"/>
          <w:b/>
          <w:color w:val="000000"/>
          <w:szCs w:val="20"/>
        </w:rPr>
      </w:pPr>
      <w:r>
        <w:rPr>
          <w:rFonts w:ascii="Arial" w:hAnsi="Arial" w:cs="Arial"/>
          <w:b/>
          <w:szCs w:val="20"/>
        </w:rPr>
        <w:t xml:space="preserve">55. </w:t>
      </w:r>
      <w:r w:rsidRPr="00A93B3F">
        <w:rPr>
          <w:rFonts w:ascii="Arial" w:hAnsi="Arial" w:cs="Arial"/>
          <w:b/>
          <w:szCs w:val="20"/>
        </w:rPr>
        <w:t>Output 1.2</w:t>
      </w:r>
      <w:r>
        <w:rPr>
          <w:rFonts w:ascii="Arial" w:hAnsi="Arial" w:cs="Arial"/>
          <w:b/>
          <w:szCs w:val="20"/>
        </w:rPr>
        <w:t>:</w:t>
      </w:r>
      <w:r w:rsidRPr="00A93B3F">
        <w:rPr>
          <w:rFonts w:ascii="Arial" w:hAnsi="Arial" w:cs="Arial"/>
          <w:b/>
          <w:szCs w:val="20"/>
        </w:rPr>
        <w:t xml:space="preserve"> Integrated Landscape Management and Mainstreaming Modules for institutions offering in-service and pre-service training of state employees </w:t>
      </w:r>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:M1)</w:t>
      </w:r>
    </w:p>
    <w:p w14:paraId="6476460F" w14:textId="77777777" w:rsidR="00527250" w:rsidRDefault="00527250" w:rsidP="00E95DE1">
      <w:pPr>
        <w:rPr>
          <w:rFonts w:ascii="Arial" w:hAnsi="Arial" w:cs="Arial"/>
          <w:szCs w:val="20"/>
        </w:rPr>
      </w:pPr>
      <w:r w:rsidRPr="00E32A84">
        <w:rPr>
          <w:rFonts w:ascii="Arial" w:hAnsi="Arial" w:cs="Arial"/>
          <w:szCs w:val="20"/>
        </w:rPr>
        <w:t>Training will be focused on requirements, and a training needs analysis will be carried out to cover national level requirements on the one hand, and local requirements linked directly to project implementation on the other. An initial TNA for the local planning phase will be followed by a second TNA after the landscape designs have been completed. Activities will be coordinated with the capacity development under the UNDP/GEF MMDE Enhancing Biodiversity Conservation and Sustenance of Ecosystem services in Envi</w:t>
      </w:r>
      <w:r>
        <w:rPr>
          <w:rFonts w:ascii="Arial" w:hAnsi="Arial" w:cs="Arial"/>
          <w:szCs w:val="20"/>
        </w:rPr>
        <w:t>ronmentally Sensitive Areas project (s</w:t>
      </w:r>
      <w:r w:rsidRPr="00E32A84">
        <w:rPr>
          <w:rFonts w:ascii="Arial" w:hAnsi="Arial" w:cs="Arial"/>
          <w:szCs w:val="20"/>
        </w:rPr>
        <w:t>ee Section 4.2, Table 2).</w:t>
      </w:r>
      <w:r>
        <w:rPr>
          <w:rFonts w:ascii="Arial" w:hAnsi="Arial" w:cs="Arial"/>
          <w:szCs w:val="20"/>
        </w:rPr>
        <w:t xml:space="preserve"> </w:t>
      </w:r>
      <w:r w:rsidRPr="00A93B3F">
        <w:rPr>
          <w:rFonts w:ascii="Arial" w:hAnsi="Arial" w:cs="Arial"/>
          <w:szCs w:val="20"/>
        </w:rPr>
        <w:t xml:space="preserve">Training under the project will whenever possible and appropriate be done through an institution under a "training of trainers" and "establishing curriculum" approach, so that the training will be available after the project has been completed. There will be a few cases in which an institutional setting for training will not be practical, and in such cases agricultural and fisheries extension officers will be trained to deliver the training again when necessary.     </w:t>
      </w:r>
    </w:p>
    <w:p w14:paraId="286A93E1" w14:textId="77777777" w:rsidR="00527250" w:rsidRDefault="00527250" w:rsidP="00E95DE1">
      <w:pPr>
        <w:rPr>
          <w:rFonts w:ascii="Arial" w:hAnsi="Arial" w:cs="Arial"/>
          <w:szCs w:val="20"/>
        </w:rPr>
      </w:pPr>
    </w:p>
    <w:p w14:paraId="1BB7DDD5" w14:textId="77777777" w:rsidR="00527250" w:rsidRPr="00A93B3F" w:rsidRDefault="00527250" w:rsidP="00E95DE1">
      <w:pPr>
        <w:rPr>
          <w:rFonts w:ascii="Arial" w:hAnsi="Arial" w:cs="Arial"/>
          <w:szCs w:val="20"/>
        </w:rPr>
      </w:pPr>
      <w:r>
        <w:rPr>
          <w:rFonts w:ascii="Arial" w:hAnsi="Arial" w:cs="Arial"/>
          <w:szCs w:val="20"/>
        </w:rPr>
        <w:t xml:space="preserve">56. </w:t>
      </w:r>
      <w:r w:rsidRPr="00A93B3F">
        <w:rPr>
          <w:rFonts w:ascii="Arial" w:hAnsi="Arial" w:cs="Arial"/>
          <w:szCs w:val="20"/>
        </w:rPr>
        <w:t xml:space="preserve">Existing pre-service and in-service training institutions/parent organizations with which the Project will work include </w:t>
      </w:r>
      <w:r w:rsidRPr="00A93B3F">
        <w:rPr>
          <w:rFonts w:ascii="Arial" w:hAnsi="Arial" w:cs="Arial"/>
          <w:iCs/>
          <w:szCs w:val="20"/>
        </w:rPr>
        <w:t>Sri Lanka Institute of Development Administration</w:t>
      </w:r>
      <w:r w:rsidRPr="00A93B3F">
        <w:rPr>
          <w:rFonts w:ascii="Arial" w:hAnsi="Arial" w:cs="Arial"/>
          <w:szCs w:val="20"/>
        </w:rPr>
        <w:t xml:space="preserve"> </w:t>
      </w:r>
      <w:r w:rsidRPr="00A93B3F">
        <w:rPr>
          <w:rFonts w:ascii="Arial" w:hAnsi="Arial" w:cs="Arial"/>
          <w:iCs/>
          <w:szCs w:val="20"/>
        </w:rPr>
        <w:t xml:space="preserve">(SLIDA), Sri Lanka Forestry Institute, Agricultural in-service training </w:t>
      </w:r>
      <w:proofErr w:type="spellStart"/>
      <w:r w:rsidRPr="00A93B3F">
        <w:rPr>
          <w:rFonts w:ascii="Arial" w:hAnsi="Arial" w:cs="Arial"/>
          <w:iCs/>
          <w:szCs w:val="20"/>
        </w:rPr>
        <w:t>centres</w:t>
      </w:r>
      <w:proofErr w:type="spellEnd"/>
      <w:r w:rsidRPr="00A93B3F">
        <w:rPr>
          <w:rFonts w:ascii="Arial" w:hAnsi="Arial" w:cs="Arial"/>
          <w:iCs/>
          <w:szCs w:val="20"/>
        </w:rPr>
        <w:t xml:space="preserve">, National Wildlife Training Centre </w:t>
      </w:r>
      <w:proofErr w:type="spellStart"/>
      <w:r w:rsidRPr="00A93B3F">
        <w:rPr>
          <w:rFonts w:ascii="Arial" w:hAnsi="Arial" w:cs="Arial"/>
          <w:iCs/>
          <w:szCs w:val="20"/>
        </w:rPr>
        <w:t>Giritale</w:t>
      </w:r>
      <w:proofErr w:type="spellEnd"/>
      <w:r w:rsidRPr="00A93B3F">
        <w:rPr>
          <w:rFonts w:ascii="Arial" w:hAnsi="Arial" w:cs="Arial"/>
          <w:iCs/>
          <w:szCs w:val="20"/>
        </w:rPr>
        <w:t>, Sri Lankan Institute of Tourism &amp; Hotel Management (SLITHM), National Institute of Education (NIE), Universities (</w:t>
      </w:r>
      <w:r>
        <w:rPr>
          <w:rFonts w:ascii="Arial" w:hAnsi="Arial" w:cs="Arial"/>
          <w:iCs/>
          <w:szCs w:val="20"/>
        </w:rPr>
        <w:t xml:space="preserve">in </w:t>
      </w:r>
      <w:r w:rsidRPr="00A93B3F">
        <w:rPr>
          <w:rFonts w:ascii="Arial" w:hAnsi="Arial" w:cs="Arial"/>
          <w:iCs/>
          <w:szCs w:val="20"/>
        </w:rPr>
        <w:t>Colombo, Jaffna, Rajarata, Sabaragamuwa</w:t>
      </w:r>
      <w:r>
        <w:rPr>
          <w:rFonts w:ascii="Arial" w:hAnsi="Arial" w:cs="Arial"/>
          <w:iCs/>
          <w:szCs w:val="20"/>
        </w:rPr>
        <w:t xml:space="preserve"> and Wayamba</w:t>
      </w:r>
      <w:r w:rsidRPr="00A93B3F">
        <w:rPr>
          <w:rFonts w:ascii="Arial" w:hAnsi="Arial" w:cs="Arial"/>
          <w:iCs/>
          <w:szCs w:val="20"/>
        </w:rPr>
        <w:t>), Land Use Policy Planning Division (LUPPD) etc. including their local arms,</w:t>
      </w:r>
      <w:r w:rsidRPr="00A93B3F">
        <w:rPr>
          <w:rFonts w:ascii="Arial" w:hAnsi="Arial" w:cs="Arial"/>
          <w:szCs w:val="20"/>
        </w:rPr>
        <w:t xml:space="preserve"> and the </w:t>
      </w:r>
      <w:r w:rsidRPr="00A93B3F">
        <w:rPr>
          <w:rFonts w:ascii="Arial" w:eastAsia="Times New Roman" w:hAnsi="Arial" w:cs="Arial"/>
          <w:kern w:val="36"/>
          <w:szCs w:val="20"/>
          <w:lang w:eastAsia="ja-JP"/>
        </w:rPr>
        <w:t xml:space="preserve">National Aquatic Resources Research and Development Agency (NARA). The Project will also work on </w:t>
      </w:r>
      <w:r w:rsidRPr="00A93B3F">
        <w:rPr>
          <w:rFonts w:ascii="Arial" w:hAnsi="Arial" w:cs="Arial"/>
          <w:szCs w:val="20"/>
        </w:rPr>
        <w:t>course development and delivery</w:t>
      </w:r>
      <w:r w:rsidRPr="00A93B3F">
        <w:rPr>
          <w:rFonts w:ascii="Arial" w:eastAsia="Times New Roman" w:hAnsi="Arial" w:cs="Arial"/>
          <w:kern w:val="36"/>
          <w:szCs w:val="20"/>
          <w:lang w:eastAsia="ja-JP"/>
        </w:rPr>
        <w:t xml:space="preserve"> with the</w:t>
      </w:r>
      <w:r w:rsidRPr="00A93B3F">
        <w:rPr>
          <w:rFonts w:ascii="Arial" w:hAnsi="Arial" w:cs="Arial"/>
          <w:iCs/>
          <w:szCs w:val="20"/>
        </w:rPr>
        <w:t xml:space="preserve"> Coastal Aquaculture Development Training Centre (CADEC) which is to be set up in the Project landscape under the Northern Province Sustainable Fisheries Development Project (see Section </w:t>
      </w:r>
      <w:proofErr w:type="spellStart"/>
      <w:r w:rsidRPr="00A93B3F">
        <w:rPr>
          <w:rFonts w:ascii="Arial" w:hAnsi="Arial" w:cs="Arial"/>
          <w:iCs/>
          <w:szCs w:val="20"/>
        </w:rPr>
        <w:t>lV</w:t>
      </w:r>
      <w:proofErr w:type="spellEnd"/>
      <w:r w:rsidRPr="00A93B3F">
        <w:rPr>
          <w:rFonts w:ascii="Arial" w:hAnsi="Arial" w:cs="Arial"/>
          <w:iCs/>
          <w:szCs w:val="20"/>
        </w:rPr>
        <w:t xml:space="preserve"> 4.2).</w:t>
      </w:r>
      <w:r w:rsidRPr="00A93B3F">
        <w:rPr>
          <w:rFonts w:ascii="Arial" w:hAnsi="Arial" w:cs="Arial"/>
          <w:szCs w:val="20"/>
        </w:rPr>
        <w:t xml:space="preserve"> Modules will be designed for existing vocational pre-service and in-service training institutions to familiarize students with the concept and practice of mainstreaming biodiversity and ecosystem services into natural resource management in particular and economic development in general. In-service training will focus on topics that have immediate relevance to the trainees' work. Selection of trainees is important too: one cannot teach anyone to become a trainer: aptitude and interest are essential requisites. </w:t>
      </w:r>
    </w:p>
    <w:p w14:paraId="77C5E59B" w14:textId="77777777" w:rsidR="00527250" w:rsidRPr="00A93B3F" w:rsidRDefault="00527250" w:rsidP="00E95DE1">
      <w:pPr>
        <w:rPr>
          <w:rFonts w:ascii="Arial" w:hAnsi="Arial" w:cs="Arial"/>
          <w:szCs w:val="20"/>
        </w:rPr>
      </w:pPr>
    </w:p>
    <w:p w14:paraId="7E06521B" w14:textId="77777777" w:rsidR="00527250" w:rsidRPr="00A93B3F" w:rsidRDefault="00527250" w:rsidP="00F70791">
      <w:pPr>
        <w:jc w:val="left"/>
        <w:rPr>
          <w:rFonts w:ascii="Arial" w:hAnsi="Arial" w:cs="Arial"/>
          <w:b/>
          <w:color w:val="000000"/>
          <w:szCs w:val="20"/>
        </w:rPr>
      </w:pPr>
      <w:r>
        <w:rPr>
          <w:rFonts w:ascii="Arial" w:hAnsi="Arial" w:cs="Arial"/>
          <w:b/>
          <w:szCs w:val="20"/>
        </w:rPr>
        <w:t xml:space="preserve">57. </w:t>
      </w:r>
      <w:r w:rsidRPr="00A93B3F">
        <w:rPr>
          <w:rFonts w:ascii="Arial" w:hAnsi="Arial" w:cs="Arial"/>
          <w:b/>
          <w:szCs w:val="20"/>
        </w:rPr>
        <w:t>Output 1.3</w:t>
      </w:r>
      <w:r>
        <w:rPr>
          <w:rFonts w:ascii="Arial" w:hAnsi="Arial" w:cs="Arial"/>
          <w:b/>
          <w:szCs w:val="20"/>
        </w:rPr>
        <w:t xml:space="preserve">: </w:t>
      </w:r>
      <w:r w:rsidR="000C5708" w:rsidRPr="002078CE">
        <w:rPr>
          <w:rFonts w:ascii="Arial" w:hAnsi="Arial" w:cs="Arial"/>
          <w:b/>
          <w:szCs w:val="20"/>
        </w:rPr>
        <w:t>C</w:t>
      </w:r>
      <w:r w:rsidRPr="002078CE">
        <w:rPr>
          <w:rFonts w:ascii="Arial" w:hAnsi="Arial" w:cs="Arial"/>
          <w:b/>
          <w:szCs w:val="20"/>
        </w:rPr>
        <w:t xml:space="preserve">oordination </w:t>
      </w:r>
      <w:r w:rsidR="00A7531D" w:rsidRPr="002078CE">
        <w:rPr>
          <w:rFonts w:ascii="Arial" w:hAnsi="Arial" w:cs="Arial"/>
          <w:b/>
          <w:szCs w:val="20"/>
        </w:rPr>
        <w:t xml:space="preserve">established/enhanced with </w:t>
      </w:r>
      <w:r w:rsidRPr="002078CE">
        <w:rPr>
          <w:rFonts w:ascii="Arial" w:hAnsi="Arial" w:cs="Arial"/>
          <w:b/>
          <w:szCs w:val="20"/>
        </w:rPr>
        <w:t xml:space="preserve">relevant development projects, </w:t>
      </w:r>
      <w:proofErr w:type="spellStart"/>
      <w:r w:rsidRPr="002078CE">
        <w:rPr>
          <w:rFonts w:ascii="Arial" w:hAnsi="Arial" w:cs="Arial"/>
          <w:b/>
          <w:szCs w:val="20"/>
        </w:rPr>
        <w:t>programmes</w:t>
      </w:r>
      <w:proofErr w:type="spellEnd"/>
      <w:r w:rsidRPr="002078CE">
        <w:rPr>
          <w:rFonts w:ascii="Arial" w:hAnsi="Arial" w:cs="Arial"/>
          <w:b/>
          <w:szCs w:val="20"/>
        </w:rPr>
        <w:t>, and public and private sector initiatives operating</w:t>
      </w:r>
      <w:r w:rsidRPr="00A93B3F">
        <w:rPr>
          <w:rFonts w:ascii="Arial" w:hAnsi="Arial" w:cs="Arial"/>
          <w:b/>
          <w:szCs w:val="20"/>
        </w:rPr>
        <w:t xml:space="preserve"> in the same geographical area</w:t>
      </w:r>
      <w:r>
        <w:rPr>
          <w:rFonts w:ascii="Arial" w:hAnsi="Arial" w:cs="Arial"/>
          <w:b/>
          <w:szCs w:val="20"/>
        </w:rPr>
        <w:t xml:space="preserve"> </w:t>
      </w:r>
      <w:r w:rsidRPr="00A93B3F">
        <w:rPr>
          <w:rFonts w:ascii="Arial" w:hAnsi="Arial" w:cs="Arial"/>
          <w:b/>
          <w:szCs w:val="20"/>
        </w:rPr>
        <w:t>(</w:t>
      </w:r>
      <w:r>
        <w:rPr>
          <w:rFonts w:ascii="Arial" w:hAnsi="Arial" w:cs="Arial"/>
          <w:b/>
          <w:szCs w:val="20"/>
        </w:rPr>
        <w:t>TOC</w:t>
      </w:r>
      <w:r w:rsidRPr="00A93B3F">
        <w:rPr>
          <w:rFonts w:ascii="Arial" w:hAnsi="Arial" w:cs="Arial"/>
          <w:b/>
          <w:color w:val="000000"/>
          <w:szCs w:val="20"/>
        </w:rPr>
        <w:t>:M7)</w:t>
      </w:r>
    </w:p>
    <w:p w14:paraId="5388DE1A" w14:textId="77777777" w:rsidR="00527250" w:rsidRDefault="00527250" w:rsidP="00E95DE1">
      <w:pPr>
        <w:pStyle w:val="CommentText"/>
        <w:jc w:val="both"/>
      </w:pPr>
      <w:bookmarkStart w:id="26" w:name="_Hlk25139510"/>
      <w:r w:rsidRPr="00A93B3F">
        <w:rPr>
          <w:rFonts w:cs="Arial"/>
        </w:rPr>
        <w:t xml:space="preserve">The urgent need for biodiversity to be mainstreamed into economic development, and into natural resource management in north-western Sri Lanka in particular, has been widely recognized, and is reflected in a significant number of projects and </w:t>
      </w:r>
      <w:proofErr w:type="spellStart"/>
      <w:r w:rsidRPr="00A93B3F">
        <w:rPr>
          <w:rFonts w:cs="Arial"/>
        </w:rPr>
        <w:t>programmes</w:t>
      </w:r>
      <w:proofErr w:type="spellEnd"/>
      <w:r w:rsidRPr="00A93B3F">
        <w:rPr>
          <w:rFonts w:cs="Arial"/>
        </w:rPr>
        <w:t xml:space="preserve">. </w:t>
      </w:r>
      <w:bookmarkStart w:id="27" w:name="_Hlk25151041"/>
      <w:bookmarkEnd w:id="26"/>
      <w:r w:rsidRPr="00A93B3F">
        <w:rPr>
          <w:rFonts w:cs="Arial"/>
        </w:rPr>
        <w:t xml:space="preserve">There will be mutual benefits for all if coordination can be achieved. </w:t>
      </w:r>
      <w:bookmarkEnd w:id="27"/>
      <w:r w:rsidRPr="00A93B3F">
        <w:rPr>
          <w:rFonts w:cs="Arial"/>
        </w:rPr>
        <w:t xml:space="preserve"> Progress towards the MT Project objective will be hastened by effective synergies with such projects and </w:t>
      </w:r>
      <w:proofErr w:type="spellStart"/>
      <w:r w:rsidRPr="00A93B3F">
        <w:rPr>
          <w:rFonts w:cs="Arial"/>
        </w:rPr>
        <w:t>programmes</w:t>
      </w:r>
      <w:proofErr w:type="spellEnd"/>
      <w:r w:rsidRPr="00A93B3F">
        <w:rPr>
          <w:rFonts w:cs="Arial"/>
        </w:rPr>
        <w:t xml:space="preserve">. Every opportunity will be taken also to </w:t>
      </w:r>
      <w:r w:rsidRPr="00A93B3F">
        <w:rPr>
          <w:rFonts w:cs="Arial"/>
          <w:color w:val="231F20"/>
        </w:rPr>
        <w:t xml:space="preserve">contribute to biodiversity conservation through engagement with donor agencies, including UNDP, regarding mainstreaming of biodiversity over their entire poverty alleviation and rural development </w:t>
      </w:r>
      <w:proofErr w:type="spellStart"/>
      <w:r w:rsidRPr="00A93B3F">
        <w:rPr>
          <w:rFonts w:cs="Arial"/>
          <w:color w:val="231F20"/>
        </w:rPr>
        <w:t>programmes</w:t>
      </w:r>
      <w:proofErr w:type="spellEnd"/>
      <w:r w:rsidRPr="00A93B3F">
        <w:rPr>
          <w:rFonts w:cs="Arial"/>
          <w:color w:val="231F20"/>
        </w:rPr>
        <w:t xml:space="preserve">. The immediate target of this output is the </w:t>
      </w:r>
      <w:r w:rsidRPr="00A93B3F">
        <w:rPr>
          <w:rFonts w:cs="Arial"/>
          <w:color w:val="000000"/>
        </w:rPr>
        <w:t>establishment of routine meetings</w:t>
      </w:r>
      <w:r>
        <w:rPr>
          <w:rFonts w:cs="Arial"/>
          <w:color w:val="000000"/>
        </w:rPr>
        <w:t xml:space="preserve"> at local, district and national levels</w:t>
      </w:r>
      <w:r w:rsidRPr="00A93B3F">
        <w:rPr>
          <w:rFonts w:cs="Arial"/>
          <w:color w:val="000000"/>
        </w:rPr>
        <w:t xml:space="preserve"> and regular exchanges of news, results and ideas, jointly and separately, with, among others, the wide range of projects, </w:t>
      </w:r>
      <w:proofErr w:type="spellStart"/>
      <w:r w:rsidRPr="00A93B3F">
        <w:rPr>
          <w:rFonts w:cs="Arial"/>
          <w:color w:val="000000"/>
        </w:rPr>
        <w:t>programmes</w:t>
      </w:r>
      <w:proofErr w:type="spellEnd"/>
      <w:r w:rsidRPr="00A93B3F">
        <w:rPr>
          <w:rFonts w:cs="Arial"/>
          <w:color w:val="000000"/>
        </w:rPr>
        <w:t xml:space="preserve">, and public and private sector initiatives listed in Section </w:t>
      </w:r>
      <w:proofErr w:type="spellStart"/>
      <w:r w:rsidRPr="00A93B3F">
        <w:rPr>
          <w:rFonts w:cs="Arial"/>
          <w:color w:val="000000"/>
        </w:rPr>
        <w:t>lV</w:t>
      </w:r>
      <w:proofErr w:type="spellEnd"/>
      <w:r w:rsidRPr="00A93B3F">
        <w:rPr>
          <w:rFonts w:cs="Arial"/>
          <w:color w:val="000000"/>
        </w:rPr>
        <w:t xml:space="preserve"> 4.2.</w:t>
      </w:r>
      <w:r w:rsidRPr="00A93B3F">
        <w:rPr>
          <w:rFonts w:cs="Arial"/>
          <w:i/>
          <w:color w:val="000000"/>
        </w:rPr>
        <w:t xml:space="preserve"> </w:t>
      </w:r>
      <w:r>
        <w:t xml:space="preserve">For example, a proposal is already under discussion to coordinate all human-elephant conflict interventions in the Anuradhapura district under the ESCAMP, GIZ, ADB and UNDP projects (see Section 4.2 Table 2) through one or more Divisional Secretariat-led sub-committees.  </w:t>
      </w:r>
    </w:p>
    <w:p w14:paraId="44BD74DF" w14:textId="77777777" w:rsidR="00527250" w:rsidRPr="00A93B3F" w:rsidRDefault="00527250" w:rsidP="00504CC4">
      <w:pPr>
        <w:jc w:val="left"/>
        <w:rPr>
          <w:rFonts w:ascii="Arial" w:hAnsi="Arial" w:cs="Arial"/>
          <w:szCs w:val="20"/>
        </w:rPr>
      </w:pPr>
    </w:p>
    <w:p w14:paraId="3339584B" w14:textId="77777777" w:rsidR="00527250" w:rsidRPr="00351C13" w:rsidRDefault="00527250" w:rsidP="00F70791">
      <w:pPr>
        <w:jc w:val="left"/>
        <w:rPr>
          <w:rFonts w:ascii="Arial" w:hAnsi="Arial" w:cs="Arial"/>
          <w:b/>
          <w:color w:val="000000"/>
          <w:szCs w:val="20"/>
        </w:rPr>
      </w:pPr>
      <w:r>
        <w:rPr>
          <w:rFonts w:ascii="Arial" w:hAnsi="Arial" w:cs="Arial"/>
          <w:b/>
          <w:szCs w:val="20"/>
        </w:rPr>
        <w:t xml:space="preserve">58. </w:t>
      </w:r>
      <w:r w:rsidRPr="00351C13">
        <w:rPr>
          <w:rFonts w:ascii="Arial" w:hAnsi="Arial" w:cs="Arial"/>
          <w:b/>
          <w:szCs w:val="20"/>
        </w:rPr>
        <w:t>Output 1.4</w:t>
      </w:r>
      <w:r>
        <w:rPr>
          <w:rFonts w:ascii="Arial" w:hAnsi="Arial" w:cs="Arial"/>
          <w:b/>
          <w:szCs w:val="20"/>
        </w:rPr>
        <w:t>:</w:t>
      </w:r>
      <w:r w:rsidRPr="00351C13">
        <w:rPr>
          <w:rFonts w:ascii="Arial" w:hAnsi="Arial" w:cs="Arial"/>
          <w:b/>
          <w:szCs w:val="20"/>
        </w:rPr>
        <w:t xml:space="preserve"> Recommendations and proposals for changes in policy, institutions or practice that will be required</w:t>
      </w:r>
      <w:r w:rsidRPr="00351C13">
        <w:rPr>
          <w:rFonts w:ascii="Arial" w:hAnsi="Arial" w:cs="Arial"/>
          <w:b/>
          <w:szCs w:val="20"/>
          <w:lang w:val="en-GB"/>
        </w:rPr>
        <w:t xml:space="preserve"> </w:t>
      </w:r>
      <w:r w:rsidRPr="00351C13">
        <w:rPr>
          <w:rFonts w:ascii="Arial" w:hAnsi="Arial" w:cs="Arial"/>
          <w:b/>
          <w:szCs w:val="20"/>
        </w:rPr>
        <w:t xml:space="preserve">for replication of the landscape conservation design approach to mainstreaming to the whole Project landscape and nationally. </w:t>
      </w:r>
      <w:r w:rsidRPr="00351C13">
        <w:rPr>
          <w:rFonts w:ascii="Arial" w:hAnsi="Arial" w:cs="Arial"/>
          <w:b/>
          <w:color w:val="000000"/>
          <w:szCs w:val="20"/>
        </w:rPr>
        <w:t>(</w:t>
      </w:r>
      <w:proofErr w:type="spellStart"/>
      <w:r w:rsidRPr="00351C13">
        <w:rPr>
          <w:rFonts w:ascii="Arial" w:hAnsi="Arial" w:cs="Arial"/>
          <w:b/>
          <w:color w:val="000000"/>
          <w:szCs w:val="20"/>
        </w:rPr>
        <w:t>T</w:t>
      </w:r>
      <w:r>
        <w:rPr>
          <w:rFonts w:ascii="Arial" w:hAnsi="Arial" w:cs="Arial"/>
          <w:b/>
          <w:color w:val="000000"/>
          <w:szCs w:val="20"/>
        </w:rPr>
        <w:t>oC</w:t>
      </w:r>
      <w:proofErr w:type="spellEnd"/>
      <w:r>
        <w:rPr>
          <w:rFonts w:ascii="Arial" w:hAnsi="Arial" w:cs="Arial"/>
          <w:b/>
          <w:color w:val="000000"/>
          <w:szCs w:val="20"/>
        </w:rPr>
        <w:t xml:space="preserve">: </w:t>
      </w:r>
      <w:r w:rsidRPr="00351C13">
        <w:rPr>
          <w:rFonts w:ascii="Arial" w:hAnsi="Arial" w:cs="Arial"/>
          <w:b/>
          <w:color w:val="000000"/>
          <w:szCs w:val="20"/>
        </w:rPr>
        <w:t>M9)</w:t>
      </w:r>
    </w:p>
    <w:p w14:paraId="39FD0173" w14:textId="77777777" w:rsidR="00527250" w:rsidRDefault="00527250" w:rsidP="00E95DE1">
      <w:pPr>
        <w:widowControl w:val="0"/>
        <w:autoSpaceDE w:val="0"/>
        <w:autoSpaceDN w:val="0"/>
        <w:adjustRightInd w:val="0"/>
        <w:rPr>
          <w:rFonts w:ascii="Arial" w:hAnsi="Arial" w:cs="Arial"/>
          <w:color w:val="231F20"/>
          <w:szCs w:val="20"/>
        </w:rPr>
      </w:pPr>
      <w:r w:rsidRPr="00351C13">
        <w:rPr>
          <w:rFonts w:ascii="Arial" w:hAnsi="Arial" w:cs="Arial"/>
          <w:szCs w:val="20"/>
          <w:lang w:val="en-GB"/>
        </w:rPr>
        <w:t>A deliberate decision has been made to work within existing policy and legislation but to use the Project as a demonstration of the potential of the mainstreaming approach to biodiversity conservation at landscape scales. However, towards the end of the Project recommendations for changes in policy and practice that would facilitate mainstreaming and landscape conservation design will be developed and advocated.</w:t>
      </w:r>
      <w:r>
        <w:rPr>
          <w:rFonts w:ascii="Arial" w:hAnsi="Arial" w:cs="Arial"/>
          <w:szCs w:val="20"/>
          <w:lang w:val="en-GB"/>
        </w:rPr>
        <w:t xml:space="preserve"> </w:t>
      </w:r>
      <w:r w:rsidRPr="00351C13">
        <w:rPr>
          <w:rFonts w:ascii="Arial" w:hAnsi="Arial" w:cs="Arial"/>
          <w:szCs w:val="20"/>
          <w:lang w:val="en-GB"/>
        </w:rPr>
        <w:t>This will run simultaneously with an intensive programme including online and print publications, public and private addresses, and field demonstrations aimed at dissemination of project results and persuading or inspiring government to build on those results</w:t>
      </w:r>
      <w:r>
        <w:rPr>
          <w:rFonts w:ascii="Arial" w:hAnsi="Arial" w:cs="Arial"/>
          <w:szCs w:val="20"/>
          <w:lang w:val="en-GB"/>
        </w:rPr>
        <w:t xml:space="preserve"> (See Outcome 4)</w:t>
      </w:r>
      <w:r w:rsidRPr="00351C13">
        <w:rPr>
          <w:rFonts w:ascii="Arial" w:hAnsi="Arial" w:cs="Arial"/>
          <w:szCs w:val="20"/>
          <w:lang w:val="en-GB"/>
        </w:rPr>
        <w:t xml:space="preserve">. </w:t>
      </w:r>
      <w:r w:rsidRPr="00351C13">
        <w:rPr>
          <w:rFonts w:ascii="Arial" w:hAnsi="Arial" w:cs="Arial"/>
          <w:color w:val="231F20"/>
          <w:szCs w:val="20"/>
        </w:rPr>
        <w:t xml:space="preserve">One potential focus would be to advocate </w:t>
      </w:r>
      <w:r>
        <w:rPr>
          <w:rFonts w:ascii="Arial" w:hAnsi="Arial" w:cs="Arial"/>
          <w:color w:val="231F20"/>
          <w:szCs w:val="20"/>
        </w:rPr>
        <w:t>using the status</w:t>
      </w:r>
      <w:r w:rsidRPr="00351C13">
        <w:rPr>
          <w:rFonts w:ascii="Arial" w:hAnsi="Arial" w:cs="Arial"/>
          <w:color w:val="231F20"/>
          <w:szCs w:val="20"/>
        </w:rPr>
        <w:t xml:space="preserve"> of biodiversity</w:t>
      </w:r>
      <w:r>
        <w:rPr>
          <w:rFonts w:ascii="Arial" w:hAnsi="Arial" w:cs="Arial"/>
          <w:color w:val="231F20"/>
          <w:szCs w:val="20"/>
        </w:rPr>
        <w:t>, the environment</w:t>
      </w:r>
      <w:r w:rsidRPr="00351C13">
        <w:rPr>
          <w:rFonts w:ascii="Arial" w:hAnsi="Arial" w:cs="Arial"/>
          <w:color w:val="231F20"/>
          <w:szCs w:val="20"/>
        </w:rPr>
        <w:t xml:space="preserve"> and ecosystem services</w:t>
      </w:r>
      <w:r>
        <w:rPr>
          <w:rFonts w:ascii="Arial" w:hAnsi="Arial" w:cs="Arial"/>
          <w:color w:val="231F20"/>
          <w:szCs w:val="20"/>
        </w:rPr>
        <w:t>,</w:t>
      </w:r>
      <w:r w:rsidRPr="00351C13">
        <w:rPr>
          <w:rFonts w:ascii="Arial" w:hAnsi="Arial" w:cs="Arial"/>
          <w:color w:val="231F20"/>
          <w:szCs w:val="20"/>
        </w:rPr>
        <w:t xml:space="preserve"> alongside GDP, in performance assessments of local economies, and ultimately the national economy. </w:t>
      </w:r>
    </w:p>
    <w:p w14:paraId="3A2D6834" w14:textId="77777777" w:rsidR="00527250" w:rsidRDefault="00527250" w:rsidP="00E95DE1">
      <w:pPr>
        <w:widowControl w:val="0"/>
        <w:autoSpaceDE w:val="0"/>
        <w:autoSpaceDN w:val="0"/>
        <w:adjustRightInd w:val="0"/>
        <w:rPr>
          <w:rFonts w:ascii="Arial" w:hAnsi="Arial" w:cs="Arial"/>
          <w:color w:val="231F20"/>
          <w:szCs w:val="20"/>
        </w:rPr>
      </w:pPr>
    </w:p>
    <w:p w14:paraId="7B035B0B" w14:textId="77777777"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59. </w:t>
      </w:r>
      <w:r w:rsidRPr="00351C13">
        <w:rPr>
          <w:rFonts w:ascii="Arial" w:hAnsi="Arial" w:cs="Arial"/>
          <w:color w:val="231F20"/>
          <w:szCs w:val="20"/>
        </w:rPr>
        <w:t>Cross-border coordination is another possible area for recommendations, specifically in managing the fishing activities of Sri Lankan and Indian vessels. Indian vessels are reported to cause considerable damage to sea bottom habitats and to take a wasteful amount of by-catch, and although it will be beyond the capacity of the Project to make</w:t>
      </w:r>
      <w:r>
        <w:rPr>
          <w:rFonts w:ascii="Arial" w:hAnsi="Arial" w:cs="Arial"/>
          <w:color w:val="231F20"/>
          <w:szCs w:val="20"/>
        </w:rPr>
        <w:t xml:space="preserve"> any changes here, the Project sh</w:t>
      </w:r>
      <w:r w:rsidRPr="00351C13">
        <w:rPr>
          <w:rFonts w:ascii="Arial" w:hAnsi="Arial" w:cs="Arial"/>
          <w:color w:val="231F20"/>
          <w:szCs w:val="20"/>
        </w:rPr>
        <w:t xml:space="preserve">ould be in a position after </w:t>
      </w:r>
      <w:r>
        <w:rPr>
          <w:rFonts w:ascii="Arial" w:hAnsi="Arial" w:cs="Arial"/>
          <w:color w:val="231F20"/>
          <w:szCs w:val="20"/>
        </w:rPr>
        <w:t>18 months or so</w:t>
      </w:r>
      <w:r w:rsidRPr="00351C13">
        <w:rPr>
          <w:rFonts w:ascii="Arial" w:hAnsi="Arial" w:cs="Arial"/>
          <w:color w:val="231F20"/>
          <w:szCs w:val="20"/>
        </w:rPr>
        <w:t xml:space="preserve"> to make responsible and well-informed reports and recommendations. As the Trial Landscape conservation designs are finalized and implemented the natural next step will be to scale up to the Overall Project Landscape. Impacts of irrigation projects in particular, such as the Upper </w:t>
      </w:r>
      <w:proofErr w:type="spellStart"/>
      <w:r w:rsidRPr="00351C13">
        <w:rPr>
          <w:rFonts w:ascii="Arial" w:hAnsi="Arial" w:cs="Arial"/>
          <w:color w:val="231F20"/>
          <w:szCs w:val="20"/>
        </w:rPr>
        <w:t>Elahera</w:t>
      </w:r>
      <w:proofErr w:type="spellEnd"/>
      <w:r w:rsidRPr="00351C13">
        <w:rPr>
          <w:rFonts w:ascii="Arial" w:hAnsi="Arial" w:cs="Arial"/>
          <w:color w:val="231F20"/>
          <w:szCs w:val="20"/>
        </w:rPr>
        <w:t xml:space="preserve"> Canal Project, and the Lower </w:t>
      </w:r>
      <w:proofErr w:type="spellStart"/>
      <w:r w:rsidRPr="00351C13">
        <w:rPr>
          <w:rFonts w:ascii="Arial" w:hAnsi="Arial" w:cs="Arial"/>
          <w:color w:val="231F20"/>
          <w:szCs w:val="20"/>
        </w:rPr>
        <w:t>Malwathu</w:t>
      </w:r>
      <w:proofErr w:type="spellEnd"/>
      <w:r w:rsidRPr="00351C13">
        <w:rPr>
          <w:rFonts w:ascii="Arial" w:hAnsi="Arial" w:cs="Arial"/>
          <w:color w:val="231F20"/>
          <w:szCs w:val="20"/>
        </w:rPr>
        <w:t xml:space="preserve"> Rese</w:t>
      </w:r>
      <w:r>
        <w:rPr>
          <w:rFonts w:ascii="Arial" w:hAnsi="Arial" w:cs="Arial"/>
          <w:color w:val="231F20"/>
          <w:szCs w:val="20"/>
        </w:rPr>
        <w:t>rvoir Project (see Section IV 4.2</w:t>
      </w:r>
      <w:r w:rsidRPr="00351C13">
        <w:rPr>
          <w:rFonts w:ascii="Arial" w:hAnsi="Arial" w:cs="Arial"/>
          <w:color w:val="231F20"/>
          <w:szCs w:val="20"/>
        </w:rPr>
        <w:t xml:space="preserve">) will have been the focus of analysis as they affect the TLs, and for that reason, among others, the links and lessons learned will be easier to demonstrate than at the national level. </w:t>
      </w:r>
      <w:r>
        <w:rPr>
          <w:rFonts w:ascii="Arial" w:hAnsi="Arial" w:cs="Arial"/>
          <w:color w:val="231F20"/>
          <w:szCs w:val="20"/>
        </w:rPr>
        <w:t>Guidelines on mainstreaming developed under Output 2.4 (see below) will form the basis for recommendations under Output 1.4. The trade-offs between "land sharing" and "land sparing"</w:t>
      </w:r>
      <w:r>
        <w:rPr>
          <w:rStyle w:val="FootnoteReference"/>
          <w:rFonts w:cs="Arial"/>
          <w:color w:val="231F20"/>
          <w:szCs w:val="20"/>
        </w:rPr>
        <w:footnoteReference w:id="57"/>
      </w:r>
      <w:r>
        <w:rPr>
          <w:rFonts w:ascii="Arial" w:hAnsi="Arial" w:cs="Arial"/>
          <w:color w:val="231F20"/>
          <w:szCs w:val="20"/>
        </w:rPr>
        <w:t xml:space="preserve"> for biodiversity conservation and livelihoods in the context of the Project (see under Output 2.4) will be addressed in policy recommendations.   </w:t>
      </w:r>
    </w:p>
    <w:p w14:paraId="4AC8B220" w14:textId="77777777" w:rsidR="00527250" w:rsidRPr="00351C13" w:rsidRDefault="00527250" w:rsidP="00E95DE1">
      <w:pPr>
        <w:rPr>
          <w:rFonts w:ascii="Arial" w:hAnsi="Arial" w:cs="Arial"/>
          <w:szCs w:val="20"/>
          <w:lang w:val="en-GB"/>
        </w:rPr>
      </w:pPr>
    </w:p>
    <w:p w14:paraId="10665CA8" w14:textId="77777777" w:rsidR="00527250" w:rsidRPr="00351C13" w:rsidRDefault="00527250" w:rsidP="00F70791">
      <w:pPr>
        <w:jc w:val="left"/>
        <w:rPr>
          <w:rFonts w:ascii="Arial" w:hAnsi="Arial" w:cs="Arial"/>
          <w:b/>
          <w:szCs w:val="20"/>
          <w:lang w:val="en-GB"/>
        </w:rPr>
      </w:pPr>
      <w:r>
        <w:rPr>
          <w:rFonts w:ascii="Arial" w:hAnsi="Arial" w:cs="Arial"/>
          <w:b/>
          <w:szCs w:val="20"/>
          <w:lang w:val="en-GB"/>
        </w:rPr>
        <w:t xml:space="preserve">60. </w:t>
      </w:r>
      <w:r w:rsidRPr="00351C13">
        <w:rPr>
          <w:rFonts w:ascii="Arial" w:hAnsi="Arial" w:cs="Arial"/>
          <w:b/>
          <w:szCs w:val="20"/>
          <w:lang w:val="en-GB"/>
        </w:rPr>
        <w:t>Component 2:  Design of landscape strategies for biodiversity conservation and sustainable livelihoods and upward integration into existing policy</w:t>
      </w:r>
    </w:p>
    <w:p w14:paraId="41FD4324" w14:textId="77777777" w:rsidR="00527250" w:rsidRDefault="00527250" w:rsidP="00E95DE1">
      <w:pPr>
        <w:rPr>
          <w:rFonts w:ascii="Arial" w:hAnsi="Arial" w:cs="Arial"/>
          <w:b/>
          <w:szCs w:val="20"/>
        </w:rPr>
      </w:pPr>
    </w:p>
    <w:p w14:paraId="2C059911" w14:textId="77777777" w:rsidR="00527250" w:rsidRPr="00AB646F" w:rsidRDefault="00527250" w:rsidP="00E95DE1">
      <w:pPr>
        <w:rPr>
          <w:rFonts w:ascii="Arial" w:hAnsi="Arial" w:cs="Arial"/>
          <w:i/>
          <w:szCs w:val="20"/>
        </w:rPr>
      </w:pPr>
      <w:r w:rsidRPr="00AB646F">
        <w:rPr>
          <w:rFonts w:ascii="Arial" w:hAnsi="Arial" w:cs="Arial"/>
          <w:b/>
          <w:i/>
          <w:szCs w:val="20"/>
        </w:rPr>
        <w:t>Outcome 2: Natural resource management, tourism and land use are guided by a strategic design for biodiversity conservation and sustainable livelihoods across multiple jurisdictions in three Trial Landscapes in the Northern and North Central Provinces (</w:t>
      </w:r>
      <w:proofErr w:type="spellStart"/>
      <w:r w:rsidRPr="00AB646F">
        <w:rPr>
          <w:rFonts w:ascii="Arial" w:hAnsi="Arial" w:cs="Arial"/>
          <w:b/>
          <w:i/>
          <w:szCs w:val="20"/>
        </w:rPr>
        <w:t>ToC</w:t>
      </w:r>
      <w:proofErr w:type="spellEnd"/>
      <w:r w:rsidRPr="00AB646F">
        <w:rPr>
          <w:rFonts w:ascii="Arial" w:hAnsi="Arial" w:cs="Arial"/>
          <w:b/>
          <w:i/>
          <w:szCs w:val="20"/>
        </w:rPr>
        <w:t>: P4, P5).</w:t>
      </w:r>
    </w:p>
    <w:p w14:paraId="6DCDE49C" w14:textId="77777777" w:rsidR="00527250" w:rsidRDefault="00527250" w:rsidP="00E95DE1">
      <w:pPr>
        <w:rPr>
          <w:rFonts w:ascii="Arial" w:hAnsi="Arial" w:cs="Arial"/>
          <w:bCs/>
          <w:szCs w:val="20"/>
        </w:rPr>
      </w:pPr>
    </w:p>
    <w:p w14:paraId="0EC820CC" w14:textId="77777777" w:rsidR="00527250" w:rsidRDefault="00527250" w:rsidP="00E95DE1">
      <w:pPr>
        <w:rPr>
          <w:rFonts w:ascii="Arial" w:hAnsi="Arial" w:cs="Arial"/>
          <w:bCs/>
          <w:szCs w:val="20"/>
        </w:rPr>
      </w:pPr>
      <w:r>
        <w:rPr>
          <w:rFonts w:ascii="Arial" w:hAnsi="Arial" w:cs="Arial"/>
          <w:bCs/>
          <w:szCs w:val="20"/>
        </w:rPr>
        <w:t xml:space="preserve">61. </w:t>
      </w:r>
      <w:r w:rsidRPr="00351C13">
        <w:rPr>
          <w:rFonts w:ascii="Arial" w:hAnsi="Arial" w:cs="Arial"/>
          <w:bCs/>
          <w:szCs w:val="20"/>
        </w:rPr>
        <w:t xml:space="preserve">These strategic designs for biodiversity conservation will identify the </w:t>
      </w:r>
      <w:bookmarkStart w:id="28" w:name="_Hlk25149777"/>
      <w:r w:rsidRPr="00351C13">
        <w:rPr>
          <w:rFonts w:ascii="Arial" w:hAnsi="Arial" w:cs="Arial"/>
          <w:bCs/>
          <w:szCs w:val="20"/>
        </w:rPr>
        <w:t xml:space="preserve">actual requirements and priorities for biodiversity conservation in each Trial Landscape.  </w:t>
      </w:r>
      <w:bookmarkEnd w:id="28"/>
      <w:r w:rsidRPr="00351C13">
        <w:rPr>
          <w:rFonts w:ascii="Arial" w:hAnsi="Arial" w:cs="Arial"/>
          <w:bCs/>
          <w:szCs w:val="20"/>
        </w:rPr>
        <w:t xml:space="preserve">These include requirements for habitat connectivity, including for large species such as the Asian Elephant, the Leopard and the Sloth Bear,  and potential influences of agricultural and fisheries development, irrigation works such as reservoirs and canals (notably the large Lower </w:t>
      </w:r>
      <w:proofErr w:type="spellStart"/>
      <w:r w:rsidRPr="00351C13">
        <w:rPr>
          <w:rFonts w:ascii="Arial" w:hAnsi="Arial" w:cs="Arial"/>
          <w:bCs/>
          <w:szCs w:val="20"/>
        </w:rPr>
        <w:t>Malwathu</w:t>
      </w:r>
      <w:proofErr w:type="spellEnd"/>
      <w:r w:rsidRPr="00351C13">
        <w:rPr>
          <w:rFonts w:ascii="Arial" w:hAnsi="Arial" w:cs="Arial"/>
          <w:bCs/>
          <w:szCs w:val="20"/>
        </w:rPr>
        <w:t xml:space="preserve"> </w:t>
      </w:r>
      <w:proofErr w:type="spellStart"/>
      <w:r w:rsidRPr="00351C13">
        <w:rPr>
          <w:rFonts w:ascii="Arial" w:hAnsi="Arial" w:cs="Arial"/>
          <w:bCs/>
          <w:szCs w:val="20"/>
        </w:rPr>
        <w:t>Oya</w:t>
      </w:r>
      <w:proofErr w:type="spellEnd"/>
      <w:r w:rsidRPr="00351C13">
        <w:rPr>
          <w:rFonts w:ascii="Arial" w:hAnsi="Arial" w:cs="Arial"/>
          <w:bCs/>
          <w:szCs w:val="20"/>
        </w:rPr>
        <w:t xml:space="preserve"> Reservoir</w:t>
      </w:r>
      <w:r w:rsidRPr="00351C13">
        <w:rPr>
          <w:rStyle w:val="FootnoteReference"/>
          <w:rFonts w:cs="Arial"/>
          <w:bCs/>
          <w:szCs w:val="20"/>
        </w:rPr>
        <w:footnoteReference w:id="58"/>
      </w:r>
      <w:r w:rsidRPr="00351C13">
        <w:rPr>
          <w:rFonts w:ascii="Arial" w:hAnsi="Arial" w:cs="Arial"/>
          <w:bCs/>
          <w:szCs w:val="20"/>
        </w:rPr>
        <w:t>), tank rehabilitation, and road and rail construction. Proposals for additional protected areas, including the potential declaration of parts of the Trial Landscapes as Ecologically</w:t>
      </w:r>
      <w:r w:rsidR="002C08D2">
        <w:rPr>
          <w:rFonts w:ascii="Arial" w:hAnsi="Arial" w:cs="Arial"/>
          <w:bCs/>
          <w:szCs w:val="20"/>
        </w:rPr>
        <w:t>/Environmentally</w:t>
      </w:r>
      <w:r w:rsidRPr="00351C13">
        <w:rPr>
          <w:rFonts w:ascii="Arial" w:hAnsi="Arial" w:cs="Arial"/>
          <w:bCs/>
          <w:szCs w:val="20"/>
        </w:rPr>
        <w:t xml:space="preserve"> Sensitive Areas may be made.  </w:t>
      </w:r>
    </w:p>
    <w:p w14:paraId="2E9EE9C8" w14:textId="77777777" w:rsidR="00527250" w:rsidRDefault="00527250" w:rsidP="00E95DE1">
      <w:pPr>
        <w:rPr>
          <w:rFonts w:ascii="Arial" w:hAnsi="Arial" w:cs="Arial"/>
          <w:bCs/>
          <w:szCs w:val="20"/>
        </w:rPr>
      </w:pPr>
    </w:p>
    <w:p w14:paraId="217B75ED" w14:textId="77777777" w:rsidR="002C08D2" w:rsidRDefault="00527250" w:rsidP="00E95DE1">
      <w:pPr>
        <w:rPr>
          <w:rFonts w:ascii="Arial" w:hAnsi="Arial" w:cs="Arial"/>
          <w:szCs w:val="20"/>
          <w:lang w:val="en-GB"/>
        </w:rPr>
      </w:pPr>
      <w:r>
        <w:rPr>
          <w:rFonts w:ascii="Arial" w:hAnsi="Arial" w:cs="Arial"/>
          <w:bCs/>
          <w:szCs w:val="20"/>
        </w:rPr>
        <w:t xml:space="preserve">62. </w:t>
      </w:r>
      <w:r w:rsidRPr="0040757E">
        <w:rPr>
          <w:rFonts w:ascii="Arial" w:hAnsi="Arial" w:cs="Arial"/>
          <w:bCs/>
          <w:szCs w:val="20"/>
        </w:rPr>
        <w:t xml:space="preserve">Key to the successful achievement of Outcome 2 will be the necessary collaboration </w:t>
      </w:r>
      <w:bookmarkStart w:id="29" w:name="_Hlk25149888"/>
      <w:r w:rsidRPr="0040757E">
        <w:rPr>
          <w:rFonts w:ascii="Arial" w:hAnsi="Arial" w:cs="Arial"/>
          <w:bCs/>
          <w:szCs w:val="20"/>
        </w:rPr>
        <w:t xml:space="preserve">across multiple jurisdictions including DSDs, Districts, GNDs and Provincial authorities; a well-informed and supportive public; </w:t>
      </w:r>
      <w:bookmarkStart w:id="30" w:name="_Hlk25149973"/>
      <w:bookmarkEnd w:id="29"/>
      <w:r w:rsidRPr="0040757E">
        <w:rPr>
          <w:rFonts w:ascii="Arial" w:hAnsi="Arial" w:cs="Arial"/>
          <w:bCs/>
          <w:szCs w:val="20"/>
        </w:rPr>
        <w:t xml:space="preserve">an inclusive and </w:t>
      </w:r>
      <w:r w:rsidR="002C08D2">
        <w:rPr>
          <w:rFonts w:ascii="Arial" w:hAnsi="Arial" w:cs="Arial"/>
          <w:bCs/>
          <w:szCs w:val="20"/>
        </w:rPr>
        <w:t>integrated</w:t>
      </w:r>
      <w:r w:rsidRPr="0040757E">
        <w:rPr>
          <w:rFonts w:ascii="Arial" w:hAnsi="Arial" w:cs="Arial"/>
          <w:bCs/>
          <w:szCs w:val="20"/>
        </w:rPr>
        <w:t xml:space="preserve"> planning process</w:t>
      </w:r>
      <w:r w:rsidR="002C08D2">
        <w:rPr>
          <w:rFonts w:ascii="Arial" w:hAnsi="Arial" w:cs="Arial"/>
          <w:bCs/>
          <w:szCs w:val="20"/>
        </w:rPr>
        <w:t xml:space="preserve"> where conservation agencies and production-oriented agencies design together with communities; and one</w:t>
      </w:r>
      <w:r w:rsidRPr="0040757E">
        <w:rPr>
          <w:rFonts w:ascii="Arial" w:hAnsi="Arial" w:cs="Arial"/>
          <w:bCs/>
          <w:szCs w:val="20"/>
        </w:rPr>
        <w:t xml:space="preserve"> that provides for additional data collection where required</w:t>
      </w:r>
      <w:r w:rsidR="002C08D2">
        <w:rPr>
          <w:rFonts w:ascii="Arial" w:hAnsi="Arial" w:cs="Arial"/>
          <w:bCs/>
          <w:szCs w:val="20"/>
        </w:rPr>
        <w:t>, possibly through carrying capacity assessments and strategic environmental assessments</w:t>
      </w:r>
      <w:r w:rsidRPr="0040757E">
        <w:rPr>
          <w:rFonts w:ascii="Arial" w:hAnsi="Arial" w:cs="Arial"/>
          <w:bCs/>
          <w:szCs w:val="20"/>
        </w:rPr>
        <w:t xml:space="preserve">; and an action </w:t>
      </w:r>
      <w:proofErr w:type="spellStart"/>
      <w:r w:rsidRPr="0040757E">
        <w:rPr>
          <w:rFonts w:ascii="Arial" w:hAnsi="Arial" w:cs="Arial"/>
          <w:bCs/>
          <w:szCs w:val="20"/>
        </w:rPr>
        <w:t>programme</w:t>
      </w:r>
      <w:proofErr w:type="spellEnd"/>
      <w:r w:rsidRPr="0040757E">
        <w:rPr>
          <w:rFonts w:ascii="Arial" w:hAnsi="Arial" w:cs="Arial"/>
          <w:bCs/>
          <w:szCs w:val="20"/>
        </w:rPr>
        <w:t xml:space="preserve"> to implement the approved strategy. </w:t>
      </w:r>
      <w:bookmarkEnd w:id="30"/>
      <w:r w:rsidRPr="0040757E">
        <w:rPr>
          <w:rFonts w:ascii="Arial" w:hAnsi="Arial" w:cs="Arial"/>
        </w:rPr>
        <w:t xml:space="preserve">The results of research (Outputs 2.3 and 3.3) and monitoring (Output 4.1) together will be used to measure and predict the environmental and social impacts of economic development activities and decisions, including trends in agriculture, fisheries, tourism and infrastructure development and to plan project initiatives in livelihoods and planning guidelines. </w:t>
      </w:r>
      <w:bookmarkStart w:id="31" w:name="_Hlk25150033"/>
      <w:r w:rsidRPr="0040757E">
        <w:rPr>
          <w:rFonts w:ascii="Arial" w:hAnsi="Arial" w:cs="Arial"/>
          <w:szCs w:val="20"/>
          <w:lang w:val="en-GB"/>
        </w:rPr>
        <w:t xml:space="preserve">The strategic designs will feed into work under other development projects, programmes, and public and private sector enterprises </w:t>
      </w:r>
      <w:r>
        <w:rPr>
          <w:rFonts w:ascii="Arial" w:hAnsi="Arial" w:cs="Arial"/>
          <w:szCs w:val="20"/>
          <w:lang w:val="en-GB"/>
        </w:rPr>
        <w:t>in the Trial Landscapes,</w:t>
      </w:r>
      <w:bookmarkEnd w:id="31"/>
      <w:r>
        <w:rPr>
          <w:rFonts w:ascii="Arial" w:hAnsi="Arial" w:cs="Arial"/>
          <w:szCs w:val="20"/>
          <w:lang w:val="en-GB"/>
        </w:rPr>
        <w:t xml:space="preserve"> </w:t>
      </w:r>
      <w:r w:rsidRPr="0040757E">
        <w:rPr>
          <w:rFonts w:ascii="Arial" w:hAnsi="Arial" w:cs="Arial"/>
          <w:szCs w:val="20"/>
          <w:lang w:val="en-GB"/>
        </w:rPr>
        <w:t>including</w:t>
      </w:r>
      <w:r>
        <w:rPr>
          <w:rFonts w:ascii="Arial" w:hAnsi="Arial" w:cs="Arial"/>
          <w:szCs w:val="20"/>
          <w:lang w:val="en-GB"/>
        </w:rPr>
        <w:t xml:space="preserve"> interventions</w:t>
      </w:r>
      <w:r w:rsidRPr="0040757E">
        <w:rPr>
          <w:rFonts w:ascii="Arial" w:hAnsi="Arial" w:cs="Arial"/>
          <w:szCs w:val="20"/>
          <w:lang w:val="en-GB"/>
        </w:rPr>
        <w:t xml:space="preserve"> </w:t>
      </w:r>
      <w:r>
        <w:rPr>
          <w:rFonts w:ascii="Arial" w:hAnsi="Arial" w:cs="Arial"/>
          <w:szCs w:val="20"/>
          <w:lang w:val="en-GB"/>
        </w:rPr>
        <w:t xml:space="preserve">on </w:t>
      </w:r>
      <w:r w:rsidRPr="0040757E">
        <w:rPr>
          <w:rFonts w:ascii="Arial" w:hAnsi="Arial" w:cs="Arial"/>
          <w:szCs w:val="20"/>
          <w:lang w:val="en-GB"/>
        </w:rPr>
        <w:t xml:space="preserve">District development strategies, farming and fishing practices, aquaculture and hatcheries, tourism infrastructure and activities, irrigation infrastructure, harbour and landing stage infrastructure, and other local initiatives in landscape approaches to mainstreaming biodiversity. </w:t>
      </w:r>
    </w:p>
    <w:p w14:paraId="1867B787" w14:textId="77777777" w:rsidR="00527250" w:rsidRPr="0040757E" w:rsidRDefault="00527250" w:rsidP="00E95DE1">
      <w:pPr>
        <w:rPr>
          <w:rFonts w:ascii="Arial" w:hAnsi="Arial" w:cs="Arial"/>
          <w:bCs/>
          <w:szCs w:val="20"/>
        </w:rPr>
      </w:pPr>
      <w:r>
        <w:rPr>
          <w:rFonts w:ascii="Arial" w:hAnsi="Arial" w:cs="Arial"/>
          <w:szCs w:val="20"/>
          <w:lang w:val="en-GB"/>
        </w:rPr>
        <w:t xml:space="preserve">A full time </w:t>
      </w:r>
      <w:r w:rsidR="002C08D2">
        <w:rPr>
          <w:rFonts w:ascii="Arial" w:hAnsi="Arial" w:cs="Arial"/>
          <w:szCs w:val="20"/>
        </w:rPr>
        <w:t>Senior Technical Advisor</w:t>
      </w:r>
      <w:r>
        <w:rPr>
          <w:rFonts w:ascii="Arial" w:hAnsi="Arial" w:cs="Arial"/>
          <w:szCs w:val="20"/>
        </w:rPr>
        <w:t xml:space="preserve"> will lead the landscape strategic planning for all three Trial Landscapes.  </w:t>
      </w:r>
    </w:p>
    <w:p w14:paraId="5DF872E2" w14:textId="77777777" w:rsidR="00527250" w:rsidRPr="00351C13" w:rsidRDefault="00527250" w:rsidP="00E95DE1">
      <w:pPr>
        <w:rPr>
          <w:rFonts w:ascii="Arial" w:hAnsi="Arial" w:cs="Arial"/>
          <w:szCs w:val="20"/>
          <w:lang w:val="en-GB"/>
        </w:rPr>
      </w:pPr>
    </w:p>
    <w:p w14:paraId="1F5C34D3" w14:textId="77777777" w:rsidR="00527250" w:rsidRPr="00832F5D" w:rsidRDefault="00527250" w:rsidP="00E95DE1">
      <w:pPr>
        <w:rPr>
          <w:rFonts w:ascii="Arial" w:hAnsi="Arial" w:cs="Arial"/>
          <w:szCs w:val="20"/>
          <w:lang w:val="en-GB"/>
        </w:rPr>
      </w:pPr>
      <w:r>
        <w:rPr>
          <w:rFonts w:ascii="Arial" w:hAnsi="Arial" w:cs="Arial"/>
          <w:szCs w:val="20"/>
          <w:lang w:val="en-GB"/>
        </w:rPr>
        <w:t xml:space="preserve">63. </w:t>
      </w:r>
      <w:r w:rsidRPr="00330D1B">
        <w:rPr>
          <w:rFonts w:ascii="Arial" w:hAnsi="Arial" w:cs="Arial"/>
          <w:szCs w:val="20"/>
          <w:lang w:val="en-GB"/>
        </w:rPr>
        <w:t>Achievement of Outcome 2 requires</w:t>
      </w:r>
      <w:r w:rsidRPr="00832F5D">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14:paraId="2F634BA2" w14:textId="77777777" w:rsidR="00527250" w:rsidRPr="00832F5D" w:rsidRDefault="00527250" w:rsidP="00E95DE1">
      <w:pPr>
        <w:rPr>
          <w:rFonts w:ascii="Arial" w:hAnsi="Arial" w:cs="Arial"/>
          <w:b/>
          <w:szCs w:val="20"/>
          <w:lang w:val="en-GB"/>
        </w:rPr>
      </w:pPr>
      <w:bookmarkStart w:id="32" w:name="_Hlk2891770"/>
      <w:r w:rsidRPr="00832F5D">
        <w:rPr>
          <w:rFonts w:ascii="Arial" w:hAnsi="Arial" w:cs="Arial"/>
          <w:b/>
          <w:szCs w:val="20"/>
        </w:rPr>
        <w:t>Output 2.1</w:t>
      </w:r>
      <w:r>
        <w:rPr>
          <w:rFonts w:ascii="Arial" w:hAnsi="Arial" w:cs="Arial"/>
          <w:b/>
          <w:szCs w:val="20"/>
        </w:rPr>
        <w:t>:</w:t>
      </w:r>
      <w:r w:rsidRPr="00832F5D">
        <w:rPr>
          <w:rFonts w:ascii="Arial" w:hAnsi="Arial" w:cs="Arial"/>
          <w:b/>
          <w:szCs w:val="20"/>
        </w:rPr>
        <w:t xml:space="preserve"> Public information and involvement </w:t>
      </w:r>
      <w:proofErr w:type="spellStart"/>
      <w:r w:rsidRPr="00832F5D">
        <w:rPr>
          <w:rFonts w:ascii="Arial" w:hAnsi="Arial" w:cs="Arial"/>
          <w:b/>
          <w:szCs w:val="20"/>
        </w:rPr>
        <w:t>programme</w:t>
      </w:r>
      <w:proofErr w:type="spellEnd"/>
      <w:r w:rsidRPr="00832F5D">
        <w:rPr>
          <w:rFonts w:ascii="Arial" w:hAnsi="Arial" w:cs="Arial"/>
          <w:b/>
          <w:szCs w:val="20"/>
        </w:rPr>
        <w:t xml:space="preserve"> designed and implemented across all Districts and Divisional Secretariats represented in the Trial Landscapes </w:t>
      </w:r>
      <w:r w:rsidRPr="00832F5D">
        <w:rPr>
          <w:rFonts w:ascii="Arial" w:hAnsi="Arial" w:cs="Arial"/>
          <w:b/>
          <w:szCs w:val="20"/>
          <w:lang w:val="en-GB"/>
        </w:rPr>
        <w:t>(</w:t>
      </w:r>
      <w:proofErr w:type="spellStart"/>
      <w:r w:rsidRPr="00832F5D">
        <w:rPr>
          <w:rFonts w:ascii="Arial" w:hAnsi="Arial" w:cs="Arial"/>
          <w:b/>
          <w:szCs w:val="20"/>
          <w:lang w:val="en-GB"/>
        </w:rPr>
        <w:t>T</w:t>
      </w:r>
      <w:r>
        <w:rPr>
          <w:rFonts w:ascii="Arial" w:hAnsi="Arial" w:cs="Arial"/>
          <w:b/>
          <w:szCs w:val="20"/>
          <w:lang w:val="en-GB"/>
        </w:rPr>
        <w:t>oC</w:t>
      </w:r>
      <w:proofErr w:type="spellEnd"/>
      <w:r w:rsidRPr="00832F5D">
        <w:rPr>
          <w:rFonts w:ascii="Arial" w:hAnsi="Arial" w:cs="Arial"/>
          <w:b/>
          <w:szCs w:val="20"/>
          <w:lang w:val="en-GB"/>
        </w:rPr>
        <w:t>: M2, M9)</w:t>
      </w:r>
    </w:p>
    <w:bookmarkEnd w:id="32"/>
    <w:p w14:paraId="0F595C8C" w14:textId="77777777" w:rsidR="00527250" w:rsidRDefault="00B14A43" w:rsidP="00E95DE1">
      <w:pPr>
        <w:widowControl w:val="0"/>
        <w:autoSpaceDE w:val="0"/>
        <w:autoSpaceDN w:val="0"/>
        <w:adjustRightInd w:val="0"/>
        <w:rPr>
          <w:rFonts w:ascii="Arial" w:hAnsi="Arial" w:cs="Arial"/>
          <w:color w:val="231F20"/>
          <w:szCs w:val="20"/>
        </w:rPr>
      </w:pPr>
      <w:r>
        <w:rPr>
          <w:rFonts w:ascii="Arial" w:hAnsi="Arial" w:cs="Arial"/>
          <w:color w:val="231F20"/>
          <w:szCs w:val="20"/>
        </w:rPr>
        <w:t>A c</w:t>
      </w:r>
      <w:r w:rsidR="00527250" w:rsidRPr="00832F5D">
        <w:rPr>
          <w:rFonts w:ascii="Arial" w:hAnsi="Arial" w:cs="Arial"/>
          <w:color w:val="231F20"/>
          <w:szCs w:val="20"/>
        </w:rPr>
        <w:t xml:space="preserve">omprehensive public information and involvement </w:t>
      </w:r>
      <w:proofErr w:type="spellStart"/>
      <w:r w:rsidR="00527250" w:rsidRPr="00832F5D">
        <w:rPr>
          <w:rFonts w:ascii="Arial" w:hAnsi="Arial" w:cs="Arial"/>
          <w:color w:val="231F20"/>
          <w:szCs w:val="20"/>
        </w:rPr>
        <w:t>programme</w:t>
      </w:r>
      <w:proofErr w:type="spellEnd"/>
      <w:r w:rsidR="00527250" w:rsidRPr="00832F5D">
        <w:rPr>
          <w:rFonts w:ascii="Arial" w:hAnsi="Arial" w:cs="Arial"/>
          <w:color w:val="231F20"/>
          <w:szCs w:val="20"/>
        </w:rPr>
        <w:t xml:space="preserve"> will be implemented over the whole duration of the project, focused on public involvement in development and implementation of the strategic conservation designs. </w:t>
      </w:r>
      <w:bookmarkStart w:id="33" w:name="_Hlk2891798"/>
      <w:r w:rsidR="00527250" w:rsidRPr="00832F5D">
        <w:rPr>
          <w:rFonts w:ascii="Arial" w:hAnsi="Arial" w:cs="Arial"/>
          <w:color w:val="231F20"/>
          <w:szCs w:val="20"/>
        </w:rPr>
        <w:t>It will include</w:t>
      </w:r>
      <w:r>
        <w:rPr>
          <w:rFonts w:ascii="Arial" w:hAnsi="Arial" w:cs="Arial"/>
          <w:color w:val="231F20"/>
          <w:szCs w:val="20"/>
        </w:rPr>
        <w:t>, among other things,</w:t>
      </w:r>
      <w:r w:rsidR="00527250" w:rsidRPr="00832F5D">
        <w:rPr>
          <w:rFonts w:ascii="Arial" w:hAnsi="Arial" w:cs="Arial"/>
          <w:color w:val="231F20"/>
          <w:szCs w:val="20"/>
        </w:rPr>
        <w:t xml:space="preserve"> </w:t>
      </w:r>
      <w:r>
        <w:rPr>
          <w:rFonts w:ascii="Arial" w:hAnsi="Arial" w:cs="Arial"/>
          <w:szCs w:val="20"/>
          <w:lang w:val="en-GB"/>
        </w:rPr>
        <w:t>e</w:t>
      </w:r>
      <w:r w:rsidRPr="00832F5D">
        <w:rPr>
          <w:rFonts w:ascii="Arial" w:hAnsi="Arial" w:cs="Arial"/>
          <w:szCs w:val="20"/>
          <w:lang w:val="en-GB"/>
        </w:rPr>
        <w:t xml:space="preserve">xcursions </w:t>
      </w:r>
      <w:r>
        <w:rPr>
          <w:rFonts w:ascii="Arial" w:hAnsi="Arial" w:cs="Arial"/>
          <w:szCs w:val="20"/>
          <w:lang w:val="en-GB"/>
        </w:rPr>
        <w:t xml:space="preserve">for members of the public </w:t>
      </w:r>
      <w:r w:rsidRPr="00832F5D">
        <w:rPr>
          <w:rFonts w:ascii="Arial" w:hAnsi="Arial" w:cs="Arial"/>
          <w:szCs w:val="20"/>
          <w:lang w:val="en-GB"/>
        </w:rPr>
        <w:t xml:space="preserve">to local protected areas, notably the </w:t>
      </w:r>
      <w:proofErr w:type="spellStart"/>
      <w:r w:rsidRPr="00832F5D">
        <w:rPr>
          <w:rFonts w:ascii="Arial" w:hAnsi="Arial" w:cs="Arial"/>
          <w:szCs w:val="20"/>
          <w:lang w:val="en-GB"/>
        </w:rPr>
        <w:t>Wilpattu</w:t>
      </w:r>
      <w:proofErr w:type="spellEnd"/>
      <w:r w:rsidRPr="00832F5D">
        <w:rPr>
          <w:rFonts w:ascii="Arial" w:hAnsi="Arial" w:cs="Arial"/>
          <w:szCs w:val="20"/>
          <w:lang w:val="en-GB"/>
        </w:rPr>
        <w:t xml:space="preserve"> National Park</w:t>
      </w:r>
      <w:r>
        <w:rPr>
          <w:rFonts w:ascii="Arial" w:hAnsi="Arial" w:cs="Arial"/>
          <w:szCs w:val="20"/>
          <w:lang w:val="en-GB"/>
        </w:rPr>
        <w:t xml:space="preserve">, </w:t>
      </w:r>
      <w:r w:rsidR="00527250" w:rsidRPr="00832F5D">
        <w:rPr>
          <w:rFonts w:ascii="Arial" w:hAnsi="Arial" w:cs="Arial"/>
          <w:color w:val="231F20"/>
          <w:szCs w:val="20"/>
        </w:rPr>
        <w:t xml:space="preserve">provision for a </w:t>
      </w:r>
      <w:r>
        <w:rPr>
          <w:rFonts w:ascii="Arial" w:hAnsi="Arial" w:cs="Arial"/>
          <w:color w:val="231F20"/>
          <w:szCs w:val="20"/>
        </w:rPr>
        <w:t>M</w:t>
      </w:r>
      <w:r w:rsidR="00527250" w:rsidRPr="00832F5D">
        <w:rPr>
          <w:rFonts w:ascii="Arial" w:hAnsi="Arial" w:cs="Arial"/>
          <w:color w:val="231F20"/>
          <w:szCs w:val="20"/>
        </w:rPr>
        <w:t xml:space="preserve">obile </w:t>
      </w:r>
      <w:r>
        <w:rPr>
          <w:rFonts w:ascii="Arial" w:hAnsi="Arial" w:cs="Arial"/>
          <w:color w:val="231F20"/>
          <w:szCs w:val="20"/>
        </w:rPr>
        <w:t>Education U</w:t>
      </w:r>
      <w:r w:rsidR="00527250" w:rsidRPr="00832F5D">
        <w:rPr>
          <w:rFonts w:ascii="Arial" w:hAnsi="Arial" w:cs="Arial"/>
          <w:color w:val="231F20"/>
          <w:szCs w:val="20"/>
        </w:rPr>
        <w:t>nit -  a vehicle that will travel around the three Trial Landscapes to develop a dialogue with people about biodivers</w:t>
      </w:r>
      <w:r>
        <w:rPr>
          <w:rFonts w:ascii="Arial" w:hAnsi="Arial" w:cs="Arial"/>
          <w:color w:val="231F20"/>
          <w:szCs w:val="20"/>
        </w:rPr>
        <w:t xml:space="preserve">ity and ecosystem services and well-being, and the relationship between economic development and </w:t>
      </w:r>
      <w:r w:rsidR="00527250" w:rsidRPr="00832F5D">
        <w:rPr>
          <w:rFonts w:ascii="Arial" w:hAnsi="Arial" w:cs="Arial"/>
          <w:color w:val="231F20"/>
          <w:szCs w:val="20"/>
        </w:rPr>
        <w:t>sustainability of livelihoods</w:t>
      </w:r>
      <w:r>
        <w:rPr>
          <w:rFonts w:ascii="Arial" w:hAnsi="Arial" w:cs="Arial"/>
          <w:color w:val="231F20"/>
          <w:szCs w:val="20"/>
        </w:rPr>
        <w:t xml:space="preserve"> based on natural resources</w:t>
      </w:r>
      <w:r w:rsidR="00527250" w:rsidRPr="00832F5D">
        <w:rPr>
          <w:rFonts w:ascii="Arial" w:hAnsi="Arial" w:cs="Arial"/>
          <w:color w:val="231F20"/>
          <w:szCs w:val="20"/>
        </w:rPr>
        <w:t xml:space="preserve">. </w:t>
      </w:r>
      <w:bookmarkEnd w:id="33"/>
      <w:r w:rsidR="00527250">
        <w:rPr>
          <w:rFonts w:ascii="Arial" w:hAnsi="Arial" w:cs="Arial"/>
          <w:color w:val="231F20"/>
          <w:szCs w:val="20"/>
        </w:rPr>
        <w:t xml:space="preserve">The Project </w:t>
      </w:r>
      <w:r w:rsidR="005C4336">
        <w:rPr>
          <w:rFonts w:ascii="Arial" w:hAnsi="Arial" w:cs="Arial"/>
          <w:color w:val="231F20"/>
          <w:szCs w:val="20"/>
        </w:rPr>
        <w:t xml:space="preserve">Learning </w:t>
      </w:r>
      <w:r w:rsidR="00527250">
        <w:rPr>
          <w:rFonts w:ascii="Arial" w:hAnsi="Arial" w:cs="Arial"/>
          <w:color w:val="231F20"/>
          <w:szCs w:val="20"/>
        </w:rPr>
        <w:t xml:space="preserve">and </w:t>
      </w:r>
      <w:r w:rsidR="005C4336">
        <w:rPr>
          <w:rFonts w:ascii="Arial" w:hAnsi="Arial" w:cs="Arial"/>
          <w:color w:val="231F20"/>
          <w:szCs w:val="20"/>
        </w:rPr>
        <w:t>Communication</w:t>
      </w:r>
      <w:r w:rsidR="00527250">
        <w:rPr>
          <w:rFonts w:ascii="Arial" w:hAnsi="Arial" w:cs="Arial"/>
          <w:color w:val="231F20"/>
          <w:szCs w:val="20"/>
        </w:rPr>
        <w:t xml:space="preserve"> Officer (</w:t>
      </w:r>
      <w:r w:rsidR="005C4336">
        <w:rPr>
          <w:rFonts w:ascii="Arial" w:hAnsi="Arial" w:cs="Arial"/>
          <w:color w:val="231F20"/>
          <w:szCs w:val="20"/>
        </w:rPr>
        <w:t>LCO</w:t>
      </w:r>
      <w:r w:rsidR="00527250">
        <w:rPr>
          <w:rFonts w:ascii="Arial" w:hAnsi="Arial" w:cs="Arial"/>
          <w:color w:val="231F20"/>
          <w:szCs w:val="20"/>
        </w:rPr>
        <w:t>) (see Section</w:t>
      </w:r>
      <w:r>
        <w:rPr>
          <w:rFonts w:ascii="Arial" w:hAnsi="Arial" w:cs="Arial"/>
          <w:color w:val="231F20"/>
          <w:szCs w:val="20"/>
        </w:rPr>
        <w:t xml:space="preserve"> V and Annexes C and D) </w:t>
      </w:r>
      <w:r w:rsidR="00527250">
        <w:rPr>
          <w:rFonts w:ascii="Arial" w:hAnsi="Arial" w:cs="Arial"/>
          <w:color w:val="231F20"/>
          <w:szCs w:val="20"/>
        </w:rPr>
        <w:t xml:space="preserve"> </w:t>
      </w:r>
      <w:r>
        <w:rPr>
          <w:rFonts w:ascii="Arial" w:hAnsi="Arial" w:cs="Arial"/>
          <w:color w:val="231F20"/>
          <w:szCs w:val="20"/>
        </w:rPr>
        <w:t xml:space="preserve">will have oversight over this Output and will also be charged with managing the Project's stakeholder engagement plan and implementing the public information and involvement </w:t>
      </w:r>
      <w:proofErr w:type="spellStart"/>
      <w:r>
        <w:rPr>
          <w:rFonts w:ascii="Arial" w:hAnsi="Arial" w:cs="Arial"/>
          <w:color w:val="231F20"/>
          <w:szCs w:val="20"/>
        </w:rPr>
        <w:t>programmes</w:t>
      </w:r>
      <w:proofErr w:type="spellEnd"/>
      <w:r>
        <w:rPr>
          <w:rFonts w:ascii="Arial" w:hAnsi="Arial" w:cs="Arial"/>
          <w:color w:val="231F20"/>
          <w:szCs w:val="20"/>
        </w:rPr>
        <w:t xml:space="preserve"> under Outputs 3.1, 4.3, 4.4 and 4.5.  </w:t>
      </w:r>
    </w:p>
    <w:p w14:paraId="72402067" w14:textId="77777777" w:rsidR="00B14A43" w:rsidRDefault="00B14A43" w:rsidP="00E95DE1">
      <w:pPr>
        <w:widowControl w:val="0"/>
        <w:autoSpaceDE w:val="0"/>
        <w:autoSpaceDN w:val="0"/>
        <w:adjustRightInd w:val="0"/>
        <w:rPr>
          <w:rFonts w:ascii="Arial" w:hAnsi="Arial" w:cs="Arial"/>
          <w:color w:val="231F20"/>
          <w:szCs w:val="20"/>
        </w:rPr>
      </w:pPr>
    </w:p>
    <w:p w14:paraId="2127FC71" w14:textId="77777777" w:rsidR="00527250"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64. </w:t>
      </w:r>
      <w:r w:rsidRPr="006A2398">
        <w:rPr>
          <w:rFonts w:ascii="Arial" w:hAnsi="Arial" w:cs="Arial"/>
        </w:rPr>
        <w:t xml:space="preserve">The </w:t>
      </w:r>
      <w:r w:rsidRPr="00330D1B">
        <w:rPr>
          <w:rFonts w:ascii="Arial" w:hAnsi="Arial" w:cs="Arial"/>
        </w:rPr>
        <w:t xml:space="preserve">Project office (see Section V) will be developed as a </w:t>
      </w:r>
      <w:proofErr w:type="spellStart"/>
      <w:r w:rsidRPr="00330D1B">
        <w:rPr>
          <w:rFonts w:ascii="Arial" w:hAnsi="Arial" w:cs="Arial"/>
        </w:rPr>
        <w:t>centre</w:t>
      </w:r>
      <w:proofErr w:type="spellEnd"/>
      <w:r w:rsidRPr="00330D1B">
        <w:rPr>
          <w:rFonts w:ascii="Arial" w:hAnsi="Arial" w:cs="Arial"/>
        </w:rPr>
        <w:t xml:space="preserve"> of excellence - a place where anyone (private individual, journalist or gover</w:t>
      </w:r>
      <w:r w:rsidRPr="00832F5D">
        <w:rPr>
          <w:rFonts w:ascii="Arial" w:hAnsi="Arial" w:cs="Arial"/>
        </w:rPr>
        <w:t>nment official) who wants to know ab</w:t>
      </w:r>
      <w:r w:rsidR="00B14A43">
        <w:rPr>
          <w:rFonts w:ascii="Arial" w:hAnsi="Arial" w:cs="Arial"/>
        </w:rPr>
        <w:t xml:space="preserve">out biodiversity conservation and related issues such as </w:t>
      </w:r>
      <w:r w:rsidR="00362B9A">
        <w:rPr>
          <w:rFonts w:ascii="Arial" w:hAnsi="Arial" w:cs="Arial"/>
        </w:rPr>
        <w:t xml:space="preserve">the impacts, causes and the imperative for mitigation </w:t>
      </w:r>
      <w:r w:rsidR="00B14A43">
        <w:rPr>
          <w:rFonts w:ascii="Arial" w:hAnsi="Arial" w:cs="Arial"/>
        </w:rPr>
        <w:t xml:space="preserve">of </w:t>
      </w:r>
      <w:r w:rsidR="00B14A43">
        <w:rPr>
          <w:rFonts w:ascii="Arial" w:hAnsi="Arial" w:cs="Arial"/>
          <w:szCs w:val="20"/>
          <w:lang w:val="en-GB"/>
        </w:rPr>
        <w:t>g</w:t>
      </w:r>
      <w:r w:rsidRPr="00832F5D">
        <w:rPr>
          <w:rFonts w:ascii="Arial" w:hAnsi="Arial" w:cs="Arial"/>
          <w:szCs w:val="20"/>
          <w:lang w:val="en-GB"/>
        </w:rPr>
        <w:t xml:space="preserve">lobal climate change. </w:t>
      </w:r>
      <w:r w:rsidR="00B14A43">
        <w:rPr>
          <w:rFonts w:ascii="Arial" w:hAnsi="Arial" w:cs="Arial"/>
          <w:szCs w:val="20"/>
          <w:lang w:val="en-GB"/>
        </w:rPr>
        <w:t xml:space="preserve"> </w:t>
      </w:r>
      <w:r w:rsidRPr="00832F5D">
        <w:rPr>
          <w:rFonts w:ascii="Arial" w:hAnsi="Arial" w:cs="Arial"/>
          <w:color w:val="231F20"/>
          <w:szCs w:val="20"/>
        </w:rPr>
        <w:t xml:space="preserve">There will be provision for public consultation on the draft strategic designs (see Output 2.3).  </w:t>
      </w:r>
    </w:p>
    <w:p w14:paraId="160C399E" w14:textId="77777777" w:rsidR="00527250" w:rsidRDefault="00527250" w:rsidP="00E95DE1">
      <w:pPr>
        <w:widowControl w:val="0"/>
        <w:autoSpaceDE w:val="0"/>
        <w:autoSpaceDN w:val="0"/>
        <w:adjustRightInd w:val="0"/>
        <w:rPr>
          <w:rFonts w:ascii="Arial" w:hAnsi="Arial" w:cs="Arial"/>
          <w:color w:val="231F20"/>
          <w:szCs w:val="20"/>
        </w:rPr>
      </w:pPr>
    </w:p>
    <w:p w14:paraId="6E0B2F92" w14:textId="77777777"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65. </w:t>
      </w:r>
      <w:r w:rsidRPr="00832F5D">
        <w:rPr>
          <w:rFonts w:ascii="Arial" w:hAnsi="Arial" w:cs="Arial"/>
          <w:color w:val="231F20"/>
          <w:szCs w:val="20"/>
        </w:rPr>
        <w:t xml:space="preserve">The </w:t>
      </w:r>
      <w:proofErr w:type="spellStart"/>
      <w:r w:rsidRPr="00832F5D">
        <w:rPr>
          <w:rFonts w:ascii="Arial" w:hAnsi="Arial" w:cs="Arial"/>
          <w:color w:val="231F20"/>
          <w:szCs w:val="20"/>
        </w:rPr>
        <w:t>programme</w:t>
      </w:r>
      <w:proofErr w:type="spellEnd"/>
      <w:r w:rsidRPr="00832F5D">
        <w:rPr>
          <w:rFonts w:ascii="Arial" w:hAnsi="Arial" w:cs="Arial"/>
          <w:color w:val="231F20"/>
          <w:szCs w:val="20"/>
        </w:rPr>
        <w:t xml:space="preserve"> will support a critical approach to interpreting the results of surveys and research and hold workshops for journalists in the Project's overall landscape. Publicity material produced by the Project itself will continue a useful life for several years after the</w:t>
      </w:r>
      <w:r w:rsidRPr="00351C13">
        <w:rPr>
          <w:rFonts w:ascii="Arial" w:hAnsi="Arial" w:cs="Arial"/>
          <w:color w:val="231F20"/>
          <w:szCs w:val="20"/>
        </w:rPr>
        <w:t xml:space="preserve"> project is completed, but it is equally important for the project to establish the </w:t>
      </w:r>
      <w:r w:rsidRPr="00351C13">
        <w:rPr>
          <w:rFonts w:ascii="Arial" w:hAnsi="Arial" w:cs="Arial"/>
          <w:i/>
          <w:color w:val="231F20"/>
          <w:szCs w:val="20"/>
        </w:rPr>
        <w:t>capacity</w:t>
      </w:r>
      <w:r w:rsidRPr="00351C13">
        <w:rPr>
          <w:rFonts w:ascii="Arial" w:hAnsi="Arial" w:cs="Arial"/>
          <w:color w:val="231F20"/>
          <w:szCs w:val="20"/>
        </w:rPr>
        <w:t xml:space="preserve"> to produce new works, to organize new seminars, and to inspire new recruits to conservation. Public information and involvement </w:t>
      </w:r>
      <w:proofErr w:type="gramStart"/>
      <w:r w:rsidRPr="00351C13">
        <w:rPr>
          <w:rFonts w:ascii="Arial" w:hAnsi="Arial" w:cs="Arial"/>
          <w:color w:val="231F20"/>
          <w:szCs w:val="20"/>
        </w:rPr>
        <w:t>has</w:t>
      </w:r>
      <w:proofErr w:type="gramEnd"/>
      <w:r w:rsidRPr="00351C13">
        <w:rPr>
          <w:rFonts w:ascii="Arial" w:hAnsi="Arial" w:cs="Arial"/>
          <w:color w:val="231F20"/>
          <w:szCs w:val="20"/>
        </w:rPr>
        <w:t xml:space="preserve"> to continue after the Project, and the Project will work towards establishing this capacity and ensuring that it is resourced adequately and institutionalized appropriately. Opinion and knowledge surveys will be undertaken, but only after rigorous planning of sampling protocols. </w:t>
      </w:r>
      <w:r>
        <w:rPr>
          <w:rFonts w:ascii="Arial" w:hAnsi="Arial" w:cs="Arial"/>
          <w:color w:val="231F20"/>
          <w:szCs w:val="20"/>
        </w:rPr>
        <w:t xml:space="preserve">A potential partner here is the SUDEESA </w:t>
      </w:r>
      <w:proofErr w:type="spellStart"/>
      <w:r>
        <w:rPr>
          <w:rFonts w:ascii="Arial" w:hAnsi="Arial" w:cs="Arial"/>
          <w:color w:val="231F20"/>
          <w:szCs w:val="20"/>
        </w:rPr>
        <w:t>Mannar</w:t>
      </w:r>
      <w:proofErr w:type="spellEnd"/>
      <w:r>
        <w:rPr>
          <w:rFonts w:ascii="Arial" w:hAnsi="Arial" w:cs="Arial"/>
          <w:color w:val="231F20"/>
          <w:szCs w:val="20"/>
        </w:rPr>
        <w:t xml:space="preserve"> training </w:t>
      </w:r>
      <w:proofErr w:type="spellStart"/>
      <w:r>
        <w:rPr>
          <w:rFonts w:ascii="Arial" w:hAnsi="Arial" w:cs="Arial"/>
          <w:color w:val="231F20"/>
          <w:szCs w:val="20"/>
        </w:rPr>
        <w:t>centre</w:t>
      </w:r>
      <w:proofErr w:type="spellEnd"/>
      <w:r>
        <w:rPr>
          <w:rFonts w:ascii="Arial" w:hAnsi="Arial" w:cs="Arial"/>
          <w:color w:val="231F20"/>
          <w:szCs w:val="20"/>
        </w:rPr>
        <w:t xml:space="preserve"> facility recently established with assistance from </w:t>
      </w:r>
      <w:proofErr w:type="spellStart"/>
      <w:r>
        <w:rPr>
          <w:rFonts w:ascii="Arial" w:hAnsi="Arial" w:cs="Arial"/>
          <w:color w:val="231F20"/>
          <w:szCs w:val="20"/>
        </w:rPr>
        <w:t>Seacology</w:t>
      </w:r>
      <w:proofErr w:type="spellEnd"/>
      <w:r>
        <w:rPr>
          <w:rStyle w:val="FootnoteReference"/>
          <w:rFonts w:cs="Arial"/>
          <w:color w:val="231F20"/>
          <w:szCs w:val="20"/>
        </w:rPr>
        <w:footnoteReference w:id="59"/>
      </w:r>
    </w:p>
    <w:p w14:paraId="3E2CF7B0" w14:textId="77777777" w:rsidR="00527250" w:rsidRPr="00351C13" w:rsidRDefault="00527250" w:rsidP="00E95DE1">
      <w:pPr>
        <w:rPr>
          <w:rFonts w:ascii="Arial" w:hAnsi="Arial" w:cs="Arial"/>
          <w:b/>
          <w:szCs w:val="20"/>
        </w:rPr>
      </w:pPr>
    </w:p>
    <w:p w14:paraId="5E26FA52" w14:textId="77777777" w:rsidR="00527250" w:rsidRPr="00351C13" w:rsidRDefault="00527250" w:rsidP="00E95DE1">
      <w:pPr>
        <w:rPr>
          <w:rFonts w:ascii="Arial" w:hAnsi="Arial" w:cs="Arial"/>
          <w:b/>
          <w:szCs w:val="20"/>
          <w:lang w:val="en-GB"/>
        </w:rPr>
      </w:pPr>
      <w:r>
        <w:rPr>
          <w:rFonts w:ascii="Arial" w:hAnsi="Arial" w:cs="Arial"/>
          <w:b/>
          <w:szCs w:val="20"/>
        </w:rPr>
        <w:t xml:space="preserve">66. </w:t>
      </w:r>
      <w:r w:rsidRPr="00351C13">
        <w:rPr>
          <w:rFonts w:ascii="Arial" w:hAnsi="Arial" w:cs="Arial"/>
          <w:b/>
          <w:szCs w:val="20"/>
        </w:rPr>
        <w:t>Output 2.2</w:t>
      </w:r>
      <w:r>
        <w:rPr>
          <w:rFonts w:ascii="Arial" w:hAnsi="Arial" w:cs="Arial"/>
          <w:b/>
          <w:szCs w:val="20"/>
        </w:rPr>
        <w:t xml:space="preserve">: </w:t>
      </w:r>
      <w:r w:rsidRPr="00351C13">
        <w:rPr>
          <w:rFonts w:ascii="Arial" w:hAnsi="Arial" w:cs="Arial"/>
          <w:b/>
          <w:szCs w:val="20"/>
        </w:rPr>
        <w:t xml:space="preserve">Mechanisms for trans-jurisdictional and multi-sectoral consultations in the landscape conservation </w:t>
      </w:r>
      <w:r w:rsidRPr="002078CE">
        <w:rPr>
          <w:rFonts w:ascii="Arial" w:hAnsi="Arial" w:cs="Arial"/>
          <w:b/>
          <w:szCs w:val="20"/>
        </w:rPr>
        <w:t xml:space="preserve">design </w:t>
      </w:r>
      <w:r w:rsidR="00637AEE" w:rsidRPr="002078CE">
        <w:rPr>
          <w:rFonts w:ascii="Arial" w:hAnsi="Arial" w:cs="Arial"/>
          <w:b/>
          <w:szCs w:val="20"/>
        </w:rPr>
        <w:t>established and implemented</w:t>
      </w:r>
      <w:r w:rsidRPr="002078CE">
        <w:rPr>
          <w:rFonts w:ascii="Arial" w:hAnsi="Arial" w:cs="Arial"/>
          <w:b/>
          <w:szCs w:val="20"/>
        </w:rPr>
        <w:t xml:space="preserve"> </w:t>
      </w:r>
      <w:r w:rsidRPr="002078CE">
        <w:rPr>
          <w:rFonts w:ascii="Arial" w:hAnsi="Arial" w:cs="Arial"/>
          <w:b/>
          <w:szCs w:val="20"/>
          <w:lang w:val="en-GB"/>
        </w:rPr>
        <w:t>(</w:t>
      </w:r>
      <w:proofErr w:type="spellStart"/>
      <w:r w:rsidRPr="002078CE">
        <w:rPr>
          <w:rFonts w:ascii="Arial" w:hAnsi="Arial" w:cs="Arial"/>
          <w:b/>
          <w:szCs w:val="20"/>
          <w:lang w:val="en-GB"/>
        </w:rPr>
        <w:t>ToC</w:t>
      </w:r>
      <w:proofErr w:type="spellEnd"/>
      <w:r w:rsidRPr="00351C13">
        <w:rPr>
          <w:rFonts w:ascii="Arial" w:hAnsi="Arial" w:cs="Arial"/>
          <w:b/>
          <w:szCs w:val="20"/>
          <w:lang w:val="en-GB"/>
        </w:rPr>
        <w:t>: M3, M6)</w:t>
      </w:r>
    </w:p>
    <w:p w14:paraId="185DFE66" w14:textId="77777777" w:rsidR="00527250" w:rsidRPr="006455BD" w:rsidRDefault="00527250" w:rsidP="00E95DE1">
      <w:pPr>
        <w:rPr>
          <w:rFonts w:ascii="Arial" w:hAnsi="Arial" w:cs="Arial"/>
          <w:szCs w:val="20"/>
          <w:lang w:val="en-GB"/>
        </w:rPr>
      </w:pPr>
      <w:r w:rsidRPr="00351C13">
        <w:rPr>
          <w:rFonts w:ascii="Arial" w:hAnsi="Arial" w:cs="Arial"/>
          <w:szCs w:val="20"/>
          <w:lang w:val="en-GB"/>
        </w:rPr>
        <w:t xml:space="preserve">Progress has been made during the Project Preparation phase on establishing the best "entry points", and the work done so far will be consolidated early in the Project. District and DSD Agriculture Sub-committees have been identified as appropriate starting points, and through them mechanisms will be agreed for cross-sectoral coordination </w:t>
      </w:r>
      <w:r>
        <w:rPr>
          <w:rFonts w:ascii="Arial" w:hAnsi="Arial" w:cs="Arial"/>
          <w:szCs w:val="20"/>
          <w:lang w:val="en-GB"/>
        </w:rPr>
        <w:t>within</w:t>
      </w:r>
      <w:r w:rsidRPr="00351C13">
        <w:rPr>
          <w:rFonts w:ascii="Arial" w:hAnsi="Arial" w:cs="Arial"/>
          <w:szCs w:val="20"/>
          <w:lang w:val="en-GB"/>
        </w:rPr>
        <w:t xml:space="preserve"> each hierarchical level, and trans</w:t>
      </w:r>
      <w:r>
        <w:rPr>
          <w:rFonts w:ascii="Arial" w:hAnsi="Arial" w:cs="Arial"/>
          <w:szCs w:val="20"/>
          <w:lang w:val="en-GB"/>
        </w:rPr>
        <w:t>-</w:t>
      </w:r>
      <w:r w:rsidRPr="00351C13">
        <w:rPr>
          <w:rFonts w:ascii="Arial" w:hAnsi="Arial" w:cs="Arial"/>
          <w:szCs w:val="20"/>
          <w:lang w:val="en-GB"/>
        </w:rPr>
        <w:t xml:space="preserve">jurisdictional </w:t>
      </w:r>
      <w:r w:rsidRPr="006455BD">
        <w:rPr>
          <w:rFonts w:ascii="Arial" w:hAnsi="Arial" w:cs="Arial"/>
          <w:szCs w:val="20"/>
          <w:lang w:val="en-GB"/>
        </w:rPr>
        <w:t xml:space="preserve">coordination across neighbouring jurisdictions at the same level, and between higher or lower jurisdictions. A precedent exists in the Anuradhapura </w:t>
      </w:r>
      <w:r w:rsidRPr="006455BD">
        <w:rPr>
          <w:rFonts w:ascii="Arial" w:hAnsi="Arial" w:cs="Arial"/>
          <w:szCs w:val="20"/>
        </w:rPr>
        <w:t xml:space="preserve">District Facilitation Committee established for the </w:t>
      </w:r>
      <w:r w:rsidRPr="00E32A84">
        <w:rPr>
          <w:rFonts w:ascii="Arial" w:hAnsi="Arial" w:cs="Arial"/>
          <w:szCs w:val="20"/>
        </w:rPr>
        <w:t>UNDP/GEF MMDE Enhancing Biodiversity Conservation and Sustenance of Ecosystem services in Envi</w:t>
      </w:r>
      <w:r>
        <w:rPr>
          <w:rFonts w:ascii="Arial" w:hAnsi="Arial" w:cs="Arial"/>
          <w:szCs w:val="20"/>
        </w:rPr>
        <w:t xml:space="preserve">ronmentally Sensitive Areas project (referred to below as the </w:t>
      </w:r>
      <w:r w:rsidRPr="006455BD">
        <w:rPr>
          <w:rFonts w:ascii="Arial" w:hAnsi="Arial" w:cs="Arial"/>
          <w:szCs w:val="20"/>
        </w:rPr>
        <w:t>GEF-ESA project</w:t>
      </w:r>
      <w:r>
        <w:rPr>
          <w:rFonts w:ascii="Arial" w:hAnsi="Arial" w:cs="Arial"/>
          <w:szCs w:val="20"/>
        </w:rPr>
        <w:t>)</w:t>
      </w:r>
      <w:r w:rsidRPr="006455BD">
        <w:rPr>
          <w:rFonts w:ascii="Arial" w:hAnsi="Arial" w:cs="Arial"/>
          <w:szCs w:val="20"/>
        </w:rPr>
        <w:t>, and this will be a good starting point in Trial Landscape 1.</w:t>
      </w:r>
      <w:r>
        <w:rPr>
          <w:rFonts w:ascii="Arial" w:hAnsi="Arial" w:cs="Arial"/>
          <w:szCs w:val="20"/>
        </w:rPr>
        <w:t xml:space="preserve"> </w:t>
      </w:r>
      <w:r w:rsidRPr="006455BD">
        <w:rPr>
          <w:rFonts w:ascii="Arial" w:hAnsi="Arial" w:cs="Arial"/>
          <w:szCs w:val="20"/>
          <w:lang w:val="en-GB"/>
        </w:rPr>
        <w:t>This preparatory work feeds into decisions on the composition of the core planning teams and the wider partnerships for development of the strategic conservation designs (Output 2.3)</w:t>
      </w:r>
    </w:p>
    <w:p w14:paraId="68F54407" w14:textId="77777777" w:rsidR="00527250" w:rsidRPr="00351C13" w:rsidRDefault="00527250" w:rsidP="00E95DE1">
      <w:pPr>
        <w:rPr>
          <w:rFonts w:ascii="Arial" w:hAnsi="Arial" w:cs="Arial"/>
          <w:szCs w:val="20"/>
        </w:rPr>
      </w:pPr>
    </w:p>
    <w:p w14:paraId="243FAA7E" w14:textId="77777777" w:rsidR="00527250" w:rsidRPr="00351C13" w:rsidRDefault="00527250" w:rsidP="00E95DE1">
      <w:pPr>
        <w:rPr>
          <w:rFonts w:ascii="Arial" w:hAnsi="Arial" w:cs="Arial"/>
          <w:b/>
          <w:szCs w:val="20"/>
          <w:lang w:val="en-GB"/>
        </w:rPr>
      </w:pPr>
      <w:r>
        <w:rPr>
          <w:rFonts w:ascii="Arial" w:hAnsi="Arial" w:cs="Arial"/>
          <w:b/>
          <w:szCs w:val="20"/>
        </w:rPr>
        <w:t xml:space="preserve">67. </w:t>
      </w:r>
      <w:r w:rsidRPr="00351C13">
        <w:rPr>
          <w:rFonts w:ascii="Arial" w:hAnsi="Arial" w:cs="Arial"/>
          <w:b/>
          <w:szCs w:val="20"/>
        </w:rPr>
        <w:t>Output 2.3</w:t>
      </w:r>
      <w:r>
        <w:rPr>
          <w:rFonts w:ascii="Arial" w:hAnsi="Arial" w:cs="Arial"/>
          <w:b/>
          <w:szCs w:val="20"/>
        </w:rPr>
        <w:t>:</w:t>
      </w:r>
      <w:r w:rsidRPr="00351C13">
        <w:rPr>
          <w:rFonts w:ascii="Arial" w:hAnsi="Arial" w:cs="Arial"/>
          <w:b/>
          <w:szCs w:val="20"/>
        </w:rPr>
        <w:t xml:space="preserve"> Strategic conservation designs for each Trial Landscape for incorporation into government decision making and local development plans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M4, M6, M8)</w:t>
      </w:r>
    </w:p>
    <w:p w14:paraId="397C7778" w14:textId="77777777" w:rsidR="00527250" w:rsidRPr="00351C13" w:rsidRDefault="00527250" w:rsidP="00E95DE1">
      <w:pPr>
        <w:rPr>
          <w:rFonts w:ascii="Arial" w:hAnsi="Arial" w:cs="Arial"/>
          <w:szCs w:val="20"/>
          <w:lang w:val="en-GB"/>
        </w:rPr>
      </w:pPr>
      <w:r w:rsidRPr="00351C13">
        <w:rPr>
          <w:rFonts w:ascii="Arial" w:hAnsi="Arial" w:cs="Arial"/>
          <w:szCs w:val="20"/>
          <w:lang w:val="en-GB"/>
        </w:rPr>
        <w:t>This output will be delivered following the steps below:</w:t>
      </w:r>
    </w:p>
    <w:p w14:paraId="77000C4F"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Determine the scope of each strategy and prepare full outlines</w:t>
      </w:r>
      <w:r>
        <w:rPr>
          <w:rFonts w:ascii="Arial" w:hAnsi="Arial" w:cs="Arial"/>
          <w:sz w:val="20"/>
          <w:szCs w:val="20"/>
        </w:rPr>
        <w:t>;</w:t>
      </w:r>
    </w:p>
    <w:p w14:paraId="57E52B1C"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core planning teams and wider partnerships for production of each </w:t>
      </w:r>
      <w:r>
        <w:rPr>
          <w:rFonts w:ascii="Arial" w:hAnsi="Arial" w:cs="Arial"/>
          <w:sz w:val="20"/>
          <w:szCs w:val="20"/>
        </w:rPr>
        <w:t>strategic design</w:t>
      </w:r>
      <w:r w:rsidRPr="00351C13">
        <w:rPr>
          <w:rFonts w:ascii="Arial" w:hAnsi="Arial" w:cs="Arial"/>
          <w:sz w:val="20"/>
          <w:szCs w:val="20"/>
        </w:rPr>
        <w:t xml:space="preserve"> (see Output 2.2)</w:t>
      </w:r>
      <w:r>
        <w:rPr>
          <w:rFonts w:ascii="Arial" w:hAnsi="Arial" w:cs="Arial"/>
          <w:sz w:val="20"/>
          <w:szCs w:val="20"/>
        </w:rPr>
        <w:t>;</w:t>
      </w:r>
    </w:p>
    <w:p w14:paraId="0DB3A71E"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Negotiate formal agreements with District governments for adoption of the </w:t>
      </w:r>
      <w:r>
        <w:rPr>
          <w:rFonts w:ascii="Arial" w:hAnsi="Arial" w:cs="Arial"/>
          <w:sz w:val="20"/>
          <w:szCs w:val="20"/>
        </w:rPr>
        <w:t>strategic designs</w:t>
      </w:r>
      <w:r w:rsidRPr="00351C13">
        <w:rPr>
          <w:rFonts w:ascii="Arial" w:hAnsi="Arial" w:cs="Arial"/>
          <w:sz w:val="20"/>
          <w:szCs w:val="20"/>
        </w:rPr>
        <w:t xml:space="preserve"> in District Development Plans and </w:t>
      </w:r>
      <w:r>
        <w:rPr>
          <w:rFonts w:ascii="Arial" w:hAnsi="Arial" w:cs="Arial"/>
          <w:sz w:val="20"/>
          <w:szCs w:val="20"/>
        </w:rPr>
        <w:t xml:space="preserve">in </w:t>
      </w:r>
      <w:r w:rsidRPr="00351C13">
        <w:rPr>
          <w:rFonts w:ascii="Arial" w:hAnsi="Arial" w:cs="Arial"/>
          <w:sz w:val="20"/>
          <w:szCs w:val="20"/>
        </w:rPr>
        <w:t>decision making processes</w:t>
      </w:r>
      <w:r>
        <w:rPr>
          <w:rFonts w:ascii="Arial" w:hAnsi="Arial" w:cs="Arial"/>
          <w:sz w:val="20"/>
          <w:szCs w:val="20"/>
        </w:rPr>
        <w:t>;</w:t>
      </w:r>
    </w:p>
    <w:p w14:paraId="401EEA7D"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the process </w:t>
      </w:r>
      <w:r>
        <w:rPr>
          <w:rFonts w:ascii="Arial" w:hAnsi="Arial" w:cs="Arial"/>
          <w:sz w:val="20"/>
          <w:szCs w:val="20"/>
        </w:rPr>
        <w:t xml:space="preserve">for development of each strategic design, </w:t>
      </w:r>
      <w:r w:rsidRPr="00351C13">
        <w:rPr>
          <w:rFonts w:ascii="Arial" w:hAnsi="Arial" w:cs="Arial"/>
          <w:sz w:val="20"/>
          <w:szCs w:val="20"/>
        </w:rPr>
        <w:t xml:space="preserve">and establish a list of assignments with </w:t>
      </w:r>
      <w:r>
        <w:rPr>
          <w:rFonts w:ascii="Arial" w:hAnsi="Arial" w:cs="Arial"/>
          <w:sz w:val="20"/>
          <w:szCs w:val="20"/>
        </w:rPr>
        <w:t xml:space="preserve">the </w:t>
      </w:r>
      <w:r w:rsidRPr="00351C13">
        <w:rPr>
          <w:rFonts w:ascii="Arial" w:hAnsi="Arial" w:cs="Arial"/>
          <w:sz w:val="20"/>
          <w:szCs w:val="20"/>
        </w:rPr>
        <w:t xml:space="preserve">people responsible and </w:t>
      </w:r>
      <w:r>
        <w:rPr>
          <w:rFonts w:ascii="Arial" w:hAnsi="Arial" w:cs="Arial"/>
          <w:sz w:val="20"/>
          <w:szCs w:val="20"/>
        </w:rPr>
        <w:t>the</w:t>
      </w:r>
      <w:r w:rsidRPr="00351C13">
        <w:rPr>
          <w:rFonts w:ascii="Arial" w:hAnsi="Arial" w:cs="Arial"/>
          <w:sz w:val="20"/>
          <w:szCs w:val="20"/>
        </w:rPr>
        <w:t xml:space="preserve"> time table</w:t>
      </w:r>
      <w:r>
        <w:rPr>
          <w:rFonts w:ascii="Arial" w:hAnsi="Arial" w:cs="Arial"/>
          <w:sz w:val="20"/>
          <w:szCs w:val="20"/>
        </w:rPr>
        <w:t>;</w:t>
      </w:r>
    </w:p>
    <w:p w14:paraId="7D1686E9"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Involve the public (see Output 2.1)</w:t>
      </w:r>
      <w:r>
        <w:rPr>
          <w:rFonts w:ascii="Arial" w:hAnsi="Arial" w:cs="Arial"/>
          <w:sz w:val="20"/>
          <w:szCs w:val="20"/>
        </w:rPr>
        <w:t>;</w:t>
      </w:r>
      <w:r w:rsidRPr="00351C13">
        <w:rPr>
          <w:rFonts w:ascii="Arial" w:hAnsi="Arial" w:cs="Arial"/>
          <w:sz w:val="20"/>
          <w:szCs w:val="20"/>
        </w:rPr>
        <w:t xml:space="preserve">  </w:t>
      </w:r>
    </w:p>
    <w:p w14:paraId="6442A01D"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the biophysical and socio-economic information needs, including data on tourism</w:t>
      </w:r>
      <w:r>
        <w:rPr>
          <w:rFonts w:ascii="Arial" w:hAnsi="Arial" w:cs="Arial"/>
          <w:sz w:val="20"/>
          <w:szCs w:val="20"/>
        </w:rPr>
        <w:t xml:space="preserve"> (and actual and potential impacts of various tourism development scenarios)</w:t>
      </w:r>
      <w:r w:rsidRPr="00351C13">
        <w:rPr>
          <w:rFonts w:ascii="Arial" w:hAnsi="Arial" w:cs="Arial"/>
          <w:sz w:val="20"/>
          <w:szCs w:val="20"/>
        </w:rPr>
        <w:t>, and tradition</w:t>
      </w:r>
      <w:r>
        <w:rPr>
          <w:rFonts w:ascii="Arial" w:hAnsi="Arial" w:cs="Arial"/>
          <w:sz w:val="20"/>
          <w:szCs w:val="20"/>
        </w:rPr>
        <w:t>al farming practices (</w:t>
      </w:r>
      <w:proofErr w:type="spellStart"/>
      <w:r>
        <w:rPr>
          <w:rFonts w:ascii="Arial" w:hAnsi="Arial" w:cs="Arial"/>
          <w:sz w:val="20"/>
          <w:szCs w:val="20"/>
        </w:rPr>
        <w:t>e.g</w:t>
      </w:r>
      <w:proofErr w:type="spellEnd"/>
      <w:r>
        <w:rPr>
          <w:rFonts w:ascii="Arial" w:hAnsi="Arial" w:cs="Arial"/>
          <w:sz w:val="20"/>
          <w:szCs w:val="20"/>
        </w:rPr>
        <w:t xml:space="preserve"> </w:t>
      </w:r>
      <w:r w:rsidRPr="00351C13">
        <w:rPr>
          <w:rFonts w:ascii="Arial" w:hAnsi="Arial" w:cs="Arial"/>
          <w:sz w:val="20"/>
          <w:szCs w:val="20"/>
        </w:rPr>
        <w:t>traditional crop varieties) and assess what reliable information is readily available.</w:t>
      </w:r>
      <w:r>
        <w:rPr>
          <w:rFonts w:ascii="Arial" w:hAnsi="Arial" w:cs="Arial"/>
          <w:sz w:val="20"/>
          <w:szCs w:val="20"/>
        </w:rPr>
        <w:t xml:space="preserve"> </w:t>
      </w:r>
      <w:r w:rsidRPr="00351C13">
        <w:rPr>
          <w:rFonts w:ascii="Arial" w:hAnsi="Arial" w:cs="Arial"/>
          <w:color w:val="231F20"/>
          <w:sz w:val="20"/>
          <w:szCs w:val="20"/>
        </w:rPr>
        <w:t>Any work with databases will also involve preliminary assessment of current availability of data and links with existing databases and compatibility of format</w:t>
      </w:r>
      <w:r>
        <w:rPr>
          <w:rFonts w:ascii="Arial" w:hAnsi="Arial" w:cs="Arial"/>
          <w:color w:val="231F20"/>
          <w:sz w:val="20"/>
          <w:szCs w:val="20"/>
        </w:rPr>
        <w:t>;</w:t>
      </w:r>
    </w:p>
    <w:p w14:paraId="6B0561F5"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Carry out necessary research and analysis</w:t>
      </w:r>
      <w:r>
        <w:rPr>
          <w:rFonts w:ascii="Arial" w:hAnsi="Arial" w:cs="Arial"/>
          <w:sz w:val="20"/>
          <w:szCs w:val="20"/>
        </w:rPr>
        <w:t>;</w:t>
      </w:r>
    </w:p>
    <w:p w14:paraId="488BE3A6"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Develop user friendly GIS maps with advanced tools to facilitate landscape scale planning</w:t>
      </w:r>
      <w:r>
        <w:rPr>
          <w:rFonts w:ascii="Arial" w:hAnsi="Arial" w:cs="Arial"/>
          <w:sz w:val="20"/>
          <w:szCs w:val="20"/>
        </w:rPr>
        <w:t>;</w:t>
      </w:r>
    </w:p>
    <w:p w14:paraId="39A923A8"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current and potential threats and constraints</w:t>
      </w:r>
      <w:r>
        <w:rPr>
          <w:rFonts w:ascii="Arial" w:hAnsi="Arial" w:cs="Arial"/>
          <w:sz w:val="20"/>
          <w:szCs w:val="20"/>
        </w:rPr>
        <w:t>;</w:t>
      </w:r>
    </w:p>
    <w:p w14:paraId="28C9C165" w14:textId="77777777" w:rsidR="00527250" w:rsidRPr="00351C13" w:rsidRDefault="00527250" w:rsidP="00E95DE1">
      <w:pPr>
        <w:pStyle w:val="ListParagraph"/>
        <w:numPr>
          <w:ilvl w:val="0"/>
          <w:numId w:val="7"/>
        </w:numPr>
        <w:jc w:val="both"/>
        <w:rPr>
          <w:rFonts w:ascii="Arial" w:hAnsi="Arial" w:cs="Arial"/>
          <w:sz w:val="20"/>
          <w:szCs w:val="20"/>
        </w:rPr>
      </w:pPr>
      <w:proofErr w:type="spellStart"/>
      <w:r w:rsidRPr="00351C13">
        <w:rPr>
          <w:rFonts w:ascii="Arial" w:hAnsi="Arial" w:cs="Arial"/>
          <w:sz w:val="20"/>
          <w:szCs w:val="20"/>
        </w:rPr>
        <w:t>Analyse</w:t>
      </w:r>
      <w:proofErr w:type="spellEnd"/>
      <w:r w:rsidRPr="00351C13">
        <w:rPr>
          <w:rFonts w:ascii="Arial" w:hAnsi="Arial" w:cs="Arial"/>
          <w:sz w:val="20"/>
          <w:szCs w:val="20"/>
        </w:rPr>
        <w:t xml:space="preserve"> consequences of current policies and </w:t>
      </w:r>
      <w:r>
        <w:rPr>
          <w:rFonts w:ascii="Arial" w:hAnsi="Arial" w:cs="Arial"/>
          <w:sz w:val="20"/>
          <w:szCs w:val="20"/>
        </w:rPr>
        <w:t xml:space="preserve">the </w:t>
      </w:r>
      <w:r w:rsidRPr="00351C13">
        <w:rPr>
          <w:rFonts w:ascii="Arial" w:hAnsi="Arial" w:cs="Arial"/>
          <w:sz w:val="20"/>
          <w:szCs w:val="20"/>
        </w:rPr>
        <w:t>level of policy implementation</w:t>
      </w:r>
      <w:r>
        <w:rPr>
          <w:rFonts w:ascii="Arial" w:hAnsi="Arial" w:cs="Arial"/>
          <w:sz w:val="20"/>
          <w:szCs w:val="20"/>
        </w:rPr>
        <w:t>,</w:t>
      </w:r>
      <w:r w:rsidRPr="00351C13">
        <w:rPr>
          <w:rFonts w:ascii="Arial" w:hAnsi="Arial" w:cs="Arial"/>
          <w:sz w:val="20"/>
          <w:szCs w:val="20"/>
        </w:rPr>
        <w:t xml:space="preserve"> and recommend changes (alternatives) that could be implemented locally</w:t>
      </w:r>
      <w:r>
        <w:rPr>
          <w:rFonts w:ascii="Arial" w:hAnsi="Arial" w:cs="Arial"/>
          <w:sz w:val="20"/>
          <w:szCs w:val="20"/>
        </w:rPr>
        <w:t>;</w:t>
      </w:r>
    </w:p>
    <w:p w14:paraId="5F0CFF9B"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Define management actions required by responsible agencies and groups to implement recommended alternatives</w:t>
      </w:r>
      <w:r>
        <w:rPr>
          <w:rFonts w:ascii="Arial" w:hAnsi="Arial" w:cs="Arial"/>
          <w:sz w:val="20"/>
          <w:szCs w:val="20"/>
        </w:rPr>
        <w:t>;</w:t>
      </w:r>
      <w:r w:rsidRPr="00351C13">
        <w:rPr>
          <w:rFonts w:ascii="Arial" w:hAnsi="Arial" w:cs="Arial"/>
          <w:sz w:val="20"/>
          <w:szCs w:val="20"/>
        </w:rPr>
        <w:t xml:space="preserve"> </w:t>
      </w:r>
    </w:p>
    <w:p w14:paraId="10B6B4D4"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Identify resource requirements: funds and funding sources, skilled personnel, equipment and facilities, training, public participation in management, information</w:t>
      </w:r>
      <w:r>
        <w:rPr>
          <w:rFonts w:ascii="Arial" w:hAnsi="Arial" w:cs="Arial"/>
          <w:sz w:val="20"/>
          <w:szCs w:val="20"/>
        </w:rPr>
        <w:t>;</w:t>
      </w:r>
    </w:p>
    <w:p w14:paraId="4C43E27C"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Develop mechanisms and </w:t>
      </w:r>
      <w:r>
        <w:rPr>
          <w:rFonts w:ascii="Arial" w:hAnsi="Arial" w:cs="Arial"/>
          <w:sz w:val="20"/>
          <w:szCs w:val="20"/>
        </w:rPr>
        <w:t xml:space="preserve">a </w:t>
      </w:r>
      <w:r w:rsidRPr="00351C13">
        <w:rPr>
          <w:rFonts w:ascii="Arial" w:hAnsi="Arial" w:cs="Arial"/>
          <w:sz w:val="20"/>
          <w:szCs w:val="20"/>
        </w:rPr>
        <w:t>timetable for provision of these resources</w:t>
      </w:r>
      <w:r>
        <w:rPr>
          <w:rFonts w:ascii="Arial" w:hAnsi="Arial" w:cs="Arial"/>
          <w:sz w:val="20"/>
          <w:szCs w:val="20"/>
        </w:rPr>
        <w:t>;</w:t>
      </w:r>
    </w:p>
    <w:p w14:paraId="63549519" w14:textId="77777777" w:rsidR="00527250" w:rsidRPr="00656A7A"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Prepare a "living document" subject to periodic revisions, for </w:t>
      </w:r>
      <w:r w:rsidRPr="00351C13">
        <w:rPr>
          <w:rFonts w:ascii="Arial" w:hAnsi="Arial" w:cs="Arial"/>
          <w:bCs/>
          <w:sz w:val="20"/>
          <w:szCs w:val="20"/>
        </w:rPr>
        <w:t>integration into District development plans</w:t>
      </w:r>
      <w:r>
        <w:rPr>
          <w:rFonts w:ascii="Arial" w:hAnsi="Arial" w:cs="Arial"/>
          <w:bCs/>
          <w:sz w:val="20"/>
          <w:szCs w:val="20"/>
        </w:rPr>
        <w:t>, other official government plans,</w:t>
      </w:r>
      <w:r w:rsidRPr="00351C13">
        <w:rPr>
          <w:rFonts w:ascii="Arial" w:hAnsi="Arial" w:cs="Arial"/>
          <w:bCs/>
          <w:sz w:val="20"/>
          <w:szCs w:val="20"/>
        </w:rPr>
        <w:t xml:space="preserve"> and routine decisions in local government</w:t>
      </w:r>
      <w:r>
        <w:rPr>
          <w:rFonts w:ascii="Arial" w:hAnsi="Arial" w:cs="Arial"/>
          <w:bCs/>
          <w:sz w:val="20"/>
          <w:szCs w:val="20"/>
        </w:rPr>
        <w:t>; and</w:t>
      </w:r>
    </w:p>
    <w:p w14:paraId="3EE8C90F" w14:textId="77777777" w:rsidR="00527250" w:rsidRPr="00351C13" w:rsidRDefault="00527250" w:rsidP="00E95DE1">
      <w:pPr>
        <w:pStyle w:val="ListParagraph"/>
        <w:numPr>
          <w:ilvl w:val="0"/>
          <w:numId w:val="7"/>
        </w:numPr>
        <w:jc w:val="both"/>
        <w:rPr>
          <w:rFonts w:ascii="Arial" w:hAnsi="Arial" w:cs="Arial"/>
          <w:sz w:val="20"/>
          <w:szCs w:val="20"/>
        </w:rPr>
      </w:pPr>
      <w:r>
        <w:rPr>
          <w:rFonts w:ascii="Arial" w:hAnsi="Arial" w:cs="Arial"/>
          <w:bCs/>
          <w:sz w:val="20"/>
          <w:szCs w:val="20"/>
        </w:rPr>
        <w:t xml:space="preserve">Allow a review period, before agreement/ratification, during which feedback will be solicited from the public, including </w:t>
      </w:r>
      <w:proofErr w:type="gramStart"/>
      <w:r>
        <w:rPr>
          <w:rFonts w:ascii="Arial" w:hAnsi="Arial" w:cs="Arial"/>
          <w:bCs/>
          <w:sz w:val="20"/>
          <w:szCs w:val="20"/>
        </w:rPr>
        <w:t>community based</w:t>
      </w:r>
      <w:proofErr w:type="gramEnd"/>
      <w:r>
        <w:rPr>
          <w:rFonts w:ascii="Arial" w:hAnsi="Arial" w:cs="Arial"/>
          <w:bCs/>
          <w:sz w:val="20"/>
          <w:szCs w:val="20"/>
        </w:rPr>
        <w:t xml:space="preserve"> organizations. </w:t>
      </w:r>
    </w:p>
    <w:p w14:paraId="03760A49" w14:textId="77777777" w:rsidR="00527250" w:rsidRPr="00351C13" w:rsidRDefault="00527250" w:rsidP="00E95DE1">
      <w:pPr>
        <w:rPr>
          <w:rFonts w:ascii="Arial" w:hAnsi="Arial" w:cs="Arial"/>
          <w:b/>
          <w:szCs w:val="20"/>
        </w:rPr>
      </w:pPr>
    </w:p>
    <w:p w14:paraId="62755115" w14:textId="77777777" w:rsidR="00527250" w:rsidRPr="00351C13" w:rsidRDefault="00527250" w:rsidP="00E95DE1">
      <w:pPr>
        <w:rPr>
          <w:rFonts w:ascii="Arial" w:hAnsi="Arial" w:cs="Arial"/>
          <w:b/>
          <w:szCs w:val="20"/>
          <w:lang w:val="en-GB"/>
        </w:rPr>
      </w:pPr>
      <w:r>
        <w:rPr>
          <w:rFonts w:ascii="Arial" w:hAnsi="Arial" w:cs="Arial"/>
          <w:b/>
          <w:szCs w:val="20"/>
        </w:rPr>
        <w:t xml:space="preserve">68. </w:t>
      </w:r>
      <w:r w:rsidRPr="00351C13">
        <w:rPr>
          <w:rFonts w:ascii="Arial" w:hAnsi="Arial" w:cs="Arial"/>
          <w:b/>
          <w:szCs w:val="20"/>
        </w:rPr>
        <w:t>Output 2.4</w:t>
      </w:r>
      <w:r>
        <w:rPr>
          <w:rFonts w:ascii="Arial" w:hAnsi="Arial" w:cs="Arial"/>
          <w:b/>
          <w:szCs w:val="20"/>
        </w:rPr>
        <w:t>:</w:t>
      </w:r>
      <w:r w:rsidRPr="00351C13">
        <w:rPr>
          <w:rFonts w:ascii="Arial" w:hAnsi="Arial" w:cs="Arial"/>
          <w:b/>
          <w:szCs w:val="20"/>
        </w:rPr>
        <w:t xml:space="preserve"> Guidelines for mainstreaming biodiversity conservation into natural resource management, tourism and land use planning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M3)</w:t>
      </w:r>
    </w:p>
    <w:p w14:paraId="49B4862B" w14:textId="77777777" w:rsidR="00527250" w:rsidRPr="00EB083E" w:rsidRDefault="00527250" w:rsidP="00E95DE1">
      <w:pPr>
        <w:pStyle w:val="CommentText"/>
        <w:jc w:val="both"/>
      </w:pPr>
      <w:r w:rsidRPr="00351C13">
        <w:rPr>
          <w:rFonts w:cs="Arial"/>
        </w:rPr>
        <w:t>Mainstreaming biodiversity into decision making and planning</w:t>
      </w:r>
      <w:r>
        <w:rPr>
          <w:rFonts w:cs="Arial"/>
        </w:rPr>
        <w:t xml:space="preserve"> in each Trial Landscape</w:t>
      </w:r>
      <w:r w:rsidRPr="00351C13">
        <w:rPr>
          <w:rFonts w:cs="Arial"/>
        </w:rPr>
        <w:t xml:space="preserve"> will be part of the strategic design and the basic principles will be established under Output 2.3. Guidelines for sustainable agriculture, fisheries, tourism and other sectors have been developed in Sri Lanka, published and distr</w:t>
      </w:r>
      <w:r>
        <w:rPr>
          <w:rFonts w:cs="Arial"/>
        </w:rPr>
        <w:t xml:space="preserve">ibuted, and more work is being done under the GEF ESA project. </w:t>
      </w:r>
      <w:r w:rsidRPr="00351C13">
        <w:rPr>
          <w:rFonts w:cs="Arial"/>
        </w:rPr>
        <w:t>However, work during the Project Preparation Phase concluded that clear, concise guidance with a focus on mainstreaming of biodiversity, is still not available and that for the purposes of the Project both generic guidelines and guidelines tailore</w:t>
      </w:r>
      <w:r>
        <w:rPr>
          <w:rFonts w:cs="Arial"/>
        </w:rPr>
        <w:t>d specifically for the Project Trial L</w:t>
      </w:r>
      <w:r w:rsidRPr="00351C13">
        <w:rPr>
          <w:rFonts w:cs="Arial"/>
        </w:rPr>
        <w:t>andscape</w:t>
      </w:r>
      <w:r>
        <w:rPr>
          <w:rFonts w:cs="Arial"/>
        </w:rPr>
        <w:t>s</w:t>
      </w:r>
      <w:r w:rsidRPr="00351C13">
        <w:rPr>
          <w:rFonts w:cs="Arial"/>
        </w:rPr>
        <w:t xml:space="preserve"> will be required. </w:t>
      </w:r>
      <w:r>
        <w:rPr>
          <w:rFonts w:cs="Arial"/>
        </w:rPr>
        <w:t>U</w:t>
      </w:r>
      <w:r w:rsidRPr="00351C13">
        <w:rPr>
          <w:rFonts w:cs="Arial"/>
        </w:rPr>
        <w:t xml:space="preserve">nder </w:t>
      </w:r>
      <w:r>
        <w:rPr>
          <w:rFonts w:cs="Arial"/>
        </w:rPr>
        <w:t>this Output</w:t>
      </w:r>
      <w:r w:rsidRPr="00351C13">
        <w:rPr>
          <w:rFonts w:cs="Arial"/>
        </w:rPr>
        <w:t xml:space="preserve"> the </w:t>
      </w:r>
      <w:r>
        <w:rPr>
          <w:rFonts w:cs="Arial"/>
        </w:rPr>
        <w:t xml:space="preserve">initial focus will be on converting the proposals, decisions and </w:t>
      </w:r>
      <w:r w:rsidRPr="00351C13">
        <w:rPr>
          <w:rFonts w:cs="Arial"/>
        </w:rPr>
        <w:t>re</w:t>
      </w:r>
      <w:r>
        <w:rPr>
          <w:rFonts w:cs="Arial"/>
        </w:rPr>
        <w:t>commendations arising from each strategic d</w:t>
      </w:r>
      <w:r w:rsidRPr="00351C13">
        <w:rPr>
          <w:rFonts w:cs="Arial"/>
        </w:rPr>
        <w:t xml:space="preserve">esign into Technical Guidelines </w:t>
      </w:r>
      <w:r>
        <w:t xml:space="preserve">with specific local relevance and application. This lies at the heart of the project's selected approach of demonstration.  The guidelines for the Trial Landscapes will then, in conjunction with other partners, including the GEF ESA project, be used to build into higher level regulations/practices </w:t>
      </w:r>
      <w:r w:rsidRPr="00351C13">
        <w:rPr>
          <w:rFonts w:cs="Arial"/>
        </w:rPr>
        <w:t xml:space="preserve">with a view that these will be incorporated where possible into local, and eventually national, regulations. </w:t>
      </w:r>
    </w:p>
    <w:p w14:paraId="2D8BFCE9" w14:textId="77777777" w:rsidR="00527250" w:rsidRDefault="00527250" w:rsidP="00E95DE1">
      <w:pPr>
        <w:rPr>
          <w:rFonts w:ascii="Arial" w:hAnsi="Arial" w:cs="Arial"/>
          <w:szCs w:val="20"/>
        </w:rPr>
      </w:pPr>
    </w:p>
    <w:p w14:paraId="6E722F96" w14:textId="77777777" w:rsidR="00527250" w:rsidRPr="00154509" w:rsidRDefault="00527250" w:rsidP="00E95DE1">
      <w:pPr>
        <w:rPr>
          <w:rFonts w:ascii="Arial" w:hAnsi="Arial" w:cs="Arial"/>
          <w:szCs w:val="20"/>
        </w:rPr>
      </w:pPr>
      <w:r>
        <w:rPr>
          <w:rFonts w:ascii="Arial" w:hAnsi="Arial" w:cs="Arial"/>
          <w:szCs w:val="20"/>
        </w:rPr>
        <w:t xml:space="preserve">69. </w:t>
      </w:r>
      <w:r w:rsidRPr="00351C13">
        <w:rPr>
          <w:rFonts w:ascii="Arial" w:hAnsi="Arial" w:cs="Arial"/>
          <w:szCs w:val="20"/>
        </w:rPr>
        <w:t xml:space="preserve">There will be separate guidelines for a) land use planning, b) tourism, c) </w:t>
      </w:r>
      <w:r w:rsidRPr="00351C13">
        <w:rPr>
          <w:rFonts w:ascii="Arial" w:hAnsi="Arial" w:cs="Arial"/>
          <w:bCs/>
          <w:szCs w:val="20"/>
        </w:rPr>
        <w:t>infrastructure development</w:t>
      </w:r>
      <w:r w:rsidRPr="00351C13">
        <w:rPr>
          <w:rFonts w:ascii="Arial" w:hAnsi="Arial" w:cs="Arial"/>
          <w:szCs w:val="20"/>
        </w:rPr>
        <w:t xml:space="preserve">, d) </w:t>
      </w:r>
      <w:r w:rsidRPr="00351C13">
        <w:rPr>
          <w:rFonts w:ascii="Arial" w:hAnsi="Arial" w:cs="Arial"/>
          <w:bCs/>
          <w:szCs w:val="20"/>
        </w:rPr>
        <w:t xml:space="preserve">agriculture and fisheries e) forestry, and f) protected area management </w:t>
      </w:r>
      <w:r w:rsidRPr="00351C13">
        <w:rPr>
          <w:rFonts w:ascii="Arial" w:hAnsi="Arial" w:cs="Arial"/>
          <w:szCs w:val="20"/>
        </w:rPr>
        <w:t>and they will encompass robust consideration in EIA.</w:t>
      </w:r>
      <w:r w:rsidRPr="00351C13">
        <w:rPr>
          <w:rFonts w:ascii="Arial" w:hAnsi="Arial" w:cs="Arial"/>
          <w:bCs/>
          <w:szCs w:val="20"/>
        </w:rPr>
        <w:t xml:space="preserve"> Development of these guidelines</w:t>
      </w:r>
      <w:r>
        <w:rPr>
          <w:rFonts w:ascii="Arial" w:hAnsi="Arial" w:cs="Arial"/>
          <w:bCs/>
          <w:szCs w:val="20"/>
        </w:rPr>
        <w:t>, and their incorporation into higher level policy,</w:t>
      </w:r>
      <w:r w:rsidRPr="00351C13">
        <w:rPr>
          <w:rFonts w:ascii="Arial" w:hAnsi="Arial" w:cs="Arial"/>
          <w:bCs/>
          <w:szCs w:val="20"/>
        </w:rPr>
        <w:t xml:space="preserve"> will be done in close collaboration with relevant partners and stakeholders</w:t>
      </w:r>
      <w:r>
        <w:rPr>
          <w:rFonts w:ascii="Arial" w:hAnsi="Arial" w:cs="Arial"/>
          <w:bCs/>
          <w:szCs w:val="20"/>
        </w:rPr>
        <w:t xml:space="preserve">, including the GEF ESA project, </w:t>
      </w:r>
      <w:r w:rsidRPr="00351C13">
        <w:rPr>
          <w:rFonts w:ascii="Arial" w:hAnsi="Arial" w:cs="Arial"/>
          <w:bCs/>
          <w:szCs w:val="20"/>
        </w:rPr>
        <w:t xml:space="preserve"> and there will be d</w:t>
      </w:r>
      <w:r w:rsidRPr="00351C13">
        <w:rPr>
          <w:rFonts w:ascii="Arial" w:hAnsi="Arial" w:cs="Arial"/>
          <w:szCs w:val="20"/>
        </w:rPr>
        <w:t>ifferent presentations of the same guidelines according to the target audiences, such as government officials, local development projects, community based organizations, and the general public. Sketches and photographs will be used to maximum effect, and short, attractive video presentations will f</w:t>
      </w:r>
      <w:r>
        <w:rPr>
          <w:rFonts w:ascii="Arial" w:hAnsi="Arial" w:cs="Arial"/>
          <w:szCs w:val="20"/>
        </w:rPr>
        <w:t xml:space="preserve">eed into the public information </w:t>
      </w:r>
      <w:proofErr w:type="spellStart"/>
      <w:r w:rsidRPr="00351C13">
        <w:rPr>
          <w:rFonts w:ascii="Arial" w:hAnsi="Arial" w:cs="Arial"/>
          <w:szCs w:val="20"/>
        </w:rPr>
        <w:t>programmes</w:t>
      </w:r>
      <w:proofErr w:type="spellEnd"/>
      <w:r w:rsidRPr="00351C13">
        <w:rPr>
          <w:rFonts w:ascii="Arial" w:hAnsi="Arial" w:cs="Arial"/>
          <w:szCs w:val="20"/>
        </w:rPr>
        <w:t xml:space="preserve"> under Outputs 2.1 and 3.1. </w:t>
      </w:r>
      <w:r w:rsidRPr="00351C13">
        <w:rPr>
          <w:rFonts w:ascii="Arial" w:hAnsi="Arial" w:cs="Arial"/>
          <w:bCs/>
          <w:szCs w:val="20"/>
        </w:rPr>
        <w:t xml:space="preserve">Consideration under both this Output and Output </w:t>
      </w:r>
      <w:r>
        <w:rPr>
          <w:rFonts w:ascii="Arial" w:hAnsi="Arial" w:cs="Arial"/>
          <w:bCs/>
          <w:szCs w:val="20"/>
        </w:rPr>
        <w:t>2.</w:t>
      </w:r>
      <w:r w:rsidRPr="00351C13">
        <w:rPr>
          <w:rFonts w:ascii="Arial" w:hAnsi="Arial" w:cs="Arial"/>
          <w:bCs/>
          <w:szCs w:val="20"/>
        </w:rPr>
        <w:t xml:space="preserve">3 (the actual strategic design) will be given to the arguments that </w:t>
      </w:r>
      <w:r w:rsidRPr="00351C13">
        <w:rPr>
          <w:rFonts w:ascii="Arial" w:eastAsia="Times New Roman" w:hAnsi="Arial" w:cs="Arial"/>
          <w:color w:val="222222"/>
          <w:spacing w:val="3"/>
          <w:szCs w:val="20"/>
          <w:shd w:val="clear" w:color="auto" w:fill="FFFFFF"/>
          <w:lang w:eastAsia="ja-JP"/>
        </w:rPr>
        <w:t>impacts on populations of wild species would be greatly reduced through boosting yields on existing agricultural land so as to spare remaining natural habitats</w:t>
      </w:r>
      <w:r w:rsidRPr="00351C13">
        <w:rPr>
          <w:rFonts w:ascii="Arial" w:hAnsi="Arial" w:cs="Arial"/>
          <w:bCs/>
          <w:szCs w:val="20"/>
        </w:rPr>
        <w:t xml:space="preserve"> </w:t>
      </w:r>
      <w:r>
        <w:rPr>
          <w:rStyle w:val="EndnoteReference"/>
          <w:rFonts w:ascii="Arial" w:hAnsi="Arial" w:cs="Arial"/>
          <w:bCs/>
          <w:szCs w:val="20"/>
        </w:rPr>
        <w:endnoteReference w:id="1"/>
      </w:r>
      <w:r w:rsidRPr="00351C13">
        <w:rPr>
          <w:rStyle w:val="FootnoteReference"/>
          <w:rFonts w:cs="Arial"/>
          <w:bCs/>
          <w:szCs w:val="20"/>
        </w:rPr>
        <w:footnoteReference w:id="60"/>
      </w:r>
      <w:r w:rsidRPr="00351C13">
        <w:rPr>
          <w:rFonts w:ascii="Arial" w:hAnsi="Arial" w:cs="Arial"/>
          <w:bCs/>
          <w:szCs w:val="20"/>
        </w:rPr>
        <w:t>. Consultations will be held with organizations that are involved with certified or nearly certified sustainable operations in fisheries or in agriculture (with the blue swimming crab fishery</w:t>
      </w:r>
      <w:r w:rsidRPr="00351C13">
        <w:rPr>
          <w:rStyle w:val="FootnoteReference"/>
          <w:rFonts w:cs="Arial"/>
          <w:bCs/>
          <w:szCs w:val="20"/>
        </w:rPr>
        <w:footnoteReference w:id="61"/>
      </w:r>
      <w:r w:rsidRPr="00351C13">
        <w:rPr>
          <w:rFonts w:ascii="Arial" w:hAnsi="Arial" w:cs="Arial"/>
          <w:bCs/>
          <w:szCs w:val="20"/>
        </w:rPr>
        <w:t xml:space="preserve"> for example). </w:t>
      </w:r>
      <w:r>
        <w:rPr>
          <w:rFonts w:ascii="Arial" w:hAnsi="Arial" w:cs="Arial"/>
          <w:bCs/>
          <w:szCs w:val="20"/>
        </w:rPr>
        <w:t xml:space="preserve">The Project will work with other donor-funded projects in natural resource management in the Project landscape to support incorporation of the agreed mainstreaming guidelines into those projects' work plans and </w:t>
      </w:r>
      <w:proofErr w:type="spellStart"/>
      <w:r w:rsidRPr="00154509">
        <w:rPr>
          <w:rFonts w:ascii="Arial" w:hAnsi="Arial" w:cs="Arial"/>
          <w:bCs/>
          <w:i/>
          <w:szCs w:val="20"/>
        </w:rPr>
        <w:t>modi</w:t>
      </w:r>
      <w:proofErr w:type="spellEnd"/>
      <w:r w:rsidRPr="00154509">
        <w:rPr>
          <w:rFonts w:ascii="Arial" w:hAnsi="Arial" w:cs="Arial"/>
          <w:bCs/>
          <w:i/>
          <w:szCs w:val="20"/>
        </w:rPr>
        <w:t xml:space="preserve"> operandi</w:t>
      </w:r>
      <w:r>
        <w:rPr>
          <w:rFonts w:ascii="Arial" w:hAnsi="Arial" w:cs="Arial"/>
          <w:bCs/>
          <w:szCs w:val="20"/>
        </w:rPr>
        <w:t xml:space="preserve">. </w:t>
      </w:r>
    </w:p>
    <w:p w14:paraId="2D988F7F" w14:textId="77777777" w:rsidR="00527250" w:rsidRPr="00351C13" w:rsidRDefault="00527250" w:rsidP="00504CC4">
      <w:pPr>
        <w:jc w:val="left"/>
        <w:rPr>
          <w:rFonts w:ascii="Arial" w:hAnsi="Arial" w:cs="Arial"/>
          <w:b/>
          <w:szCs w:val="20"/>
        </w:rPr>
      </w:pPr>
    </w:p>
    <w:p w14:paraId="50C5B44E" w14:textId="77777777" w:rsidR="00527250" w:rsidRPr="00351C13" w:rsidRDefault="00527250" w:rsidP="00E95DE1">
      <w:pPr>
        <w:rPr>
          <w:rFonts w:ascii="Arial" w:hAnsi="Arial" w:cs="Arial"/>
          <w:b/>
          <w:szCs w:val="20"/>
          <w:lang w:val="en-GB"/>
        </w:rPr>
      </w:pPr>
      <w:r>
        <w:rPr>
          <w:rFonts w:ascii="Arial" w:hAnsi="Arial" w:cs="Arial"/>
          <w:b/>
          <w:szCs w:val="20"/>
        </w:rPr>
        <w:t xml:space="preserve">70. </w:t>
      </w:r>
      <w:r w:rsidRPr="00351C13">
        <w:rPr>
          <w:rFonts w:ascii="Arial" w:hAnsi="Arial" w:cs="Arial"/>
          <w:b/>
          <w:szCs w:val="20"/>
        </w:rPr>
        <w:t>Output 2.5</w:t>
      </w:r>
      <w:r>
        <w:rPr>
          <w:rFonts w:ascii="Arial" w:hAnsi="Arial" w:cs="Arial"/>
          <w:b/>
          <w:szCs w:val="20"/>
        </w:rPr>
        <w:t>:</w:t>
      </w:r>
      <w:r w:rsidRPr="00351C13">
        <w:rPr>
          <w:rFonts w:ascii="Arial" w:hAnsi="Arial" w:cs="Arial"/>
          <w:b/>
          <w:szCs w:val="20"/>
        </w:rPr>
        <w:t xml:space="preserve"> Technical and material support for immediate actions required under the agreed strategic designs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M5)</w:t>
      </w:r>
    </w:p>
    <w:p w14:paraId="4BA304E1" w14:textId="77777777" w:rsidR="00527250" w:rsidRPr="00351C13" w:rsidRDefault="00527250" w:rsidP="00E95DE1">
      <w:pPr>
        <w:rPr>
          <w:rFonts w:ascii="Arial" w:hAnsi="Arial" w:cs="Arial"/>
          <w:szCs w:val="20"/>
        </w:rPr>
      </w:pPr>
      <w:r w:rsidRPr="00351C13">
        <w:rPr>
          <w:rFonts w:ascii="Arial" w:hAnsi="Arial" w:cs="Arial"/>
          <w:szCs w:val="20"/>
        </w:rPr>
        <w:t>A deliberate deci</w:t>
      </w:r>
      <w:r>
        <w:rPr>
          <w:rFonts w:ascii="Arial" w:hAnsi="Arial" w:cs="Arial"/>
          <w:szCs w:val="20"/>
        </w:rPr>
        <w:t>sion has been taken (Section III 3.6</w:t>
      </w:r>
      <w:r w:rsidRPr="00351C13">
        <w:rPr>
          <w:rFonts w:ascii="Arial" w:hAnsi="Arial" w:cs="Arial"/>
          <w:szCs w:val="20"/>
        </w:rPr>
        <w:t>) not to define specific immediate actions</w:t>
      </w:r>
      <w:r>
        <w:rPr>
          <w:rFonts w:ascii="Arial" w:hAnsi="Arial" w:cs="Arial"/>
          <w:szCs w:val="20"/>
        </w:rPr>
        <w:t xml:space="preserve"> at the Project preparation stage</w:t>
      </w:r>
      <w:r w:rsidRPr="00351C13">
        <w:rPr>
          <w:rFonts w:ascii="Arial" w:hAnsi="Arial" w:cs="Arial"/>
          <w:szCs w:val="20"/>
        </w:rPr>
        <w:t>, because that would pre-empt the strategic design process and its participatory and inclusive nature.</w:t>
      </w:r>
      <w:r>
        <w:rPr>
          <w:rFonts w:ascii="Arial" w:hAnsi="Arial" w:cs="Arial"/>
          <w:szCs w:val="20"/>
        </w:rPr>
        <w:t xml:space="preserve"> T</w:t>
      </w:r>
      <w:r w:rsidRPr="00351C13">
        <w:rPr>
          <w:rFonts w:ascii="Arial" w:hAnsi="Arial" w:cs="Arial"/>
          <w:szCs w:val="20"/>
        </w:rPr>
        <w:t xml:space="preserve">echnical and material support </w:t>
      </w:r>
      <w:r>
        <w:rPr>
          <w:rFonts w:ascii="Arial" w:hAnsi="Arial" w:cs="Arial"/>
          <w:szCs w:val="20"/>
        </w:rPr>
        <w:t>to implement the landscape strategies is foreseen</w:t>
      </w:r>
      <w:r w:rsidRPr="00351C13">
        <w:rPr>
          <w:rFonts w:ascii="Arial" w:hAnsi="Arial" w:cs="Arial"/>
          <w:szCs w:val="20"/>
        </w:rPr>
        <w:t xml:space="preserve"> in </w:t>
      </w:r>
      <w:r w:rsidR="00605DF0">
        <w:rPr>
          <w:rFonts w:ascii="Arial" w:hAnsi="Arial" w:cs="Arial"/>
          <w:szCs w:val="20"/>
        </w:rPr>
        <w:t>these</w:t>
      </w:r>
      <w:r w:rsidR="00605DF0" w:rsidRPr="00351C13">
        <w:rPr>
          <w:rFonts w:ascii="Arial" w:hAnsi="Arial" w:cs="Arial"/>
          <w:szCs w:val="20"/>
        </w:rPr>
        <w:t xml:space="preserve"> </w:t>
      </w:r>
      <w:r w:rsidRPr="00351C13">
        <w:rPr>
          <w:rFonts w:ascii="Arial" w:hAnsi="Arial" w:cs="Arial"/>
          <w:szCs w:val="20"/>
        </w:rPr>
        <w:t>main areas</w:t>
      </w:r>
      <w:r>
        <w:rPr>
          <w:rFonts w:ascii="Arial" w:hAnsi="Arial" w:cs="Arial"/>
          <w:szCs w:val="20"/>
        </w:rPr>
        <w:t xml:space="preserve">: </w:t>
      </w:r>
      <w:r w:rsidRPr="00351C13">
        <w:rPr>
          <w:rFonts w:ascii="Arial" w:hAnsi="Arial" w:cs="Arial"/>
          <w:szCs w:val="20"/>
        </w:rPr>
        <w:t xml:space="preserve"> </w:t>
      </w:r>
    </w:p>
    <w:p w14:paraId="47FEFED5" w14:textId="77777777" w:rsidR="00527250"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Integration</w:t>
      </w:r>
      <w:r w:rsidRPr="00351C13">
        <w:rPr>
          <w:rFonts w:ascii="Arial" w:hAnsi="Arial" w:cs="Arial"/>
          <w:bCs/>
          <w:sz w:val="20"/>
          <w:szCs w:val="20"/>
        </w:rPr>
        <w:t xml:space="preserve"> of the Strategic Designs (Output 2.3) and the Mainstreaming Guidelines (Output 2.4) into District development plans, routine decision making, local regulations, and proposed actions under donor-supported devel</w:t>
      </w:r>
      <w:r>
        <w:rPr>
          <w:rFonts w:ascii="Arial" w:hAnsi="Arial" w:cs="Arial"/>
          <w:bCs/>
          <w:sz w:val="20"/>
          <w:szCs w:val="20"/>
        </w:rPr>
        <w:t xml:space="preserve">opment projects and </w:t>
      </w:r>
      <w:proofErr w:type="spellStart"/>
      <w:r>
        <w:rPr>
          <w:rFonts w:ascii="Arial" w:hAnsi="Arial" w:cs="Arial"/>
          <w:bCs/>
          <w:sz w:val="20"/>
          <w:szCs w:val="20"/>
        </w:rPr>
        <w:t>programmes</w:t>
      </w:r>
      <w:proofErr w:type="spellEnd"/>
      <w:r>
        <w:rPr>
          <w:rFonts w:ascii="Arial" w:hAnsi="Arial" w:cs="Arial"/>
          <w:bCs/>
          <w:sz w:val="20"/>
          <w:szCs w:val="20"/>
        </w:rPr>
        <w:t>.</w:t>
      </w:r>
    </w:p>
    <w:p w14:paraId="1C831C14" w14:textId="77777777" w:rsidR="00527250" w:rsidRPr="00896865" w:rsidRDefault="00605DF0" w:rsidP="00E95DE1">
      <w:pPr>
        <w:pStyle w:val="ListParagraph"/>
        <w:numPr>
          <w:ilvl w:val="0"/>
          <w:numId w:val="26"/>
        </w:numPr>
        <w:jc w:val="both"/>
        <w:rPr>
          <w:rFonts w:ascii="Arial" w:hAnsi="Arial" w:cs="Arial"/>
          <w:bCs/>
          <w:sz w:val="20"/>
          <w:szCs w:val="20"/>
        </w:rPr>
      </w:pPr>
      <w:r>
        <w:rPr>
          <w:rFonts w:ascii="Arial" w:hAnsi="Arial" w:cs="Arial"/>
          <w:bCs/>
          <w:sz w:val="20"/>
          <w:szCs w:val="20"/>
        </w:rPr>
        <w:t xml:space="preserve">Strategic Environment Assessments (SEAs) conducted in the Trial Landscapes to identify threats and </w:t>
      </w:r>
      <w:r w:rsidR="00527250" w:rsidRPr="00896865">
        <w:rPr>
          <w:rFonts w:ascii="Arial" w:hAnsi="Arial" w:cs="Arial"/>
          <w:bCs/>
          <w:sz w:val="20"/>
          <w:szCs w:val="20"/>
        </w:rPr>
        <w:t>land allocation for conservation, such as elephant corridors, and Environmentally Sensitive Areas for example</w:t>
      </w:r>
      <w:r w:rsidR="00527250">
        <w:rPr>
          <w:rFonts w:ascii="Arial" w:hAnsi="Arial" w:cs="Arial"/>
          <w:bCs/>
          <w:sz w:val="20"/>
          <w:szCs w:val="20"/>
        </w:rPr>
        <w:t>.</w:t>
      </w:r>
      <w:r>
        <w:rPr>
          <w:rFonts w:ascii="Arial" w:hAnsi="Arial" w:cs="Arial"/>
          <w:bCs/>
          <w:sz w:val="20"/>
          <w:szCs w:val="20"/>
        </w:rPr>
        <w:t xml:space="preserve"> Carrying capacity assessments conducted in ESAs selected to promote eco-tourism operations.</w:t>
      </w:r>
    </w:p>
    <w:p w14:paraId="6CD8F7EA" w14:textId="77777777" w:rsidR="00605DF0" w:rsidRDefault="00605DF0" w:rsidP="00605D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w:t>
      </w:r>
      <w:r w:rsidRPr="00351C13">
        <w:rPr>
          <w:rFonts w:ascii="Arial" w:hAnsi="Arial" w:cs="Arial"/>
          <w:bCs/>
          <w:sz w:val="20"/>
          <w:szCs w:val="20"/>
        </w:rPr>
        <w:t xml:space="preserve"> of</w:t>
      </w:r>
      <w:r>
        <w:rPr>
          <w:rFonts w:ascii="Arial" w:hAnsi="Arial" w:cs="Arial"/>
          <w:bCs/>
          <w:sz w:val="20"/>
          <w:szCs w:val="20"/>
        </w:rPr>
        <w:t xml:space="preserve"> direct and indirect impacts on biodiversity of </w:t>
      </w:r>
      <w:r w:rsidRPr="00351C13">
        <w:rPr>
          <w:rFonts w:ascii="Arial" w:hAnsi="Arial" w:cs="Arial"/>
          <w:bCs/>
          <w:sz w:val="20"/>
          <w:szCs w:val="20"/>
        </w:rPr>
        <w:t>tourist operations and tourist development proposals</w:t>
      </w:r>
      <w:r>
        <w:rPr>
          <w:rFonts w:ascii="Arial" w:hAnsi="Arial" w:cs="Arial"/>
          <w:bCs/>
          <w:sz w:val="20"/>
          <w:szCs w:val="20"/>
        </w:rPr>
        <w:t xml:space="preserve"> in order to detect and limit damaging practices through regulation.</w:t>
      </w:r>
    </w:p>
    <w:p w14:paraId="5AABC53E" w14:textId="77777777"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A</w:t>
      </w:r>
      <w:r w:rsidRPr="00351C13">
        <w:rPr>
          <w:rFonts w:ascii="Arial" w:hAnsi="Arial" w:cs="Arial"/>
          <w:bCs/>
          <w:sz w:val="20"/>
          <w:szCs w:val="20"/>
        </w:rPr>
        <w:t>chievement of reforestation targets whether through natural regeneration or planting</w:t>
      </w:r>
      <w:r>
        <w:rPr>
          <w:rFonts w:ascii="Arial" w:hAnsi="Arial" w:cs="Arial"/>
          <w:bCs/>
          <w:sz w:val="20"/>
          <w:szCs w:val="20"/>
        </w:rPr>
        <w:t>.</w:t>
      </w:r>
    </w:p>
    <w:p w14:paraId="0ABAB178" w14:textId="77777777"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Testing of green certification for tourist operations, including excursions, restaurants and hotels.</w:t>
      </w:r>
    </w:p>
    <w:p w14:paraId="3737092F" w14:textId="77777777" w:rsidR="000A47F0" w:rsidRPr="000A47F0" w:rsidRDefault="00527250" w:rsidP="000A47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 </w:t>
      </w:r>
      <w:r w:rsidRPr="0024711E">
        <w:rPr>
          <w:rFonts w:ascii="Arial" w:hAnsi="Arial" w:cs="Arial"/>
          <w:bCs/>
          <w:sz w:val="20"/>
          <w:szCs w:val="20"/>
        </w:rPr>
        <w:t xml:space="preserve">of </w:t>
      </w:r>
      <w:r>
        <w:rPr>
          <w:rFonts w:ascii="Arial" w:hAnsi="Arial" w:cs="Arial"/>
          <w:bCs/>
          <w:sz w:val="20"/>
          <w:szCs w:val="20"/>
        </w:rPr>
        <w:t xml:space="preserve">direct and indirect impacts on biodiversity of </w:t>
      </w:r>
      <w:r w:rsidRPr="0024711E">
        <w:rPr>
          <w:rFonts w:ascii="Arial" w:hAnsi="Arial" w:cs="Arial"/>
          <w:bCs/>
          <w:sz w:val="20"/>
          <w:szCs w:val="20"/>
        </w:rPr>
        <w:t>fisherie</w:t>
      </w:r>
      <w:r>
        <w:rPr>
          <w:rFonts w:ascii="Arial" w:hAnsi="Arial" w:cs="Arial"/>
          <w:bCs/>
          <w:sz w:val="20"/>
          <w:szCs w:val="20"/>
        </w:rPr>
        <w:t>s, water management, agriculture and forestry, and potential impacts of new development proposals in these sectors,</w:t>
      </w:r>
      <w:r w:rsidRPr="0024711E">
        <w:rPr>
          <w:rFonts w:ascii="Arial" w:hAnsi="Arial" w:cs="Arial"/>
          <w:bCs/>
          <w:sz w:val="20"/>
          <w:szCs w:val="20"/>
        </w:rPr>
        <w:t xml:space="preserve"> in order to be able to detect and limit damaging practices </w:t>
      </w:r>
      <w:r>
        <w:rPr>
          <w:rFonts w:ascii="Arial" w:hAnsi="Arial" w:cs="Arial"/>
          <w:bCs/>
          <w:sz w:val="20"/>
          <w:szCs w:val="20"/>
        </w:rPr>
        <w:t>through regulation</w:t>
      </w:r>
      <w:proofErr w:type="gramStart"/>
      <w:r>
        <w:rPr>
          <w:rFonts w:ascii="Arial" w:hAnsi="Arial" w:cs="Arial"/>
          <w:bCs/>
          <w:sz w:val="20"/>
          <w:szCs w:val="20"/>
        </w:rPr>
        <w:t xml:space="preserve">. </w:t>
      </w:r>
      <w:r w:rsidR="000A47F0" w:rsidRPr="000A47F0">
        <w:rPr>
          <w:rFonts w:ascii="Arial" w:hAnsi="Arial" w:cs="Arial"/>
          <w:bCs/>
          <w:sz w:val="20"/>
          <w:szCs w:val="20"/>
        </w:rPr>
        <w:t>.</w:t>
      </w:r>
      <w:proofErr w:type="gramEnd"/>
    </w:p>
    <w:p w14:paraId="55681994" w14:textId="77777777" w:rsidR="00527250" w:rsidRPr="00351C13" w:rsidRDefault="00527250" w:rsidP="00E95DE1">
      <w:pPr>
        <w:rPr>
          <w:rFonts w:ascii="Arial" w:hAnsi="Arial" w:cs="Arial"/>
          <w:szCs w:val="20"/>
        </w:rPr>
      </w:pPr>
    </w:p>
    <w:p w14:paraId="15AA23E0" w14:textId="77777777" w:rsidR="00527250" w:rsidRPr="00351C13" w:rsidRDefault="00527250" w:rsidP="00E95DE1">
      <w:pPr>
        <w:rPr>
          <w:rFonts w:ascii="Arial" w:hAnsi="Arial" w:cs="Arial"/>
          <w:b/>
          <w:szCs w:val="20"/>
          <w:lang w:val="en-GB"/>
        </w:rPr>
      </w:pPr>
      <w:r>
        <w:rPr>
          <w:rFonts w:ascii="Arial" w:hAnsi="Arial" w:cs="Arial"/>
          <w:b/>
          <w:szCs w:val="20"/>
          <w:lang w:val="en-GB"/>
        </w:rPr>
        <w:t xml:space="preserve">71. </w:t>
      </w:r>
      <w:r w:rsidRPr="00351C13">
        <w:rPr>
          <w:rFonts w:ascii="Arial" w:hAnsi="Arial" w:cs="Arial"/>
          <w:b/>
          <w:szCs w:val="20"/>
          <w:lang w:val="en-GB"/>
        </w:rPr>
        <w:t>Component</w:t>
      </w:r>
      <w:r>
        <w:rPr>
          <w:rFonts w:ascii="Arial" w:hAnsi="Arial" w:cs="Arial"/>
          <w:b/>
          <w:szCs w:val="20"/>
          <w:lang w:val="en-GB"/>
        </w:rPr>
        <w:t xml:space="preserve"> </w:t>
      </w:r>
      <w:r w:rsidRPr="00351C13">
        <w:rPr>
          <w:rFonts w:ascii="Arial" w:hAnsi="Arial" w:cs="Arial"/>
          <w:b/>
          <w:szCs w:val="20"/>
          <w:lang w:val="en-GB"/>
        </w:rPr>
        <w:t>3</w:t>
      </w:r>
      <w:r>
        <w:rPr>
          <w:rFonts w:ascii="Arial" w:hAnsi="Arial" w:cs="Arial"/>
          <w:szCs w:val="20"/>
          <w:lang w:val="en-GB"/>
        </w:rPr>
        <w:t xml:space="preserve">: </w:t>
      </w:r>
      <w:r w:rsidRPr="00351C13">
        <w:rPr>
          <w:rFonts w:ascii="Arial" w:hAnsi="Arial" w:cs="Arial"/>
          <w:b/>
          <w:szCs w:val="20"/>
          <w:lang w:val="en-GB"/>
        </w:rPr>
        <w:t>Participatory land-use planning and livelihood-focused interventions to demonstrate socio-economic benefits of biodiversity conservation</w:t>
      </w:r>
    </w:p>
    <w:p w14:paraId="3B2F0B70" w14:textId="77777777" w:rsidR="00527250" w:rsidRDefault="00527250" w:rsidP="00E95DE1">
      <w:pPr>
        <w:rPr>
          <w:rFonts w:ascii="Arial" w:hAnsi="Arial" w:cs="Arial"/>
          <w:b/>
          <w:szCs w:val="20"/>
        </w:rPr>
      </w:pPr>
    </w:p>
    <w:p w14:paraId="16D690F8" w14:textId="77777777" w:rsidR="00527250" w:rsidRPr="00AB646F" w:rsidRDefault="00527250" w:rsidP="00E95DE1">
      <w:pPr>
        <w:rPr>
          <w:rFonts w:ascii="Arial" w:hAnsi="Arial" w:cs="Arial"/>
          <w:b/>
          <w:i/>
          <w:szCs w:val="20"/>
        </w:rPr>
      </w:pPr>
      <w:r w:rsidRPr="00AB646F">
        <w:rPr>
          <w:rFonts w:ascii="Arial" w:hAnsi="Arial" w:cs="Arial"/>
          <w:b/>
          <w:i/>
          <w:szCs w:val="20"/>
        </w:rPr>
        <w:t>Outcome 3: Biodiversity conservation priorities shape sustainable livelihoods in natural resource management and tourism in six Focal Village Clusters in three Trial Landscapes in the Northern and North Central Provinces (</w:t>
      </w:r>
      <w:proofErr w:type="spellStart"/>
      <w:r w:rsidRPr="00AB646F">
        <w:rPr>
          <w:rFonts w:ascii="Arial" w:hAnsi="Arial" w:cs="Arial"/>
          <w:b/>
          <w:i/>
          <w:szCs w:val="20"/>
        </w:rPr>
        <w:t>ToC</w:t>
      </w:r>
      <w:proofErr w:type="spellEnd"/>
      <w:r w:rsidRPr="00AB646F">
        <w:rPr>
          <w:rFonts w:ascii="Arial" w:hAnsi="Arial" w:cs="Arial"/>
          <w:b/>
          <w:i/>
          <w:szCs w:val="20"/>
        </w:rPr>
        <w:t>: P5, P6, P7).</w:t>
      </w:r>
    </w:p>
    <w:p w14:paraId="4084464C" w14:textId="77777777" w:rsidR="00527250" w:rsidRDefault="00527250" w:rsidP="00E95DE1">
      <w:pPr>
        <w:rPr>
          <w:rFonts w:ascii="Arial" w:hAnsi="Arial" w:cs="Arial"/>
          <w:szCs w:val="20"/>
          <w:lang w:val="en-GB"/>
        </w:rPr>
      </w:pPr>
    </w:p>
    <w:p w14:paraId="2D89A109" w14:textId="77777777" w:rsidR="00527250" w:rsidRPr="00351C13" w:rsidRDefault="00527250" w:rsidP="00E95DE1">
      <w:pPr>
        <w:rPr>
          <w:rFonts w:ascii="Arial" w:hAnsi="Arial" w:cs="Arial"/>
          <w:szCs w:val="20"/>
          <w:lang w:val="en-GB"/>
        </w:rPr>
      </w:pPr>
      <w:r>
        <w:rPr>
          <w:rFonts w:ascii="Arial" w:hAnsi="Arial" w:cs="Arial"/>
          <w:szCs w:val="20"/>
          <w:lang w:val="en-GB"/>
        </w:rPr>
        <w:t xml:space="preserve">72. </w:t>
      </w:r>
      <w:r w:rsidRPr="00351C13">
        <w:rPr>
          <w:rFonts w:ascii="Arial" w:hAnsi="Arial" w:cs="Arial"/>
          <w:szCs w:val="20"/>
          <w:lang w:val="en-GB"/>
        </w:rPr>
        <w:t xml:space="preserve">Outcome 3 </w:t>
      </w:r>
      <w:bookmarkStart w:id="34" w:name="_Hlk25150069"/>
      <w:r w:rsidRPr="00351C13">
        <w:rPr>
          <w:rFonts w:ascii="Arial" w:hAnsi="Arial" w:cs="Arial"/>
          <w:szCs w:val="20"/>
          <w:lang w:val="en-GB"/>
        </w:rPr>
        <w:t xml:space="preserve">focuses on village level land-use planning using the landscape approach to mainstream biodiversity into local livelihoods, including possibly setting aside land for conservation, and linking social and financial benefits to conservation benefits. </w:t>
      </w:r>
      <w:bookmarkEnd w:id="34"/>
      <w:r w:rsidRPr="00351C13">
        <w:rPr>
          <w:rFonts w:ascii="Arial" w:hAnsi="Arial" w:cs="Arial"/>
          <w:szCs w:val="20"/>
          <w:lang w:val="en-GB"/>
        </w:rPr>
        <w:t>Outcomes 2 and 3 will start simultaneously and there will be mutual feedback throughout Project implementation. Strategic decisions at the Trial Landscape planning level regarding the wider landscape will be taken into account at the village and village cluster level. The key to this Outcome will be the slow and steady approach to informing, involving and motivat</w:t>
      </w:r>
      <w:r>
        <w:rPr>
          <w:rFonts w:ascii="Arial" w:hAnsi="Arial" w:cs="Arial"/>
          <w:szCs w:val="20"/>
          <w:lang w:val="en-GB"/>
        </w:rPr>
        <w:t>ing people in local communities through the posting of Community-based Conservation Experts (CCEs) in each of the three Focal Village Clusters.</w:t>
      </w:r>
      <w:r w:rsidRPr="00351C13">
        <w:rPr>
          <w:rFonts w:ascii="Arial" w:hAnsi="Arial" w:cs="Arial"/>
          <w:szCs w:val="20"/>
          <w:lang w:val="en-GB"/>
        </w:rPr>
        <w:t xml:space="preserve"> Success in preparing the land-</w:t>
      </w:r>
      <w:r>
        <w:rPr>
          <w:rFonts w:ascii="Arial" w:hAnsi="Arial" w:cs="Arial"/>
          <w:szCs w:val="20"/>
          <w:lang w:val="en-GB"/>
        </w:rPr>
        <w:t>use plans will depend on a well-</w:t>
      </w:r>
      <w:r w:rsidRPr="00351C13">
        <w:rPr>
          <w:rFonts w:ascii="Arial" w:hAnsi="Arial" w:cs="Arial"/>
          <w:szCs w:val="20"/>
          <w:lang w:val="en-GB"/>
        </w:rPr>
        <w:t>informed public that feels involved and consulted, effective mechanisms to bring together community and government stakeholders in detailed local land-use planning and reliable biophysical and socio-economic data. After planning has been completed the project will provide technical and material support for implementation of parts of the plans, in collaboration with local communities and local government agencies.</w:t>
      </w:r>
      <w:r>
        <w:rPr>
          <w:rFonts w:ascii="Arial" w:hAnsi="Arial" w:cs="Arial"/>
          <w:szCs w:val="20"/>
          <w:lang w:val="en-GB"/>
        </w:rPr>
        <w:t xml:space="preserve"> </w:t>
      </w:r>
    </w:p>
    <w:p w14:paraId="13F39E6E" w14:textId="77777777" w:rsidR="00527250" w:rsidRPr="00351C13" w:rsidRDefault="00527250" w:rsidP="00E95DE1">
      <w:pPr>
        <w:rPr>
          <w:rFonts w:ascii="Arial" w:hAnsi="Arial" w:cs="Arial"/>
          <w:szCs w:val="20"/>
          <w:lang w:val="en-GB"/>
        </w:rPr>
      </w:pPr>
    </w:p>
    <w:p w14:paraId="0411925E" w14:textId="77777777" w:rsidR="00527250" w:rsidRPr="00351C13" w:rsidRDefault="00527250" w:rsidP="00E95DE1">
      <w:pPr>
        <w:rPr>
          <w:rFonts w:ascii="Arial" w:hAnsi="Arial" w:cs="Arial"/>
          <w:szCs w:val="20"/>
          <w:lang w:val="en-GB"/>
        </w:rPr>
      </w:pPr>
      <w:r>
        <w:rPr>
          <w:rFonts w:ascii="Arial" w:hAnsi="Arial" w:cs="Arial"/>
          <w:szCs w:val="20"/>
          <w:lang w:val="en-GB"/>
        </w:rPr>
        <w:t xml:space="preserve">73. </w:t>
      </w:r>
      <w:r w:rsidRPr="00351C13">
        <w:rPr>
          <w:rFonts w:ascii="Arial" w:hAnsi="Arial" w:cs="Arial"/>
          <w:szCs w:val="20"/>
          <w:lang w:val="en-GB"/>
        </w:rPr>
        <w:t>Achievement of Outcome 3 requires the following</w:t>
      </w:r>
      <w:r w:rsidRPr="00351C13">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14:paraId="3128E0AA" w14:textId="77777777" w:rsidR="00B05009" w:rsidRDefault="00B05009" w:rsidP="00E95DE1">
      <w:pPr>
        <w:rPr>
          <w:rFonts w:ascii="Arial" w:hAnsi="Arial" w:cs="Arial"/>
          <w:b/>
          <w:szCs w:val="20"/>
        </w:rPr>
      </w:pPr>
    </w:p>
    <w:p w14:paraId="083F9C4C" w14:textId="77777777" w:rsidR="00527250" w:rsidRPr="00351C13" w:rsidRDefault="00527250" w:rsidP="00E95DE1">
      <w:pPr>
        <w:rPr>
          <w:rFonts w:ascii="Arial" w:hAnsi="Arial" w:cs="Arial"/>
          <w:b/>
          <w:szCs w:val="20"/>
          <w:lang w:val="en-GB"/>
        </w:rPr>
      </w:pPr>
      <w:r w:rsidRPr="00351C13">
        <w:rPr>
          <w:rFonts w:ascii="Arial" w:hAnsi="Arial" w:cs="Arial"/>
          <w:b/>
          <w:szCs w:val="20"/>
        </w:rPr>
        <w:t>Output 3.1</w:t>
      </w:r>
      <w:r>
        <w:rPr>
          <w:rFonts w:ascii="Arial" w:hAnsi="Arial" w:cs="Arial"/>
          <w:b/>
          <w:szCs w:val="20"/>
        </w:rPr>
        <w:t xml:space="preserve">: </w:t>
      </w:r>
      <w:r w:rsidRPr="00351C13">
        <w:rPr>
          <w:rFonts w:ascii="Arial" w:hAnsi="Arial" w:cs="Arial"/>
          <w:b/>
          <w:szCs w:val="20"/>
        </w:rPr>
        <w:t xml:space="preserve">Public information and involvement </w:t>
      </w:r>
      <w:proofErr w:type="spellStart"/>
      <w:r w:rsidRPr="00351C13">
        <w:rPr>
          <w:rFonts w:ascii="Arial" w:hAnsi="Arial" w:cs="Arial"/>
          <w:b/>
          <w:szCs w:val="20"/>
        </w:rPr>
        <w:t>programme</w:t>
      </w:r>
      <w:proofErr w:type="spellEnd"/>
      <w:r w:rsidRPr="00351C13">
        <w:rPr>
          <w:rFonts w:ascii="Arial" w:hAnsi="Arial" w:cs="Arial"/>
          <w:b/>
          <w:szCs w:val="20"/>
        </w:rPr>
        <w:t xml:space="preserve"> designed and implemented in the focal village clusters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M2)</w:t>
      </w:r>
    </w:p>
    <w:p w14:paraId="0B5BCE7A" w14:textId="77777777"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in some cases overlap in its activities with Output 2.1, but it has been separated out </w:t>
      </w:r>
      <w:r>
        <w:rPr>
          <w:rFonts w:ascii="Arial" w:hAnsi="Arial" w:cs="Arial"/>
          <w:szCs w:val="20"/>
          <w:lang w:val="en-GB"/>
        </w:rPr>
        <w:t>because the aim is to engage a smaller population, with the focus on the reasons for, and the importance of, village level planning.  This Outpu</w:t>
      </w:r>
      <w:r w:rsidRPr="00351C13">
        <w:rPr>
          <w:rFonts w:ascii="Arial" w:hAnsi="Arial" w:cs="Arial"/>
          <w:szCs w:val="20"/>
          <w:lang w:val="en-GB"/>
        </w:rPr>
        <w:t>t will involve add</w:t>
      </w:r>
      <w:r>
        <w:rPr>
          <w:rFonts w:ascii="Arial" w:hAnsi="Arial" w:cs="Arial"/>
          <w:szCs w:val="20"/>
          <w:lang w:val="en-GB"/>
        </w:rPr>
        <w:t>itional features such as school-</w:t>
      </w:r>
      <w:r w:rsidRPr="00351C13">
        <w:rPr>
          <w:rFonts w:ascii="Arial" w:hAnsi="Arial" w:cs="Arial"/>
          <w:szCs w:val="20"/>
          <w:lang w:val="en-GB"/>
        </w:rPr>
        <w:t xml:space="preserve">based activities that aim to </w:t>
      </w:r>
      <w:r>
        <w:rPr>
          <w:rFonts w:ascii="Arial" w:hAnsi="Arial" w:cs="Arial"/>
          <w:szCs w:val="20"/>
          <w:lang w:val="en-GB"/>
        </w:rPr>
        <w:t xml:space="preserve">(a) involve and inspire young people in conservation because this can affect attitudes and interests in later life and (b) </w:t>
      </w:r>
      <w:r w:rsidRPr="00351C13">
        <w:rPr>
          <w:rFonts w:ascii="Arial" w:hAnsi="Arial" w:cs="Arial"/>
          <w:szCs w:val="20"/>
          <w:lang w:val="en-GB"/>
        </w:rPr>
        <w:t>influence parents through the enthusia</w:t>
      </w:r>
      <w:r>
        <w:rPr>
          <w:rFonts w:ascii="Arial" w:hAnsi="Arial" w:cs="Arial"/>
          <w:szCs w:val="20"/>
          <w:lang w:val="en-GB"/>
        </w:rPr>
        <w:t xml:space="preserve">sm generated by their children; </w:t>
      </w:r>
      <w:r w:rsidRPr="00351C13">
        <w:rPr>
          <w:rFonts w:ascii="Arial" w:hAnsi="Arial" w:cs="Arial"/>
          <w:szCs w:val="20"/>
          <w:lang w:val="en-GB"/>
        </w:rPr>
        <w:t xml:space="preserve">and ecology and </w:t>
      </w:r>
      <w:r>
        <w:rPr>
          <w:rFonts w:ascii="Arial" w:hAnsi="Arial" w:cs="Arial"/>
          <w:szCs w:val="20"/>
          <w:lang w:val="en-GB"/>
        </w:rPr>
        <w:t>nature</w:t>
      </w:r>
      <w:r w:rsidRPr="00351C13">
        <w:rPr>
          <w:rFonts w:ascii="Arial" w:hAnsi="Arial" w:cs="Arial"/>
          <w:szCs w:val="20"/>
          <w:lang w:val="en-GB"/>
        </w:rPr>
        <w:t>-watching clubs</w:t>
      </w:r>
      <w:r>
        <w:rPr>
          <w:rFonts w:ascii="Arial" w:hAnsi="Arial" w:cs="Arial"/>
          <w:szCs w:val="20"/>
          <w:lang w:val="en-GB"/>
        </w:rPr>
        <w:t xml:space="preserve"> outside school</w:t>
      </w:r>
      <w:r w:rsidRPr="00351C13">
        <w:rPr>
          <w:rFonts w:ascii="Arial" w:hAnsi="Arial" w:cs="Arial"/>
          <w:szCs w:val="20"/>
          <w:lang w:val="en-GB"/>
        </w:rPr>
        <w:t xml:space="preserve"> that stimulate young people to take an interest in the natural world.</w:t>
      </w:r>
      <w:r>
        <w:rPr>
          <w:rFonts w:ascii="Arial" w:hAnsi="Arial" w:cs="Arial"/>
          <w:szCs w:val="20"/>
          <w:lang w:val="en-GB"/>
        </w:rPr>
        <w:t xml:space="preserve"> Simple projects led by the three full time resident </w:t>
      </w:r>
      <w:r w:rsidRPr="00351C13">
        <w:rPr>
          <w:rFonts w:ascii="Arial" w:hAnsi="Arial" w:cs="Arial"/>
          <w:szCs w:val="20"/>
          <w:lang w:val="en-GB"/>
        </w:rPr>
        <w:t>Community</w:t>
      </w:r>
      <w:r>
        <w:rPr>
          <w:rFonts w:ascii="Arial" w:hAnsi="Arial" w:cs="Arial"/>
          <w:szCs w:val="20"/>
          <w:lang w:val="en-GB"/>
        </w:rPr>
        <w:t xml:space="preserve">-based </w:t>
      </w:r>
      <w:r w:rsidRPr="00351C13">
        <w:rPr>
          <w:rFonts w:ascii="Arial" w:hAnsi="Arial" w:cs="Arial"/>
          <w:szCs w:val="20"/>
          <w:lang w:val="en-GB"/>
        </w:rPr>
        <w:t>Conservation Experts</w:t>
      </w:r>
      <w:r>
        <w:rPr>
          <w:rFonts w:ascii="Arial" w:hAnsi="Arial" w:cs="Arial"/>
          <w:szCs w:val="20"/>
          <w:lang w:val="en-GB"/>
        </w:rPr>
        <w:t xml:space="preserve"> (</w:t>
      </w:r>
      <w:proofErr w:type="gramStart"/>
      <w:r>
        <w:rPr>
          <w:rFonts w:ascii="Arial" w:hAnsi="Arial" w:cs="Arial"/>
          <w:szCs w:val="20"/>
          <w:lang w:val="en-GB"/>
        </w:rPr>
        <w:t>CCEs)  to</w:t>
      </w:r>
      <w:proofErr w:type="gramEnd"/>
      <w:r>
        <w:rPr>
          <w:rFonts w:ascii="Arial" w:hAnsi="Arial" w:cs="Arial"/>
          <w:szCs w:val="20"/>
          <w:lang w:val="en-GB"/>
        </w:rPr>
        <w:t xml:space="preserve"> keep bird lists for the local area for example, can be the spark for later attitudes to biodiversity in livelihoods. Excursions will be organized for adults and children from the focal village clusters to local protected areas, including the </w:t>
      </w:r>
      <w:proofErr w:type="spellStart"/>
      <w:r>
        <w:rPr>
          <w:rFonts w:ascii="Arial" w:hAnsi="Arial" w:cs="Arial"/>
          <w:szCs w:val="20"/>
          <w:lang w:val="en-GB"/>
        </w:rPr>
        <w:t>Wilpattu</w:t>
      </w:r>
      <w:proofErr w:type="spellEnd"/>
      <w:r>
        <w:rPr>
          <w:rFonts w:ascii="Arial" w:hAnsi="Arial" w:cs="Arial"/>
          <w:szCs w:val="20"/>
          <w:lang w:val="en-GB"/>
        </w:rPr>
        <w:t xml:space="preserve"> National Park (as under Output 2.1) and to existing and proposed marine protected areas. Global climate change and its causes will be explained in the context of recent variability in weather locally and globally and implications for the future.  </w:t>
      </w:r>
      <w:proofErr w:type="gramStart"/>
      <w:r>
        <w:rPr>
          <w:rFonts w:ascii="Arial" w:hAnsi="Arial" w:cs="Arial"/>
          <w:szCs w:val="20"/>
          <w:lang w:val="en-GB"/>
        </w:rPr>
        <w:t>The  Project's</w:t>
      </w:r>
      <w:proofErr w:type="gramEnd"/>
      <w:r>
        <w:rPr>
          <w:rFonts w:ascii="Arial" w:hAnsi="Arial" w:cs="Arial"/>
          <w:szCs w:val="20"/>
          <w:lang w:val="en-GB"/>
        </w:rPr>
        <w:t xml:space="preserve"> CCEs </w:t>
      </w:r>
      <w:r w:rsidRPr="00351C13">
        <w:rPr>
          <w:rFonts w:ascii="Arial" w:hAnsi="Arial" w:cs="Arial"/>
          <w:szCs w:val="20"/>
          <w:lang w:val="en-GB"/>
        </w:rPr>
        <w:t xml:space="preserve">will be available to guide </w:t>
      </w:r>
      <w:r>
        <w:rPr>
          <w:rFonts w:ascii="Arial" w:hAnsi="Arial" w:cs="Arial"/>
          <w:szCs w:val="20"/>
          <w:lang w:val="en-GB"/>
        </w:rPr>
        <w:t>implementation</w:t>
      </w:r>
      <w:r w:rsidRPr="00351C13">
        <w:rPr>
          <w:rFonts w:ascii="Arial" w:hAnsi="Arial" w:cs="Arial"/>
          <w:szCs w:val="20"/>
          <w:lang w:val="en-GB"/>
        </w:rPr>
        <w:t xml:space="preserve">. </w:t>
      </w:r>
      <w:r>
        <w:rPr>
          <w:rFonts w:ascii="Arial" w:hAnsi="Arial" w:cs="Arial"/>
          <w:szCs w:val="20"/>
          <w:lang w:val="en-GB"/>
        </w:rPr>
        <w:t xml:space="preserve"> The Mobile Education </w:t>
      </w:r>
      <w:proofErr w:type="gramStart"/>
      <w:r>
        <w:rPr>
          <w:rFonts w:ascii="Arial" w:hAnsi="Arial" w:cs="Arial"/>
          <w:szCs w:val="20"/>
          <w:lang w:val="en-GB"/>
        </w:rPr>
        <w:t>Unit,  (</w:t>
      </w:r>
      <w:proofErr w:type="gramEnd"/>
      <w:r>
        <w:rPr>
          <w:rFonts w:ascii="Arial" w:hAnsi="Arial" w:cs="Arial"/>
          <w:szCs w:val="20"/>
          <w:lang w:val="en-GB"/>
        </w:rPr>
        <w:t xml:space="preserve">see Output 2.1) will visit the focal village clusters with materials targeted specifically at the local community level planning.  </w:t>
      </w:r>
    </w:p>
    <w:p w14:paraId="5C0CE101" w14:textId="77777777" w:rsidR="00527250" w:rsidRPr="00351C13" w:rsidRDefault="00527250" w:rsidP="00E95DE1">
      <w:pPr>
        <w:rPr>
          <w:rFonts w:ascii="Arial" w:hAnsi="Arial" w:cs="Arial"/>
          <w:b/>
          <w:szCs w:val="20"/>
        </w:rPr>
      </w:pPr>
    </w:p>
    <w:p w14:paraId="7520D686" w14:textId="77777777" w:rsidR="00527250" w:rsidRPr="00D21471" w:rsidRDefault="00527250" w:rsidP="00E95DE1">
      <w:pPr>
        <w:rPr>
          <w:rFonts w:ascii="Arial" w:hAnsi="Arial" w:cs="Arial"/>
          <w:b/>
          <w:szCs w:val="20"/>
        </w:rPr>
      </w:pPr>
      <w:r>
        <w:rPr>
          <w:rFonts w:ascii="Arial" w:hAnsi="Arial" w:cs="Arial"/>
          <w:b/>
          <w:szCs w:val="20"/>
        </w:rPr>
        <w:t xml:space="preserve">74. </w:t>
      </w:r>
      <w:r w:rsidRPr="00D21471">
        <w:rPr>
          <w:rFonts w:ascii="Arial" w:hAnsi="Arial" w:cs="Arial"/>
          <w:b/>
          <w:szCs w:val="20"/>
        </w:rPr>
        <w:t>Output 3.2</w:t>
      </w:r>
      <w:r>
        <w:rPr>
          <w:rFonts w:ascii="Arial" w:hAnsi="Arial" w:cs="Arial"/>
          <w:b/>
          <w:szCs w:val="20"/>
        </w:rPr>
        <w:t xml:space="preserve">: </w:t>
      </w:r>
      <w:r w:rsidRPr="00D21471">
        <w:rPr>
          <w:rFonts w:ascii="Arial" w:hAnsi="Arial" w:cs="Arial"/>
          <w:b/>
          <w:szCs w:val="20"/>
        </w:rPr>
        <w:t>Participatory mechanisms to bring together community and government stakeholders in a landscape conservation design approach to local land use planning (T</w:t>
      </w:r>
      <w:r>
        <w:rPr>
          <w:rFonts w:ascii="Arial" w:hAnsi="Arial" w:cs="Arial"/>
          <w:b/>
          <w:szCs w:val="20"/>
        </w:rPr>
        <w:t>oC</w:t>
      </w:r>
      <w:r w:rsidRPr="00D21471">
        <w:rPr>
          <w:rFonts w:ascii="Arial" w:hAnsi="Arial" w:cs="Arial"/>
          <w:b/>
          <w:szCs w:val="20"/>
        </w:rPr>
        <w:t>:M6)</w:t>
      </w:r>
    </w:p>
    <w:p w14:paraId="07D2D9DB" w14:textId="77777777" w:rsidR="00527250" w:rsidRPr="00D21471" w:rsidRDefault="00527250" w:rsidP="00E95DE1">
      <w:pPr>
        <w:rPr>
          <w:rFonts w:ascii="Arial" w:hAnsi="Arial" w:cs="Arial"/>
        </w:rPr>
      </w:pPr>
      <w:r w:rsidRPr="00D21471">
        <w:rPr>
          <w:rFonts w:ascii="Arial" w:hAnsi="Arial" w:cs="Arial"/>
        </w:rPr>
        <w:t>The resident Community Conservation Experts will guide the planning process including the participation, when required,</w:t>
      </w:r>
      <w:r>
        <w:rPr>
          <w:rFonts w:ascii="Arial" w:hAnsi="Arial" w:cs="Arial"/>
        </w:rPr>
        <w:t xml:space="preserve"> </w:t>
      </w:r>
      <w:r w:rsidRPr="00D21471">
        <w:rPr>
          <w:rFonts w:ascii="Arial" w:hAnsi="Arial" w:cs="Arial"/>
        </w:rPr>
        <w:t xml:space="preserve">of experts (in planning processes, biology, sociology and economics), government officials at various levels, and private sector partners that are able and willing to provide backing for livelihood-focused interventions. The main priorities will be for the Project to allow sufficient time, provide sufficient resources, establish working arrangements between government and communities, carry out additional biophysical and socio-economic research as required, engage with a  wide range of stakeholders, ensure representativeness on behalf of main interlocutors, and maintain community participation after the plans have been developed. </w:t>
      </w:r>
      <w:r>
        <w:rPr>
          <w:rFonts w:ascii="Arial" w:hAnsi="Arial" w:cs="Arial"/>
        </w:rPr>
        <w:t xml:space="preserve">A wide variety of </w:t>
      </w:r>
      <w:proofErr w:type="gramStart"/>
      <w:r>
        <w:rPr>
          <w:rFonts w:ascii="Arial" w:hAnsi="Arial" w:cs="Arial"/>
        </w:rPr>
        <w:t>community based</w:t>
      </w:r>
      <w:proofErr w:type="gramEnd"/>
      <w:r>
        <w:rPr>
          <w:rFonts w:ascii="Arial" w:hAnsi="Arial" w:cs="Arial"/>
        </w:rPr>
        <w:t xml:space="preserve"> organizations, including farmer, fisher and women's groups, and faith-based groups will be engaged.   Formal meetings and workshops will be arranged, but there will be an equal emphasis on developing informal and </w:t>
      </w:r>
      <w:proofErr w:type="gramStart"/>
      <w:r>
        <w:rPr>
          <w:rFonts w:ascii="Arial" w:hAnsi="Arial" w:cs="Arial"/>
        </w:rPr>
        <w:t>long term</w:t>
      </w:r>
      <w:proofErr w:type="gramEnd"/>
      <w:r>
        <w:rPr>
          <w:rFonts w:ascii="Arial" w:hAnsi="Arial" w:cs="Arial"/>
        </w:rPr>
        <w:t xml:space="preserve"> relationships to build up confidence, understanding and ownership of Project aims. </w:t>
      </w:r>
    </w:p>
    <w:p w14:paraId="3EFC4DBF" w14:textId="77777777" w:rsidR="00527250" w:rsidRPr="00D21471" w:rsidRDefault="00527250" w:rsidP="00E95DE1">
      <w:pPr>
        <w:rPr>
          <w:rFonts w:ascii="Arial" w:hAnsi="Arial" w:cs="Arial"/>
        </w:rPr>
      </w:pPr>
    </w:p>
    <w:p w14:paraId="703F7226" w14:textId="77777777" w:rsidR="00527250" w:rsidRPr="00D21471" w:rsidRDefault="00527250" w:rsidP="00E95DE1">
      <w:pPr>
        <w:rPr>
          <w:rFonts w:ascii="Arial" w:hAnsi="Arial" w:cs="Arial"/>
        </w:rPr>
      </w:pPr>
      <w:r>
        <w:rPr>
          <w:rFonts w:ascii="Arial" w:hAnsi="Arial" w:cs="Arial"/>
        </w:rPr>
        <w:t xml:space="preserve">75. </w:t>
      </w:r>
      <w:r w:rsidRPr="00D21471">
        <w:rPr>
          <w:rFonts w:ascii="Arial" w:hAnsi="Arial" w:cs="Arial"/>
        </w:rPr>
        <w:t>Genuine and fully representative participation is required - transparent processes and decision</w:t>
      </w:r>
      <w:r>
        <w:rPr>
          <w:rFonts w:ascii="Arial" w:hAnsi="Arial" w:cs="Arial"/>
        </w:rPr>
        <w:t>-</w:t>
      </w:r>
      <w:r w:rsidRPr="00D21471">
        <w:rPr>
          <w:rFonts w:ascii="Arial" w:hAnsi="Arial" w:cs="Arial"/>
        </w:rPr>
        <w:t xml:space="preserve"> making structures, frequent community updates, and slow and steady building of trust. The public must believe that their involvement is not merely cosmetic, and that certain decisions are really in their gift.   It is important to link conservation with economic benefits, and also with benefits associated with sense of well-being.  Many people in the Project landscape are overwhelmed by meeting basic survival needs, so getting people's attention will not be straightforward. Each individual should be listened to, and the Project team will engage with traditionally disempowered groups such as youth and women, and strive to avoid "elite capture"</w:t>
      </w:r>
      <w:r w:rsidRPr="005022FA">
        <w:rPr>
          <w:rFonts w:ascii="Arial" w:hAnsi="Arial" w:cs="Arial"/>
          <w:vertAlign w:val="superscript"/>
        </w:rPr>
        <w:footnoteReference w:id="62"/>
      </w:r>
      <w:r w:rsidRPr="00D21471">
        <w:rPr>
          <w:rFonts w:ascii="Arial" w:hAnsi="Arial" w:cs="Arial"/>
        </w:rPr>
        <w:t>, or the diversion of resources directed towards conservation by elite persons or groups of local residents who thereby frustrate the objectives of conservati</w:t>
      </w:r>
      <w:r>
        <w:rPr>
          <w:rFonts w:ascii="Arial" w:hAnsi="Arial" w:cs="Arial"/>
        </w:rPr>
        <w:t>on</w:t>
      </w:r>
      <w:r w:rsidRPr="00601664">
        <w:rPr>
          <w:rFonts w:ascii="Arial" w:hAnsi="Arial" w:cs="Arial"/>
        </w:rPr>
        <w:t>.</w:t>
      </w:r>
      <w:r>
        <w:rPr>
          <w:rFonts w:ascii="Arial" w:hAnsi="Arial" w:cs="Arial"/>
        </w:rPr>
        <w:t xml:space="preserve"> </w:t>
      </w:r>
      <w:r w:rsidRPr="00D21471">
        <w:rPr>
          <w:rFonts w:ascii="Arial" w:hAnsi="Arial" w:cs="Arial"/>
        </w:rPr>
        <w:t xml:space="preserve">Community empowerment and sense of ownership linked to biodiversity conservation will be built through social development projects of value to all citizens, and the sense of fulfilment and well-being developed through increased confidence and self-reliance.  </w:t>
      </w:r>
    </w:p>
    <w:p w14:paraId="4D0B0CDF" w14:textId="77777777" w:rsidR="00527250" w:rsidRPr="00351C13" w:rsidRDefault="00527250" w:rsidP="00E95DE1">
      <w:pPr>
        <w:rPr>
          <w:rFonts w:ascii="Arial" w:hAnsi="Arial" w:cs="Arial"/>
          <w:b/>
          <w:szCs w:val="20"/>
        </w:rPr>
      </w:pPr>
    </w:p>
    <w:p w14:paraId="3BF9A499" w14:textId="77777777" w:rsidR="00527250" w:rsidRPr="00351C13" w:rsidRDefault="00527250" w:rsidP="00E95DE1">
      <w:pPr>
        <w:rPr>
          <w:rFonts w:ascii="Arial" w:hAnsi="Arial" w:cs="Arial"/>
          <w:b/>
          <w:szCs w:val="20"/>
          <w:lang w:val="en-GB"/>
        </w:rPr>
      </w:pPr>
      <w:r>
        <w:rPr>
          <w:rFonts w:ascii="Arial" w:hAnsi="Arial" w:cs="Arial"/>
          <w:b/>
          <w:szCs w:val="20"/>
        </w:rPr>
        <w:t xml:space="preserve">76. </w:t>
      </w:r>
      <w:r w:rsidRPr="00351C13">
        <w:rPr>
          <w:rFonts w:ascii="Arial" w:hAnsi="Arial" w:cs="Arial"/>
          <w:b/>
          <w:szCs w:val="20"/>
        </w:rPr>
        <w:t>Output 3.3</w:t>
      </w:r>
      <w:r>
        <w:rPr>
          <w:rFonts w:ascii="Arial" w:hAnsi="Arial" w:cs="Arial"/>
          <w:b/>
          <w:szCs w:val="20"/>
        </w:rPr>
        <w:t xml:space="preserve">: </w:t>
      </w:r>
      <w:r w:rsidR="006F4877" w:rsidRPr="002078CE">
        <w:rPr>
          <w:rFonts w:ascii="Arial" w:hAnsi="Arial" w:cs="Arial"/>
          <w:b/>
          <w:szCs w:val="20"/>
        </w:rPr>
        <w:t>B</w:t>
      </w:r>
      <w:r w:rsidRPr="002078CE">
        <w:rPr>
          <w:rFonts w:ascii="Arial" w:hAnsi="Arial" w:cs="Arial"/>
          <w:b/>
          <w:szCs w:val="20"/>
        </w:rPr>
        <w:t>iophysical and socio</w:t>
      </w:r>
      <w:r w:rsidRPr="00351C13">
        <w:rPr>
          <w:rFonts w:ascii="Arial" w:hAnsi="Arial" w:cs="Arial"/>
          <w:b/>
          <w:szCs w:val="20"/>
        </w:rPr>
        <w:t>-economic information required for analysis and reference before and during community-</w:t>
      </w:r>
      <w:proofErr w:type="spellStart"/>
      <w:r w:rsidRPr="00351C13">
        <w:rPr>
          <w:rFonts w:ascii="Arial" w:hAnsi="Arial" w:cs="Arial"/>
          <w:b/>
          <w:szCs w:val="20"/>
        </w:rPr>
        <w:t>centred</w:t>
      </w:r>
      <w:proofErr w:type="spellEnd"/>
      <w:r w:rsidRPr="00351C13">
        <w:rPr>
          <w:rFonts w:ascii="Arial" w:hAnsi="Arial" w:cs="Arial"/>
          <w:b/>
          <w:szCs w:val="20"/>
        </w:rPr>
        <w:t xml:space="preserve"> land-use planning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M8)</w:t>
      </w:r>
    </w:p>
    <w:p w14:paraId="732C5666" w14:textId="77777777" w:rsidR="00527250" w:rsidRPr="00351C13" w:rsidRDefault="00527250" w:rsidP="00E95DE1">
      <w:pPr>
        <w:rPr>
          <w:rFonts w:ascii="Arial" w:hAnsi="Arial" w:cs="Arial"/>
          <w:b/>
          <w:szCs w:val="20"/>
          <w:lang w:val="en-GB"/>
        </w:rPr>
      </w:pPr>
      <w:r w:rsidRPr="00351C13">
        <w:rPr>
          <w:rFonts w:ascii="Arial" w:hAnsi="Arial" w:cs="Arial"/>
          <w:bCs/>
          <w:szCs w:val="20"/>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FVCs. Stakeholders must be satisfied that accurate biological and socio-economic data are being used in planning, so the results will be published immediately together with initial analyses.  </w:t>
      </w:r>
    </w:p>
    <w:p w14:paraId="06FB7893" w14:textId="77777777" w:rsidR="00527250" w:rsidRPr="00351C13" w:rsidRDefault="00527250" w:rsidP="00E95DE1">
      <w:pPr>
        <w:rPr>
          <w:rFonts w:ascii="Arial" w:hAnsi="Arial" w:cs="Arial"/>
          <w:b/>
          <w:szCs w:val="20"/>
          <w:lang w:val="en-GB"/>
        </w:rPr>
      </w:pPr>
      <w:r>
        <w:rPr>
          <w:rFonts w:ascii="Arial" w:hAnsi="Arial" w:cs="Arial"/>
          <w:b/>
          <w:szCs w:val="20"/>
        </w:rPr>
        <w:t xml:space="preserve">77. </w:t>
      </w:r>
      <w:r w:rsidRPr="00351C13">
        <w:rPr>
          <w:rFonts w:ascii="Arial" w:hAnsi="Arial" w:cs="Arial"/>
          <w:b/>
          <w:szCs w:val="20"/>
        </w:rPr>
        <w:t>Output 3.4</w:t>
      </w:r>
      <w:r>
        <w:rPr>
          <w:rFonts w:ascii="Arial" w:hAnsi="Arial" w:cs="Arial"/>
          <w:b/>
          <w:szCs w:val="20"/>
        </w:rPr>
        <w:t xml:space="preserve">: </w:t>
      </w:r>
      <w:r w:rsidRPr="00351C13">
        <w:rPr>
          <w:rFonts w:ascii="Arial" w:hAnsi="Arial" w:cs="Arial"/>
          <w:b/>
          <w:szCs w:val="20"/>
        </w:rPr>
        <w:t xml:space="preserve">Six village cluster land-use plans that provide opportunities for novel or modified livelihoods linked with biodiversity conservation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M4, M6)</w:t>
      </w:r>
    </w:p>
    <w:p w14:paraId="784D5A11" w14:textId="77777777" w:rsidR="00527250" w:rsidRDefault="00527250" w:rsidP="00E95DE1">
      <w:pPr>
        <w:widowControl w:val="0"/>
        <w:autoSpaceDE w:val="0"/>
        <w:autoSpaceDN w:val="0"/>
        <w:adjustRightInd w:val="0"/>
        <w:rPr>
          <w:rFonts w:ascii="Arial" w:hAnsi="Arial" w:cs="Arial"/>
          <w:szCs w:val="20"/>
          <w:lang w:val="en-GB"/>
        </w:rPr>
      </w:pPr>
      <w:r w:rsidRPr="00351C13">
        <w:rPr>
          <w:rFonts w:ascii="Arial" w:hAnsi="Arial" w:cs="Arial"/>
          <w:szCs w:val="20"/>
          <w:lang w:val="en-GB"/>
        </w:rPr>
        <w:t>Community-centred FVC land-use plans will be prepared along similar lines to the Trial Landscape Strategies described under Output 2.3 but the process will be slower, less bureaucratic, and much more local and time-consuming.</w:t>
      </w:r>
      <w:r>
        <w:rPr>
          <w:rFonts w:ascii="Arial" w:hAnsi="Arial" w:cs="Arial"/>
          <w:szCs w:val="20"/>
          <w:lang w:val="en-GB"/>
        </w:rPr>
        <w:t xml:space="preserve"> </w:t>
      </w:r>
      <w:r w:rsidRPr="00351C13">
        <w:rPr>
          <w:rFonts w:ascii="Arial" w:hAnsi="Arial" w:cs="Arial"/>
          <w:szCs w:val="20"/>
          <w:lang w:val="en-GB"/>
        </w:rPr>
        <w:t xml:space="preserve">The </w:t>
      </w:r>
      <w:r w:rsidRPr="00392BFA">
        <w:rPr>
          <w:rFonts w:ascii="Arial" w:hAnsi="Arial" w:cs="Arial"/>
          <w:szCs w:val="20"/>
          <w:lang w:val="en-GB"/>
        </w:rPr>
        <w:t xml:space="preserve">resident Community-based Conservation Experts will be working almost full time on these plans because their everyday interactions with local residents and local government officials (in particular the </w:t>
      </w:r>
      <w:proofErr w:type="spellStart"/>
      <w:r w:rsidRPr="00392BFA">
        <w:rPr>
          <w:rFonts w:ascii="Arial" w:hAnsi="Arial" w:cs="Arial"/>
          <w:szCs w:val="20"/>
          <w:lang w:val="en-GB"/>
        </w:rPr>
        <w:t>Grama</w:t>
      </w:r>
      <w:proofErr w:type="spellEnd"/>
      <w:r w:rsidRPr="00392BFA">
        <w:rPr>
          <w:rFonts w:ascii="Arial" w:hAnsi="Arial" w:cs="Arial"/>
          <w:szCs w:val="20"/>
          <w:lang w:val="en-GB"/>
        </w:rPr>
        <w:t xml:space="preserve"> </w:t>
      </w:r>
      <w:proofErr w:type="spellStart"/>
      <w:r w:rsidRPr="00392BFA">
        <w:rPr>
          <w:rFonts w:ascii="Arial" w:hAnsi="Arial" w:cs="Arial"/>
          <w:szCs w:val="20"/>
          <w:lang w:val="en-GB"/>
        </w:rPr>
        <w:t>Niladharis</w:t>
      </w:r>
      <w:proofErr w:type="spellEnd"/>
      <w:r w:rsidRPr="00392BFA">
        <w:rPr>
          <w:rFonts w:ascii="Arial" w:hAnsi="Arial" w:cs="Arial"/>
          <w:szCs w:val="20"/>
          <w:lang w:val="en-GB"/>
        </w:rPr>
        <w:t>) will contribute to their thinking and subs</w:t>
      </w:r>
      <w:r>
        <w:rPr>
          <w:rFonts w:ascii="Arial" w:hAnsi="Arial" w:cs="Arial"/>
          <w:szCs w:val="20"/>
          <w:lang w:val="en-GB"/>
        </w:rPr>
        <w:t>e</w:t>
      </w:r>
      <w:r w:rsidRPr="00392BFA">
        <w:rPr>
          <w:rFonts w:ascii="Arial" w:hAnsi="Arial" w:cs="Arial"/>
          <w:szCs w:val="20"/>
          <w:lang w:val="en-GB"/>
        </w:rPr>
        <w:t xml:space="preserve">quent formal planning gatherings. </w:t>
      </w:r>
      <w:r>
        <w:rPr>
          <w:rFonts w:ascii="Arial" w:hAnsi="Arial" w:cs="Arial"/>
          <w:szCs w:val="20"/>
          <w:lang w:val="en-GB"/>
        </w:rPr>
        <w:t>Use will be made of</w:t>
      </w:r>
      <w:r w:rsidRPr="00392BFA">
        <w:rPr>
          <w:rFonts w:ascii="Arial" w:hAnsi="Arial" w:cs="Arial"/>
          <w:szCs w:val="20"/>
          <w:lang w:val="en-GB"/>
        </w:rPr>
        <w:t xml:space="preserve"> community based </w:t>
      </w:r>
      <w:r>
        <w:rPr>
          <w:rFonts w:ascii="Arial" w:hAnsi="Arial" w:cs="Arial"/>
          <w:szCs w:val="20"/>
        </w:rPr>
        <w:t>three-</w:t>
      </w:r>
      <w:r w:rsidRPr="00392BFA">
        <w:rPr>
          <w:rFonts w:ascii="Arial" w:hAnsi="Arial" w:cs="Arial"/>
          <w:szCs w:val="20"/>
        </w:rPr>
        <w:t>dimensional mapping techniques for visualization of land use options and ecological flow and impacts</w:t>
      </w:r>
      <w:r w:rsidRPr="00392BFA">
        <w:rPr>
          <w:rStyle w:val="FootnoteReference"/>
          <w:rFonts w:cs="Arial"/>
          <w:sz w:val="20"/>
          <w:szCs w:val="20"/>
        </w:rPr>
        <w:footnoteReference w:id="63"/>
      </w:r>
    </w:p>
    <w:p w14:paraId="4A8546FF" w14:textId="77777777" w:rsidR="00527250" w:rsidRDefault="00527250" w:rsidP="00E95DE1">
      <w:pPr>
        <w:widowControl w:val="0"/>
        <w:autoSpaceDE w:val="0"/>
        <w:autoSpaceDN w:val="0"/>
        <w:adjustRightInd w:val="0"/>
        <w:rPr>
          <w:rFonts w:ascii="Arial" w:hAnsi="Arial" w:cs="Arial"/>
          <w:szCs w:val="20"/>
          <w:lang w:val="en-GB"/>
        </w:rPr>
      </w:pPr>
    </w:p>
    <w:p w14:paraId="7601722F" w14:textId="77777777" w:rsidR="00527250" w:rsidRPr="00601664" w:rsidRDefault="00527250" w:rsidP="00E95DE1">
      <w:pPr>
        <w:widowControl w:val="0"/>
        <w:autoSpaceDE w:val="0"/>
        <w:autoSpaceDN w:val="0"/>
        <w:adjustRightInd w:val="0"/>
        <w:rPr>
          <w:rFonts w:ascii="Arial" w:eastAsiaTheme="minorEastAsia" w:hAnsi="Arial" w:cs="Arial"/>
          <w:szCs w:val="20"/>
          <w:lang w:eastAsia="ja-JP"/>
        </w:rPr>
      </w:pPr>
      <w:r>
        <w:rPr>
          <w:rFonts w:ascii="Arial" w:hAnsi="Arial" w:cs="Arial"/>
          <w:szCs w:val="20"/>
          <w:lang w:val="en-GB"/>
        </w:rPr>
        <w:t xml:space="preserve">78. </w:t>
      </w:r>
      <w:r w:rsidRPr="00351C13">
        <w:rPr>
          <w:rFonts w:ascii="Arial" w:hAnsi="Arial" w:cs="Arial"/>
          <w:szCs w:val="20"/>
          <w:lang w:val="en-GB"/>
        </w:rPr>
        <w:t xml:space="preserve">Although community based conservation initiatives </w:t>
      </w:r>
      <w:r>
        <w:rPr>
          <w:rFonts w:ascii="Arial" w:hAnsi="Arial" w:cs="Arial"/>
          <w:szCs w:val="20"/>
          <w:lang w:val="en-GB"/>
        </w:rPr>
        <w:t>ostensibly</w:t>
      </w:r>
      <w:r w:rsidRPr="00351C13">
        <w:rPr>
          <w:rFonts w:ascii="Arial" w:hAnsi="Arial" w:cs="Arial"/>
          <w:szCs w:val="20"/>
          <w:lang w:val="en-GB"/>
        </w:rPr>
        <w:t xml:space="preserve"> promote </w:t>
      </w:r>
      <w:r w:rsidRPr="00351C13">
        <w:rPr>
          <w:rFonts w:ascii="Arial" w:eastAsiaTheme="minorEastAsia" w:hAnsi="Arial" w:cs="Arial"/>
          <w:szCs w:val="20"/>
          <w:lang w:eastAsia="ja-JP"/>
        </w:rPr>
        <w:t xml:space="preserve">the principles of good governance, transparency, and accountability, they often lead to practices of exclusion: so the Project will guard against this in its capacity as a link to the private sector in tourism for example, ensuring that all local people are able to benefit in some way from major investments in the area. No specific livelihood-focused interventions will be approved for inclusion in the plans until they have been assessed for environmental and socio-economic impacts. </w:t>
      </w:r>
      <w:r>
        <w:rPr>
          <w:rFonts w:ascii="Arial" w:eastAsiaTheme="minorEastAsia" w:hAnsi="Arial" w:cs="Arial"/>
          <w:szCs w:val="20"/>
          <w:lang w:eastAsia="ja-JP"/>
        </w:rPr>
        <w:t xml:space="preserve">Public sector partnerships will be particularly important in Outputs 3.4 and 3.5, and specialist knowledge will be required too, for example in ornithology when developing any interventions in bird tours that would take in additional sites in the three Trial Landscapes (see </w:t>
      </w:r>
      <w:r w:rsidRPr="00AB400F">
        <w:rPr>
          <w:rFonts w:ascii="Arial" w:eastAsiaTheme="minorEastAsia" w:hAnsi="Arial" w:cs="Arial"/>
          <w:b/>
          <w:szCs w:val="20"/>
          <w:lang w:eastAsia="ja-JP"/>
        </w:rPr>
        <w:t>Annex N</w:t>
      </w:r>
      <w:r>
        <w:rPr>
          <w:rFonts w:ascii="Arial" w:eastAsiaTheme="minorEastAsia" w:hAnsi="Arial" w:cs="Arial"/>
          <w:b/>
          <w:szCs w:val="20"/>
          <w:lang w:eastAsia="ja-JP"/>
        </w:rPr>
        <w:t xml:space="preserve">: </w:t>
      </w:r>
      <w:r w:rsidRPr="00AB400F">
        <w:rPr>
          <w:rFonts w:ascii="Arial" w:eastAsiaTheme="minorEastAsia" w:hAnsi="Arial" w:cs="Arial"/>
          <w:i/>
          <w:szCs w:val="20"/>
          <w:lang w:eastAsia="ja-JP"/>
        </w:rPr>
        <w:t>Tourism in the project landscape, and potential project interventions</w:t>
      </w:r>
      <w:r>
        <w:rPr>
          <w:rFonts w:ascii="Arial" w:eastAsiaTheme="minorEastAsia" w:hAnsi="Arial" w:cs="Arial"/>
          <w:szCs w:val="20"/>
          <w:lang w:eastAsia="ja-JP"/>
        </w:rPr>
        <w:t xml:space="preserve">). </w:t>
      </w:r>
    </w:p>
    <w:p w14:paraId="30867534" w14:textId="77777777" w:rsidR="00527250" w:rsidRDefault="00527250" w:rsidP="00504CC4">
      <w:pPr>
        <w:jc w:val="left"/>
        <w:rPr>
          <w:rFonts w:ascii="Arial" w:hAnsi="Arial" w:cs="Arial"/>
          <w:b/>
        </w:rPr>
      </w:pPr>
    </w:p>
    <w:p w14:paraId="314B16BF" w14:textId="77777777" w:rsidR="00527250" w:rsidRPr="002078CE" w:rsidRDefault="00527250" w:rsidP="00E95DE1">
      <w:pPr>
        <w:rPr>
          <w:rFonts w:ascii="Arial" w:hAnsi="Arial" w:cs="Arial"/>
          <w:b/>
        </w:rPr>
      </w:pPr>
      <w:r>
        <w:rPr>
          <w:rFonts w:ascii="Arial" w:hAnsi="Arial" w:cs="Arial"/>
          <w:b/>
        </w:rPr>
        <w:t xml:space="preserve">79. </w:t>
      </w:r>
      <w:r w:rsidRPr="00D21471">
        <w:rPr>
          <w:rFonts w:ascii="Arial" w:hAnsi="Arial" w:cs="Arial"/>
          <w:b/>
        </w:rPr>
        <w:t>Output 3.</w:t>
      </w:r>
      <w:r>
        <w:rPr>
          <w:rFonts w:ascii="Arial" w:hAnsi="Arial" w:cs="Arial"/>
          <w:b/>
        </w:rPr>
        <w:t xml:space="preserve">5: </w:t>
      </w:r>
      <w:r w:rsidR="00254CC2" w:rsidRPr="002078CE">
        <w:rPr>
          <w:rFonts w:ascii="Arial" w:hAnsi="Arial" w:cs="Arial"/>
          <w:b/>
        </w:rPr>
        <w:t>L</w:t>
      </w:r>
      <w:r w:rsidRPr="002078CE">
        <w:rPr>
          <w:rFonts w:ascii="Arial" w:hAnsi="Arial" w:cs="Arial"/>
          <w:b/>
        </w:rPr>
        <w:t>ivelihood</w:t>
      </w:r>
      <w:r w:rsidR="00943905" w:rsidRPr="002078CE">
        <w:rPr>
          <w:rFonts w:ascii="Arial" w:hAnsi="Arial" w:cs="Arial"/>
          <w:b/>
        </w:rPr>
        <w:t xml:space="preserve"> interventions to enhance </w:t>
      </w:r>
      <w:r w:rsidRPr="002078CE">
        <w:rPr>
          <w:rFonts w:ascii="Arial" w:hAnsi="Arial" w:cs="Arial"/>
          <w:b/>
        </w:rPr>
        <w:t>tourism and natural resource management</w:t>
      </w:r>
      <w:r w:rsidR="00943905" w:rsidRPr="002078CE">
        <w:rPr>
          <w:rFonts w:ascii="Arial" w:hAnsi="Arial" w:cs="Arial"/>
          <w:b/>
        </w:rPr>
        <w:t xml:space="preserve"> under the land-use plans </w:t>
      </w:r>
      <w:r w:rsidR="007313E1" w:rsidRPr="002078CE">
        <w:rPr>
          <w:rFonts w:ascii="Arial" w:hAnsi="Arial" w:cs="Arial"/>
          <w:b/>
        </w:rPr>
        <w:t>prepared</w:t>
      </w:r>
      <w:r w:rsidR="00943905" w:rsidRPr="002078CE">
        <w:rPr>
          <w:rFonts w:ascii="Arial" w:hAnsi="Arial" w:cs="Arial"/>
          <w:b/>
        </w:rPr>
        <w:t xml:space="preserve"> and implemented</w:t>
      </w:r>
      <w:r w:rsidRPr="002078CE">
        <w:rPr>
          <w:rFonts w:ascii="Arial" w:hAnsi="Arial" w:cs="Arial"/>
          <w:b/>
        </w:rPr>
        <w:t xml:space="preserve"> (M5, M7, M8)</w:t>
      </w:r>
    </w:p>
    <w:p w14:paraId="28B46279" w14:textId="77777777" w:rsidR="00527250" w:rsidRDefault="00527250" w:rsidP="00E95DE1">
      <w:pPr>
        <w:rPr>
          <w:rFonts w:ascii="Arial" w:hAnsi="Arial" w:cs="Arial"/>
        </w:rPr>
      </w:pPr>
      <w:r w:rsidRPr="002078CE">
        <w:rPr>
          <w:rFonts w:ascii="Arial" w:hAnsi="Arial" w:cs="Arial"/>
        </w:rPr>
        <w:t>A deliberate decision has been taken (Section III 3.6) not to define specific livelihood-focused interventions at the Project preparation stage, because that would pre-empt the planning process and its participatory and inclusive nature. Technical and material support will be given to</w:t>
      </w:r>
      <w:r w:rsidRPr="00D21471">
        <w:rPr>
          <w:rFonts w:ascii="Arial" w:hAnsi="Arial" w:cs="Arial"/>
        </w:rPr>
        <w:t xml:space="preserve"> community members </w:t>
      </w:r>
      <w:r>
        <w:rPr>
          <w:rFonts w:ascii="Arial" w:hAnsi="Arial" w:cs="Arial"/>
        </w:rPr>
        <w:t>for</w:t>
      </w:r>
      <w:r w:rsidRPr="00D21471">
        <w:rPr>
          <w:rFonts w:ascii="Arial" w:hAnsi="Arial" w:cs="Arial"/>
        </w:rPr>
        <w:t xml:space="preserve"> novel or modified livelihoods in tourism, agriculture, fisheries, forestry and wildlife conservation </w:t>
      </w:r>
      <w:r>
        <w:rPr>
          <w:rFonts w:ascii="Arial" w:hAnsi="Arial" w:cs="Arial"/>
        </w:rPr>
        <w:t>and</w:t>
      </w:r>
      <w:r w:rsidRPr="00D21471">
        <w:rPr>
          <w:rFonts w:ascii="Arial" w:hAnsi="Arial" w:cs="Arial"/>
        </w:rPr>
        <w:t xml:space="preserve"> that such support will be </w:t>
      </w:r>
      <w:r>
        <w:rPr>
          <w:rFonts w:ascii="Arial" w:hAnsi="Arial" w:cs="Arial"/>
        </w:rPr>
        <w:t>dependent on screening for</w:t>
      </w:r>
      <w:r w:rsidRPr="00D21471">
        <w:rPr>
          <w:rFonts w:ascii="Arial" w:hAnsi="Arial" w:cs="Arial"/>
        </w:rPr>
        <w:t xml:space="preserve"> environmental and </w:t>
      </w:r>
      <w:r>
        <w:rPr>
          <w:rFonts w:ascii="Arial" w:hAnsi="Arial" w:cs="Arial"/>
        </w:rPr>
        <w:t xml:space="preserve">socio-economic impacts, including delayed impacts that might feedback to biodiversity through socio-economic and market changes linked to the intervention. Technical support will include expert analysis of business plans and </w:t>
      </w:r>
      <w:proofErr w:type="gramStart"/>
      <w:r>
        <w:rPr>
          <w:rFonts w:ascii="Arial" w:hAnsi="Arial" w:cs="Arial"/>
        </w:rPr>
        <w:t>long term</w:t>
      </w:r>
      <w:proofErr w:type="gramEnd"/>
      <w:r>
        <w:rPr>
          <w:rFonts w:ascii="Arial" w:hAnsi="Arial" w:cs="Arial"/>
        </w:rPr>
        <w:t xml:space="preserve"> outlooks. Links will be facilitated with private sector investors and market advice will be provided. Training will be provided for specific skills required in novel or modified livelihoods, and for all training carried out under the Project. When such training proves important in achievement of successful livelihood-focused interventions, the Project will work to ensure that similar training is institutionalized locally. It is envisaged that links with the UNDP BIOFIN </w:t>
      </w:r>
      <w:proofErr w:type="spellStart"/>
      <w:r>
        <w:rPr>
          <w:rFonts w:ascii="Arial" w:hAnsi="Arial" w:cs="Arial"/>
        </w:rPr>
        <w:t>programme</w:t>
      </w:r>
      <w:proofErr w:type="spellEnd"/>
      <w:r>
        <w:rPr>
          <w:rFonts w:ascii="Arial" w:hAnsi="Arial" w:cs="Arial"/>
        </w:rPr>
        <w:t xml:space="preserve"> (see </w:t>
      </w:r>
      <w:proofErr w:type="spellStart"/>
      <w:r>
        <w:rPr>
          <w:rFonts w:ascii="Arial" w:hAnsi="Arial" w:cs="Arial"/>
        </w:rPr>
        <w:t>Prodoc</w:t>
      </w:r>
      <w:proofErr w:type="spellEnd"/>
      <w:r>
        <w:rPr>
          <w:rFonts w:ascii="Arial" w:hAnsi="Arial" w:cs="Arial"/>
        </w:rPr>
        <w:t xml:space="preserve"> 4.2) will be taken up for selected interventions in Payments for Ecosystem Services, ecological certification for agricultural produce, harvests of wild plants, fisheries, and tourism operations, premium pricing for traditional varieties of rice, for example, that - a) have sought after </w:t>
      </w:r>
      <w:proofErr w:type="spellStart"/>
      <w:r>
        <w:rPr>
          <w:rFonts w:ascii="Arial" w:hAnsi="Arial" w:cs="Arial"/>
        </w:rPr>
        <w:t>flavours</w:t>
      </w:r>
      <w:proofErr w:type="spellEnd"/>
      <w:r>
        <w:rPr>
          <w:rFonts w:ascii="Arial" w:hAnsi="Arial" w:cs="Arial"/>
        </w:rPr>
        <w:t xml:space="preserve"> and texture and b) require lower inputs of agrochemicals. Conservation agreements, grants and co-management arrangements will also be explored when and where the socio-economic and environmental conditions are suitable. In place of financial compensation for crop damage and loss of livestock to wild animals, the Project will pilot contributions towards the capital costs of well-planned mechanisms (such as elephant fences) to avoid damage in the first place. In such cases contributions, which could be in-kind (generally </w:t>
      </w:r>
      <w:proofErr w:type="spellStart"/>
      <w:r>
        <w:rPr>
          <w:rFonts w:ascii="Arial" w:hAnsi="Arial" w:cs="Arial"/>
        </w:rPr>
        <w:t>labour</w:t>
      </w:r>
      <w:proofErr w:type="spellEnd"/>
      <w:r>
        <w:rPr>
          <w:rFonts w:ascii="Arial" w:hAnsi="Arial" w:cs="Arial"/>
        </w:rPr>
        <w:t xml:space="preserve">) will be required from the affected people, subject to safeguards such as ascertaining whether the </w:t>
      </w:r>
      <w:proofErr w:type="spellStart"/>
      <w:r>
        <w:rPr>
          <w:rFonts w:ascii="Arial" w:hAnsi="Arial" w:cs="Arial"/>
        </w:rPr>
        <w:t>labour</w:t>
      </w:r>
      <w:proofErr w:type="spellEnd"/>
      <w:r>
        <w:rPr>
          <w:rFonts w:ascii="Arial" w:hAnsi="Arial" w:cs="Arial"/>
        </w:rPr>
        <w:t xml:space="preserve"> being provided is taking people away from other work or from family care and thus increasing hardship unreasonably.</w:t>
      </w:r>
    </w:p>
    <w:p w14:paraId="2B328191" w14:textId="77777777" w:rsidR="00527250" w:rsidRDefault="00527250" w:rsidP="00E95DE1">
      <w:pPr>
        <w:rPr>
          <w:rFonts w:ascii="Arial" w:hAnsi="Arial" w:cs="Arial"/>
        </w:rPr>
      </w:pPr>
    </w:p>
    <w:p w14:paraId="4BA167B3" w14:textId="77777777" w:rsidR="00527250" w:rsidRPr="00D21471" w:rsidRDefault="00527250" w:rsidP="00E95DE1">
      <w:pPr>
        <w:rPr>
          <w:rFonts w:ascii="Arial" w:hAnsi="Arial" w:cs="Arial"/>
        </w:rPr>
      </w:pPr>
      <w:r>
        <w:rPr>
          <w:rFonts w:ascii="Arial" w:hAnsi="Arial" w:cs="Arial"/>
        </w:rPr>
        <w:t>80. Opportunities for livelihood-focused interventions</w:t>
      </w:r>
      <w:r w:rsidRPr="00D21471">
        <w:rPr>
          <w:rFonts w:ascii="Arial" w:hAnsi="Arial" w:cs="Arial"/>
        </w:rPr>
        <w:t xml:space="preserve"> will be identified during planning under Output 3.4.</w:t>
      </w:r>
      <w:r>
        <w:rPr>
          <w:rFonts w:ascii="Arial" w:hAnsi="Arial" w:cs="Arial"/>
        </w:rPr>
        <w:t xml:space="preserve"> </w:t>
      </w:r>
      <w:r w:rsidRPr="00D21471">
        <w:rPr>
          <w:rFonts w:ascii="Arial" w:hAnsi="Arial" w:cs="Arial"/>
        </w:rPr>
        <w:t xml:space="preserve">Tourists surveyed in </w:t>
      </w:r>
      <w:proofErr w:type="spellStart"/>
      <w:r w:rsidRPr="00D21471">
        <w:rPr>
          <w:rFonts w:ascii="Arial" w:hAnsi="Arial" w:cs="Arial"/>
        </w:rPr>
        <w:t>Wilpattu</w:t>
      </w:r>
      <w:proofErr w:type="spellEnd"/>
      <w:r w:rsidRPr="00D21471">
        <w:rPr>
          <w:rFonts w:ascii="Arial" w:hAnsi="Arial" w:cs="Arial"/>
        </w:rPr>
        <w:t xml:space="preserve"> (see </w:t>
      </w:r>
      <w:proofErr w:type="spellStart"/>
      <w:r w:rsidRPr="00D21471">
        <w:rPr>
          <w:rFonts w:ascii="Arial" w:hAnsi="Arial" w:cs="Arial"/>
        </w:rPr>
        <w:t>Wilpattu</w:t>
      </w:r>
      <w:proofErr w:type="spellEnd"/>
      <w:r w:rsidRPr="00D21471">
        <w:rPr>
          <w:rFonts w:ascii="Arial" w:hAnsi="Arial" w:cs="Arial"/>
        </w:rPr>
        <w:t xml:space="preserve"> NP Management Plan) commented that walking tours would be a welcome addition to the options for nature observation in the area - something that is not possible within the National Park - so this is something that might be built on in the wider landscape where there </w:t>
      </w:r>
      <w:r>
        <w:rPr>
          <w:rFonts w:ascii="Arial" w:hAnsi="Arial" w:cs="Arial"/>
        </w:rPr>
        <w:t xml:space="preserve">are </w:t>
      </w:r>
      <w:r w:rsidRPr="00D21471">
        <w:rPr>
          <w:rFonts w:ascii="Arial" w:hAnsi="Arial" w:cs="Arial"/>
        </w:rPr>
        <w:t xml:space="preserve">attractions for tourists, such as bird-rich patches of habitat. </w:t>
      </w:r>
      <w:r>
        <w:rPr>
          <w:rFonts w:ascii="Arial" w:hAnsi="Arial" w:cs="Arial"/>
        </w:rPr>
        <w:t>In</w:t>
      </w:r>
      <w:r w:rsidRPr="00D21471">
        <w:rPr>
          <w:rFonts w:ascii="Arial" w:hAnsi="Arial" w:cs="Arial"/>
        </w:rPr>
        <w:t xml:space="preserve"> the </w:t>
      </w:r>
      <w:proofErr w:type="spellStart"/>
      <w:r w:rsidRPr="00D21471">
        <w:rPr>
          <w:rFonts w:ascii="Arial" w:hAnsi="Arial" w:cs="Arial"/>
        </w:rPr>
        <w:t>Wilpattu</w:t>
      </w:r>
      <w:proofErr w:type="spellEnd"/>
      <w:r w:rsidRPr="00D21471">
        <w:rPr>
          <w:rFonts w:ascii="Arial" w:hAnsi="Arial" w:cs="Arial"/>
        </w:rPr>
        <w:t xml:space="preserve"> Management Plan it is recommended that more women be engaged in tourism and wildlife protection roles because there are many roles, such as driving and guiding that they can perform just as well as men. The project will pursue this recommendation in its livelihood-focused interventions.  </w:t>
      </w:r>
    </w:p>
    <w:p w14:paraId="0A141792" w14:textId="77777777" w:rsidR="00527250" w:rsidRPr="00D21471" w:rsidRDefault="00527250" w:rsidP="00E95DE1">
      <w:pPr>
        <w:rPr>
          <w:rFonts w:ascii="Arial" w:hAnsi="Arial" w:cs="Arial"/>
        </w:rPr>
      </w:pPr>
    </w:p>
    <w:p w14:paraId="3FD8F1D7" w14:textId="77777777" w:rsidR="00527250" w:rsidRPr="00351C13" w:rsidRDefault="00527250" w:rsidP="00E95DE1">
      <w:pPr>
        <w:rPr>
          <w:rFonts w:ascii="Arial" w:hAnsi="Arial" w:cs="Arial"/>
          <w:b/>
          <w:szCs w:val="20"/>
          <w:lang w:val="en-GB"/>
        </w:rPr>
      </w:pPr>
      <w:r>
        <w:rPr>
          <w:rFonts w:ascii="Arial" w:hAnsi="Arial" w:cs="Arial"/>
          <w:b/>
          <w:szCs w:val="20"/>
          <w:lang w:val="en-GB"/>
        </w:rPr>
        <w:t xml:space="preserve">81. </w:t>
      </w:r>
      <w:r w:rsidRPr="00351C13">
        <w:rPr>
          <w:rFonts w:ascii="Arial" w:hAnsi="Arial" w:cs="Arial"/>
          <w:b/>
          <w:szCs w:val="20"/>
          <w:lang w:val="en-GB"/>
        </w:rPr>
        <w:t>Component 4</w:t>
      </w:r>
      <w:r>
        <w:rPr>
          <w:rFonts w:ascii="Arial" w:hAnsi="Arial" w:cs="Arial"/>
          <w:b/>
          <w:szCs w:val="20"/>
          <w:lang w:val="en-GB"/>
        </w:rPr>
        <w:t xml:space="preserve">: </w:t>
      </w:r>
      <w:r w:rsidRPr="00351C13">
        <w:rPr>
          <w:rFonts w:ascii="Arial" w:hAnsi="Arial" w:cs="Arial"/>
          <w:b/>
          <w:szCs w:val="20"/>
          <w:lang w:val="en-GB"/>
        </w:rPr>
        <w:t>Monitoring and evaluation, and dissemination of knowledge</w:t>
      </w:r>
    </w:p>
    <w:p w14:paraId="00C2889F" w14:textId="77777777" w:rsidR="00527250" w:rsidRPr="00AB646F" w:rsidRDefault="00527250" w:rsidP="00E95DE1">
      <w:pPr>
        <w:rPr>
          <w:rFonts w:ascii="Arial" w:hAnsi="Arial" w:cs="Arial"/>
          <w:b/>
          <w:bCs/>
          <w:i/>
          <w:szCs w:val="20"/>
        </w:rPr>
      </w:pPr>
      <w:r w:rsidRPr="00351C13">
        <w:rPr>
          <w:rFonts w:ascii="Arial" w:hAnsi="Arial" w:cs="Arial"/>
          <w:b/>
          <w:bCs/>
          <w:szCs w:val="20"/>
        </w:rPr>
        <w:t>Outcome 4</w:t>
      </w:r>
      <w:r>
        <w:rPr>
          <w:rFonts w:ascii="Arial" w:hAnsi="Arial" w:cs="Arial"/>
          <w:b/>
          <w:bCs/>
          <w:szCs w:val="20"/>
        </w:rPr>
        <w:t xml:space="preserve">: </w:t>
      </w:r>
      <w:r w:rsidRPr="00AB646F">
        <w:rPr>
          <w:rFonts w:ascii="Arial" w:hAnsi="Arial" w:cs="Arial"/>
          <w:b/>
          <w:bCs/>
          <w:i/>
          <w:szCs w:val="20"/>
        </w:rPr>
        <w:t xml:space="preserve">Monitoring and evaluation, and dissemination of project methods and results contributes to wider application of landscape approach to mainstreaming of biodiversity </w:t>
      </w:r>
      <w:r w:rsidRPr="00AB646F">
        <w:rPr>
          <w:rFonts w:ascii="Arial" w:hAnsi="Arial" w:cs="Arial"/>
          <w:b/>
          <w:i/>
          <w:szCs w:val="20"/>
        </w:rPr>
        <w:t>(</w:t>
      </w:r>
      <w:proofErr w:type="spellStart"/>
      <w:r w:rsidRPr="00AB646F">
        <w:rPr>
          <w:rFonts w:ascii="Arial" w:hAnsi="Arial" w:cs="Arial"/>
          <w:b/>
          <w:i/>
          <w:szCs w:val="20"/>
        </w:rPr>
        <w:t>ToC</w:t>
      </w:r>
      <w:proofErr w:type="spellEnd"/>
      <w:r w:rsidRPr="00AB646F">
        <w:rPr>
          <w:rFonts w:ascii="Arial" w:hAnsi="Arial" w:cs="Arial"/>
          <w:b/>
          <w:i/>
          <w:szCs w:val="20"/>
        </w:rPr>
        <w:t>: P2)</w:t>
      </w:r>
    </w:p>
    <w:p w14:paraId="41FFE220" w14:textId="77777777" w:rsidR="00527250" w:rsidRDefault="00527250" w:rsidP="00E95DE1">
      <w:pPr>
        <w:rPr>
          <w:rFonts w:ascii="Arial" w:hAnsi="Arial" w:cs="Arial"/>
          <w:szCs w:val="20"/>
          <w:lang w:val="en-GB"/>
        </w:rPr>
      </w:pPr>
    </w:p>
    <w:p w14:paraId="1092BF78" w14:textId="77777777" w:rsidR="00527250" w:rsidRDefault="00527250" w:rsidP="00E95DE1">
      <w:pPr>
        <w:rPr>
          <w:rFonts w:ascii="Arial" w:hAnsi="Arial" w:cs="Arial"/>
          <w:lang w:val="en-GB"/>
        </w:rPr>
      </w:pPr>
      <w:r>
        <w:rPr>
          <w:rFonts w:ascii="Arial" w:hAnsi="Arial" w:cs="Arial"/>
          <w:szCs w:val="20"/>
          <w:lang w:val="en-GB"/>
        </w:rPr>
        <w:t xml:space="preserve">82. </w:t>
      </w:r>
      <w:r w:rsidRPr="00351C13">
        <w:rPr>
          <w:rFonts w:ascii="Arial" w:hAnsi="Arial" w:cs="Arial"/>
          <w:szCs w:val="20"/>
          <w:lang w:val="en-GB"/>
        </w:rPr>
        <w:t xml:space="preserve">Outcome 4 covers the </w:t>
      </w:r>
      <w:bookmarkStart w:id="35" w:name="_Hlk25150166"/>
      <w:r w:rsidRPr="00351C13">
        <w:rPr>
          <w:rFonts w:ascii="Arial" w:hAnsi="Arial" w:cs="Arial"/>
          <w:szCs w:val="20"/>
          <w:lang w:val="en-GB"/>
        </w:rPr>
        <w:t>monitoring of project results, paying attention to s</w:t>
      </w:r>
      <w:r>
        <w:rPr>
          <w:rFonts w:ascii="Arial" w:hAnsi="Arial" w:cs="Arial"/>
          <w:szCs w:val="20"/>
          <w:lang w:val="en-GB"/>
        </w:rPr>
        <w:t xml:space="preserve">ocial, economic, environmental </w:t>
      </w:r>
      <w:r w:rsidRPr="00351C13">
        <w:rPr>
          <w:rFonts w:ascii="Arial" w:hAnsi="Arial" w:cs="Arial"/>
          <w:szCs w:val="20"/>
          <w:lang w:val="en-GB"/>
        </w:rPr>
        <w:t>and biodiversity impacts, followed by scaling up and dissemination of results and lessons learned.</w:t>
      </w:r>
      <w:bookmarkEnd w:id="35"/>
      <w:r w:rsidRPr="00351C13">
        <w:rPr>
          <w:rFonts w:ascii="Arial" w:hAnsi="Arial" w:cs="Arial"/>
          <w:szCs w:val="20"/>
          <w:lang w:val="en-GB"/>
        </w:rPr>
        <w:t xml:space="preserve"> </w:t>
      </w:r>
      <w:r>
        <w:rPr>
          <w:rFonts w:ascii="Arial" w:hAnsi="Arial" w:cs="Arial"/>
          <w:color w:val="000000"/>
          <w:szCs w:val="20"/>
        </w:rPr>
        <w:t>Landscape and livelihoods-</w:t>
      </w:r>
      <w:r w:rsidRPr="00351C13">
        <w:rPr>
          <w:rFonts w:ascii="Arial" w:hAnsi="Arial" w:cs="Arial"/>
          <w:color w:val="000000"/>
          <w:szCs w:val="20"/>
        </w:rPr>
        <w:t xml:space="preserve">based conservation interventions are becoming more and more </w:t>
      </w:r>
      <w:proofErr w:type="gramStart"/>
      <w:r w:rsidRPr="00351C13">
        <w:rPr>
          <w:rFonts w:ascii="Arial" w:hAnsi="Arial" w:cs="Arial"/>
          <w:color w:val="000000"/>
          <w:szCs w:val="20"/>
        </w:rPr>
        <w:t>frequent, but</w:t>
      </w:r>
      <w:proofErr w:type="gramEnd"/>
      <w:r w:rsidRPr="00351C13">
        <w:rPr>
          <w:rFonts w:ascii="Arial" w:hAnsi="Arial" w:cs="Arial"/>
          <w:color w:val="000000"/>
          <w:szCs w:val="20"/>
        </w:rPr>
        <w:t xml:space="preserve"> monitoring their long term impacts is lagging behind initiation and implementation of projects. It is important to provide guidance for future interventions that rigorous monitoring of impacts is established and that it continues beyond the normal cycle of 3-5 years.</w:t>
      </w:r>
      <w:r>
        <w:rPr>
          <w:rFonts w:ascii="Arial" w:hAnsi="Arial" w:cs="Arial"/>
          <w:color w:val="000000"/>
          <w:szCs w:val="20"/>
        </w:rPr>
        <w:t xml:space="preserve"> Under this Outcome the post-project</w:t>
      </w:r>
      <w:r w:rsidRPr="00351C13">
        <w:rPr>
          <w:rFonts w:ascii="Arial" w:hAnsi="Arial" w:cs="Arial"/>
          <w:color w:val="000000"/>
          <w:szCs w:val="20"/>
        </w:rPr>
        <w:t xml:space="preserve"> monitoring capability will be established</w:t>
      </w:r>
      <w:r>
        <w:rPr>
          <w:rFonts w:ascii="Arial" w:hAnsi="Arial" w:cs="Arial"/>
          <w:color w:val="000000"/>
          <w:szCs w:val="20"/>
        </w:rPr>
        <w:t>;</w:t>
      </w:r>
      <w:r w:rsidRPr="00351C13">
        <w:rPr>
          <w:rFonts w:ascii="Arial" w:hAnsi="Arial" w:cs="Arial"/>
          <w:color w:val="000000"/>
          <w:szCs w:val="20"/>
        </w:rPr>
        <w:t xml:space="preserve"> and the results of the project will be disseminated</w:t>
      </w:r>
      <w:r>
        <w:rPr>
          <w:rFonts w:ascii="Arial" w:hAnsi="Arial" w:cs="Arial"/>
          <w:color w:val="000000"/>
          <w:szCs w:val="20"/>
        </w:rPr>
        <w:t>,</w:t>
      </w:r>
      <w:r w:rsidRPr="00351C13">
        <w:rPr>
          <w:rFonts w:ascii="Arial" w:hAnsi="Arial" w:cs="Arial"/>
          <w:color w:val="000000"/>
          <w:szCs w:val="20"/>
        </w:rPr>
        <w:t xml:space="preserve"> in publications, through field visits and presentations at the trial landscapes and focal village clusters, and through film and radio and the internet. </w:t>
      </w:r>
      <w:r>
        <w:rPr>
          <w:rFonts w:ascii="Arial" w:hAnsi="Arial" w:cs="Arial"/>
          <w:lang w:val="en-GB"/>
        </w:rPr>
        <w:t>The</w:t>
      </w:r>
      <w:r w:rsidRPr="0009450A">
        <w:rPr>
          <w:rFonts w:ascii="Arial" w:hAnsi="Arial" w:cs="Arial"/>
          <w:lang w:val="en-GB"/>
        </w:rPr>
        <w:t xml:space="preserve"> </w:t>
      </w:r>
      <w:r>
        <w:rPr>
          <w:rFonts w:ascii="Arial" w:hAnsi="Arial" w:cs="Arial"/>
          <w:lang w:val="en-GB"/>
        </w:rPr>
        <w:t>Project</w:t>
      </w:r>
      <w:r w:rsidRPr="0009450A">
        <w:rPr>
          <w:rFonts w:ascii="Arial" w:hAnsi="Arial" w:cs="Arial"/>
          <w:lang w:val="en-GB"/>
        </w:rPr>
        <w:t xml:space="preserve"> </w:t>
      </w:r>
      <w:r>
        <w:rPr>
          <w:rFonts w:ascii="Arial" w:hAnsi="Arial" w:cs="Arial"/>
          <w:lang w:val="en-GB"/>
        </w:rPr>
        <w:t>will increase and widen</w:t>
      </w:r>
      <w:r w:rsidRPr="0009450A">
        <w:rPr>
          <w:rFonts w:ascii="Arial" w:hAnsi="Arial" w:cs="Arial"/>
          <w:lang w:val="en-GB"/>
        </w:rPr>
        <w:t xml:space="preserve"> understanding of </w:t>
      </w:r>
      <w:r>
        <w:rPr>
          <w:rFonts w:ascii="Arial" w:hAnsi="Arial" w:cs="Arial"/>
          <w:lang w:val="en-GB"/>
        </w:rPr>
        <w:t xml:space="preserve">mainstreaming and the landscape approach to </w:t>
      </w:r>
      <w:r w:rsidRPr="0009450A">
        <w:rPr>
          <w:rFonts w:ascii="Arial" w:hAnsi="Arial" w:cs="Arial"/>
          <w:lang w:val="en-GB"/>
        </w:rPr>
        <w:t xml:space="preserve">biodiversity </w:t>
      </w:r>
      <w:r>
        <w:rPr>
          <w:rFonts w:ascii="Arial" w:hAnsi="Arial" w:cs="Arial"/>
          <w:lang w:val="en-GB"/>
        </w:rPr>
        <w:t>conservation nationally, and lend</w:t>
      </w:r>
      <w:r w:rsidRPr="0009450A">
        <w:rPr>
          <w:rFonts w:ascii="Arial" w:hAnsi="Arial" w:cs="Arial"/>
          <w:lang w:val="en-GB"/>
        </w:rPr>
        <w:t xml:space="preserve"> support to interested individuals by being open to enquiries and requests.</w:t>
      </w:r>
      <w:r w:rsidRPr="0009450A">
        <w:rPr>
          <w:rFonts w:ascii="Arial" w:hAnsi="Arial" w:cs="Arial"/>
          <w:i/>
          <w:lang w:val="en-GB"/>
        </w:rPr>
        <w:t xml:space="preserve"> </w:t>
      </w:r>
      <w:r>
        <w:rPr>
          <w:rFonts w:ascii="Arial" w:hAnsi="Arial" w:cs="Arial"/>
          <w:lang w:val="en-GB"/>
        </w:rPr>
        <w:t xml:space="preserve">The </w:t>
      </w:r>
      <w:r w:rsidRPr="0009450A">
        <w:rPr>
          <w:rFonts w:ascii="Arial" w:hAnsi="Arial" w:cs="Arial"/>
          <w:lang w:val="en-GB"/>
        </w:rPr>
        <w:t xml:space="preserve">purpose, progress and results of the </w:t>
      </w:r>
      <w:r>
        <w:rPr>
          <w:rFonts w:ascii="Arial" w:hAnsi="Arial" w:cs="Arial"/>
          <w:lang w:val="en-GB"/>
        </w:rPr>
        <w:t xml:space="preserve">Project will be publicized </w:t>
      </w:r>
      <w:r w:rsidRPr="0009450A">
        <w:rPr>
          <w:rFonts w:ascii="Arial" w:hAnsi="Arial" w:cs="Arial"/>
          <w:lang w:val="en-GB"/>
        </w:rPr>
        <w:t>to the general public, to government officials, and to intermediaries and partne</w:t>
      </w:r>
      <w:r>
        <w:rPr>
          <w:rFonts w:ascii="Arial" w:hAnsi="Arial" w:cs="Arial"/>
          <w:lang w:val="en-GB"/>
        </w:rPr>
        <w:t xml:space="preserve">rs such as NGOs and journalists. Publications and </w:t>
      </w:r>
      <w:r w:rsidRPr="0009450A">
        <w:rPr>
          <w:rFonts w:ascii="Arial" w:hAnsi="Arial" w:cs="Arial"/>
          <w:lang w:val="en-GB"/>
        </w:rPr>
        <w:t xml:space="preserve">films </w:t>
      </w:r>
      <w:r>
        <w:rPr>
          <w:rFonts w:ascii="Arial" w:hAnsi="Arial" w:cs="Arial"/>
          <w:lang w:val="en-GB"/>
        </w:rPr>
        <w:t>will be produced, and the Project will organize</w:t>
      </w:r>
      <w:r w:rsidRPr="0009450A">
        <w:rPr>
          <w:rFonts w:ascii="Arial" w:hAnsi="Arial" w:cs="Arial"/>
          <w:lang w:val="en-GB"/>
        </w:rPr>
        <w:t xml:space="preserve"> a wide range of displays, seminars</w:t>
      </w:r>
      <w:r>
        <w:rPr>
          <w:rFonts w:ascii="Arial" w:hAnsi="Arial" w:cs="Arial"/>
          <w:lang w:val="en-GB"/>
        </w:rPr>
        <w:t>, Project field visits,</w:t>
      </w:r>
      <w:r w:rsidRPr="0009450A">
        <w:rPr>
          <w:rFonts w:ascii="Arial" w:hAnsi="Arial" w:cs="Arial"/>
          <w:lang w:val="en-GB"/>
        </w:rPr>
        <w:t xml:space="preserve"> and other events and activi</w:t>
      </w:r>
      <w:r>
        <w:rPr>
          <w:rFonts w:ascii="Arial" w:hAnsi="Arial" w:cs="Arial"/>
          <w:lang w:val="en-GB"/>
        </w:rPr>
        <w:t>ties for the public and for government officials.</w:t>
      </w:r>
      <w:r w:rsidRPr="0009450A">
        <w:rPr>
          <w:rFonts w:ascii="Arial" w:hAnsi="Arial" w:cs="Arial"/>
          <w:lang w:val="en-GB"/>
        </w:rPr>
        <w:t xml:space="preserve"> </w:t>
      </w:r>
      <w:r>
        <w:rPr>
          <w:rFonts w:ascii="Arial" w:hAnsi="Arial" w:cs="Arial"/>
          <w:lang w:val="en-GB"/>
        </w:rPr>
        <w:t xml:space="preserve"> </w:t>
      </w:r>
    </w:p>
    <w:p w14:paraId="68C8155D" w14:textId="77777777" w:rsidR="00527250" w:rsidRDefault="00527250" w:rsidP="00E95DE1">
      <w:pPr>
        <w:rPr>
          <w:rFonts w:ascii="Arial" w:hAnsi="Arial" w:cs="Arial"/>
          <w:szCs w:val="20"/>
        </w:rPr>
      </w:pPr>
    </w:p>
    <w:p w14:paraId="5EE88885" w14:textId="77777777" w:rsidR="00527250" w:rsidRPr="00351C13" w:rsidRDefault="00527250" w:rsidP="00E95DE1">
      <w:pPr>
        <w:rPr>
          <w:rFonts w:ascii="Arial" w:hAnsi="Arial" w:cs="Arial"/>
          <w:szCs w:val="20"/>
          <w:lang w:val="en-GB"/>
        </w:rPr>
      </w:pPr>
      <w:r>
        <w:rPr>
          <w:rFonts w:ascii="Arial" w:hAnsi="Arial" w:cs="Arial"/>
          <w:szCs w:val="20"/>
        </w:rPr>
        <w:t>83. As important as</w:t>
      </w:r>
      <w:r w:rsidRPr="00351C13">
        <w:rPr>
          <w:rFonts w:ascii="Arial" w:hAnsi="Arial" w:cs="Arial"/>
          <w:szCs w:val="20"/>
        </w:rPr>
        <w:t xml:space="preserve"> training and publicity materials themselves is the confidence and competence of those who will prepare and present them, and lead the overall public information campaigns. Training and publicity materials quickly become dated; they require highly experienced people to take them on, deliver them again, and update or replace them as required. Both human and financial resources are needed here: it is not easy to find someone to head up an effective public information program based on accurate science and wide experience and an extensive support network. The project will include training in public information campaigns for biodiversity conservation under Outcome 1.2, but success in this field is not simply a matter of training: it requires inspiration and natural ability, and the Project aims to identify people able to continue this work during implementation of Outputs 4.3, 4.4 and 4.5.  </w:t>
      </w:r>
    </w:p>
    <w:p w14:paraId="19CA3A33" w14:textId="77777777" w:rsidR="00527250" w:rsidRPr="00351C13" w:rsidRDefault="00527250" w:rsidP="00E95DE1">
      <w:pPr>
        <w:rPr>
          <w:rFonts w:ascii="Arial" w:hAnsi="Arial" w:cs="Arial"/>
          <w:color w:val="000000"/>
          <w:szCs w:val="20"/>
        </w:rPr>
      </w:pPr>
    </w:p>
    <w:p w14:paraId="7E276EDF" w14:textId="77777777" w:rsidR="00527250" w:rsidRPr="00351C13" w:rsidRDefault="00527250" w:rsidP="00E95DE1">
      <w:pPr>
        <w:rPr>
          <w:rFonts w:ascii="Arial" w:hAnsi="Arial" w:cs="Arial"/>
          <w:color w:val="000000"/>
          <w:szCs w:val="20"/>
        </w:rPr>
      </w:pPr>
      <w:r>
        <w:rPr>
          <w:rFonts w:ascii="Arial" w:hAnsi="Arial" w:cs="Arial"/>
          <w:color w:val="000000"/>
          <w:szCs w:val="20"/>
        </w:rPr>
        <w:t xml:space="preserve">84. </w:t>
      </w:r>
      <w:r w:rsidRPr="00351C13">
        <w:rPr>
          <w:rFonts w:ascii="Arial" w:hAnsi="Arial" w:cs="Arial"/>
          <w:color w:val="000000"/>
          <w:szCs w:val="20"/>
        </w:rPr>
        <w:t xml:space="preserve">Achievement of Outcome 4 requires the following intermediate </w:t>
      </w:r>
      <w:r>
        <w:rPr>
          <w:rFonts w:ascii="Arial" w:hAnsi="Arial" w:cs="Arial"/>
          <w:color w:val="000000"/>
          <w:szCs w:val="20"/>
        </w:rPr>
        <w:t>Outputs (</w:t>
      </w:r>
      <w:r>
        <w:rPr>
          <w:rFonts w:ascii="Arial" w:hAnsi="Arial" w:cs="Arial"/>
          <w:color w:val="231F20"/>
          <w:szCs w:val="20"/>
        </w:rPr>
        <w:t xml:space="preserve">see </w:t>
      </w:r>
      <w:r w:rsidRPr="00407C89">
        <w:rPr>
          <w:rFonts w:ascii="Arial" w:hAnsi="Arial" w:cs="Arial"/>
          <w:b/>
          <w:color w:val="231F20"/>
          <w:szCs w:val="20"/>
        </w:rPr>
        <w:t>Annex A</w:t>
      </w:r>
      <w:r>
        <w:rPr>
          <w:rFonts w:ascii="Arial" w:hAnsi="Arial" w:cs="Arial"/>
          <w:color w:val="231F20"/>
          <w:szCs w:val="20"/>
        </w:rPr>
        <w:t xml:space="preserve"> for timing)</w:t>
      </w:r>
      <w:r w:rsidRPr="00351C13">
        <w:rPr>
          <w:rFonts w:ascii="Arial" w:hAnsi="Arial" w:cs="Arial"/>
          <w:color w:val="000000"/>
          <w:szCs w:val="20"/>
        </w:rPr>
        <w:t>:</w:t>
      </w:r>
    </w:p>
    <w:p w14:paraId="49D551A1" w14:textId="77777777" w:rsidR="00527250" w:rsidRPr="00351C13" w:rsidRDefault="00527250" w:rsidP="00E95DE1">
      <w:pPr>
        <w:rPr>
          <w:rFonts w:ascii="Arial" w:hAnsi="Arial" w:cs="Arial"/>
          <w:b/>
          <w:szCs w:val="20"/>
          <w:lang w:val="en-GB"/>
        </w:rPr>
      </w:pPr>
      <w:r w:rsidRPr="00351C13">
        <w:rPr>
          <w:rFonts w:ascii="Arial" w:hAnsi="Arial" w:cs="Arial"/>
          <w:b/>
          <w:szCs w:val="20"/>
        </w:rPr>
        <w:t>Output 4.1</w:t>
      </w:r>
      <w:r>
        <w:rPr>
          <w:rFonts w:ascii="Arial" w:hAnsi="Arial" w:cs="Arial"/>
          <w:b/>
          <w:szCs w:val="20"/>
        </w:rPr>
        <w:t xml:space="preserve">: </w:t>
      </w:r>
      <w:r w:rsidRPr="00351C13">
        <w:rPr>
          <w:rFonts w:ascii="Arial" w:hAnsi="Arial" w:cs="Arial"/>
          <w:b/>
          <w:szCs w:val="20"/>
        </w:rPr>
        <w:t>Monitoring protocols and necessary institutional agreements to assess the impacts of the landscape conservation design and livelihood-focused interventions both during and after the end of the project (</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M9)</w:t>
      </w:r>
    </w:p>
    <w:p w14:paraId="17A967A1" w14:textId="34DBCA5A"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deliver the M&amp;E programme of the Project (see </w:t>
      </w:r>
      <w:r>
        <w:rPr>
          <w:rFonts w:ascii="Arial" w:hAnsi="Arial" w:cs="Arial"/>
          <w:szCs w:val="20"/>
          <w:lang w:val="en-GB"/>
        </w:rPr>
        <w:t xml:space="preserve">Section </w:t>
      </w:r>
      <w:proofErr w:type="spellStart"/>
      <w:r w:rsidRPr="00351C13">
        <w:rPr>
          <w:rFonts w:ascii="Arial" w:hAnsi="Arial" w:cs="Arial"/>
          <w:szCs w:val="20"/>
          <w:lang w:val="en-GB"/>
        </w:rPr>
        <w:t>Vll</w:t>
      </w:r>
      <w:proofErr w:type="spellEnd"/>
      <w:r w:rsidRPr="00351C13">
        <w:rPr>
          <w:rFonts w:ascii="Arial" w:hAnsi="Arial" w:cs="Arial"/>
          <w:szCs w:val="20"/>
          <w:lang w:val="en-GB"/>
        </w:rPr>
        <w:t xml:space="preserve"> Monitoring and Evaluation, and </w:t>
      </w:r>
      <w:r>
        <w:rPr>
          <w:rFonts w:ascii="Arial" w:hAnsi="Arial" w:cs="Arial"/>
          <w:szCs w:val="20"/>
          <w:lang w:val="en-GB"/>
        </w:rPr>
        <w:t>Section VI</w:t>
      </w:r>
      <w:r w:rsidRPr="00351C13">
        <w:rPr>
          <w:rFonts w:ascii="Arial" w:hAnsi="Arial" w:cs="Arial"/>
          <w:szCs w:val="20"/>
          <w:lang w:val="en-GB"/>
        </w:rPr>
        <w:t xml:space="preserve"> Project Results Framework) and will be completed with required human, financial and institutional resources. This Output will include but go beyond the evaluation of the data collected to track the Core Indicators (</w:t>
      </w:r>
      <w:r w:rsidRPr="00CE0C83">
        <w:rPr>
          <w:rFonts w:ascii="Arial" w:hAnsi="Arial" w:cs="Arial"/>
          <w:b/>
          <w:szCs w:val="20"/>
          <w:lang w:val="en-GB"/>
        </w:rPr>
        <w:t>Annex B</w:t>
      </w:r>
      <w:r w:rsidRPr="00351C13">
        <w:rPr>
          <w:rFonts w:ascii="Arial" w:hAnsi="Arial" w:cs="Arial"/>
          <w:szCs w:val="20"/>
          <w:lang w:val="en-GB"/>
        </w:rPr>
        <w:t>) and the indicators in the Proj</w:t>
      </w:r>
      <w:r>
        <w:rPr>
          <w:rFonts w:ascii="Arial" w:hAnsi="Arial" w:cs="Arial"/>
          <w:szCs w:val="20"/>
          <w:lang w:val="en-GB"/>
        </w:rPr>
        <w:t>ect Results Framework (Section VI</w:t>
      </w:r>
      <w:r w:rsidRPr="00351C13">
        <w:rPr>
          <w:rFonts w:ascii="Arial" w:hAnsi="Arial" w:cs="Arial"/>
          <w:szCs w:val="20"/>
          <w:lang w:val="en-GB"/>
        </w:rPr>
        <w:t>).  It will record progress on, and impacts of, specific project interventions under Outputs 1.2, 1.4, 2.3 and 3.4.</w:t>
      </w:r>
      <w:r w:rsidR="00E665C5">
        <w:rPr>
          <w:rFonts w:ascii="Arial" w:hAnsi="Arial" w:cs="Arial"/>
          <w:szCs w:val="20"/>
          <w:lang w:val="en-GB"/>
        </w:rPr>
        <w:t xml:space="preserve">, to assess effectiveness, and to monitor environmental and social risks (see Annex E and H).  </w:t>
      </w:r>
      <w:r w:rsidRPr="00351C13">
        <w:rPr>
          <w:rFonts w:ascii="Arial" w:hAnsi="Arial" w:cs="Arial"/>
          <w:szCs w:val="20"/>
          <w:lang w:val="en-GB"/>
        </w:rPr>
        <w:t xml:space="preserve"> </w:t>
      </w:r>
      <w:r w:rsidR="00E665C5">
        <w:rPr>
          <w:rFonts w:ascii="Arial" w:hAnsi="Arial" w:cs="Arial"/>
          <w:szCs w:val="20"/>
          <w:lang w:val="en-GB"/>
        </w:rPr>
        <w:t xml:space="preserve">A </w:t>
      </w:r>
      <w:r w:rsidR="00E665C5" w:rsidRPr="00D70E84">
        <w:rPr>
          <w:rFonts w:ascii="Arial" w:hAnsi="Arial" w:cs="Arial"/>
          <w:szCs w:val="20"/>
          <w:highlight w:val="green"/>
          <w:lang w:val="en-GB"/>
        </w:rPr>
        <w:t>Project Officer</w:t>
      </w:r>
      <w:r w:rsidR="00E665C5" w:rsidRPr="0095171B">
        <w:rPr>
          <w:rFonts w:ascii="Arial" w:hAnsi="Arial" w:cs="Arial"/>
          <w:szCs w:val="20"/>
          <w:lang w:val="en-GB"/>
        </w:rPr>
        <w:t xml:space="preserve"> </w:t>
      </w:r>
      <w:r w:rsidR="00E665C5">
        <w:rPr>
          <w:rFonts w:ascii="Arial" w:hAnsi="Arial" w:cs="Arial"/>
          <w:szCs w:val="20"/>
          <w:lang w:val="en-GB"/>
        </w:rPr>
        <w:t xml:space="preserve">has been assigned to monitor risks identified under the Social and </w:t>
      </w:r>
      <w:r w:rsidR="00545510">
        <w:rPr>
          <w:rFonts w:ascii="Arial" w:hAnsi="Arial" w:cs="Arial"/>
          <w:szCs w:val="20"/>
          <w:lang w:val="en-GB"/>
        </w:rPr>
        <w:t xml:space="preserve">Environmental Screening Procedure.  </w:t>
      </w:r>
      <w:r w:rsidRPr="00351C13">
        <w:rPr>
          <w:rFonts w:ascii="Arial" w:hAnsi="Arial" w:cs="Arial"/>
          <w:szCs w:val="20"/>
          <w:lang w:val="en-GB"/>
        </w:rPr>
        <w:t xml:space="preserve">Output </w:t>
      </w:r>
      <w:r w:rsidR="00CB2189">
        <w:rPr>
          <w:rFonts w:ascii="Arial" w:hAnsi="Arial" w:cs="Arial"/>
          <w:szCs w:val="20"/>
          <w:lang w:val="en-GB"/>
        </w:rPr>
        <w:t xml:space="preserve">4.1 also </w:t>
      </w:r>
      <w:r w:rsidRPr="00351C13">
        <w:rPr>
          <w:rFonts w:ascii="Arial" w:hAnsi="Arial" w:cs="Arial"/>
          <w:szCs w:val="20"/>
          <w:lang w:val="en-GB"/>
        </w:rPr>
        <w:t xml:space="preserve">provides for extended monitoring </w:t>
      </w:r>
      <w:r w:rsidR="00E665C5">
        <w:rPr>
          <w:rFonts w:ascii="Arial" w:hAnsi="Arial" w:cs="Arial"/>
          <w:szCs w:val="20"/>
          <w:lang w:val="en-GB"/>
        </w:rPr>
        <w:t>after the project has ended</w:t>
      </w:r>
      <w:r w:rsidRPr="00351C13">
        <w:rPr>
          <w:rFonts w:ascii="Arial" w:hAnsi="Arial" w:cs="Arial"/>
          <w:szCs w:val="20"/>
          <w:lang w:val="en-GB"/>
        </w:rPr>
        <w:t xml:space="preserve">.  An institution will be identified for </w:t>
      </w:r>
      <w:r w:rsidR="00E665C5">
        <w:rPr>
          <w:rFonts w:ascii="Arial" w:hAnsi="Arial" w:cs="Arial"/>
          <w:szCs w:val="20"/>
          <w:lang w:val="en-GB"/>
        </w:rPr>
        <w:t>post-project monitoring</w:t>
      </w:r>
      <w:r w:rsidRPr="00351C13">
        <w:rPr>
          <w:rFonts w:ascii="Arial" w:hAnsi="Arial" w:cs="Arial"/>
          <w:szCs w:val="20"/>
          <w:lang w:val="en-GB"/>
        </w:rPr>
        <w:t>, and finance will be arranged.</w:t>
      </w:r>
      <w:r>
        <w:rPr>
          <w:rFonts w:ascii="Arial" w:hAnsi="Arial" w:cs="Arial"/>
          <w:szCs w:val="20"/>
          <w:lang w:val="en-GB"/>
        </w:rPr>
        <w:t xml:space="preserve"> Discussions during Project Preparation indicate that this will be done by establishing a government budget line under the Ministry for Mahaweli Development and the Environment.  </w:t>
      </w:r>
    </w:p>
    <w:p w14:paraId="58F952AB" w14:textId="77777777" w:rsidR="00527250" w:rsidRPr="00351C13" w:rsidRDefault="00527250" w:rsidP="00E95DE1">
      <w:pPr>
        <w:rPr>
          <w:rFonts w:ascii="Arial" w:hAnsi="Arial" w:cs="Arial"/>
          <w:b/>
          <w:szCs w:val="20"/>
        </w:rPr>
      </w:pPr>
    </w:p>
    <w:p w14:paraId="6FE55963" w14:textId="77777777" w:rsidR="00527250" w:rsidRPr="00351C13" w:rsidRDefault="00527250" w:rsidP="00E95DE1">
      <w:pPr>
        <w:rPr>
          <w:rFonts w:ascii="Arial" w:hAnsi="Arial" w:cs="Arial"/>
          <w:b/>
          <w:szCs w:val="20"/>
          <w:lang w:val="en-GB"/>
        </w:rPr>
      </w:pPr>
      <w:r>
        <w:rPr>
          <w:rFonts w:ascii="Arial" w:hAnsi="Arial" w:cs="Arial"/>
          <w:b/>
          <w:szCs w:val="20"/>
        </w:rPr>
        <w:t xml:space="preserve">85. </w:t>
      </w:r>
      <w:r w:rsidRPr="00351C13">
        <w:rPr>
          <w:rFonts w:ascii="Arial" w:hAnsi="Arial" w:cs="Arial"/>
          <w:b/>
          <w:szCs w:val="20"/>
        </w:rPr>
        <w:t>Output 4.2</w:t>
      </w:r>
      <w:r>
        <w:rPr>
          <w:rFonts w:ascii="Arial" w:hAnsi="Arial" w:cs="Arial"/>
          <w:b/>
          <w:szCs w:val="20"/>
        </w:rPr>
        <w:t xml:space="preserve">: </w:t>
      </w:r>
      <w:r w:rsidRPr="00351C13">
        <w:rPr>
          <w:rFonts w:ascii="Arial" w:hAnsi="Arial" w:cs="Arial"/>
          <w:b/>
          <w:szCs w:val="20"/>
        </w:rPr>
        <w:t>Periodic reviews and evaluations of monitoring data collected during the project (</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M9)</w:t>
      </w:r>
    </w:p>
    <w:p w14:paraId="4CA3210D" w14:textId="77777777" w:rsidR="00527250" w:rsidRPr="00351C13" w:rsidRDefault="00527250" w:rsidP="00E95DE1">
      <w:pPr>
        <w:rPr>
          <w:rFonts w:ascii="Arial" w:hAnsi="Arial" w:cs="Arial"/>
          <w:szCs w:val="20"/>
          <w:lang w:val="en-GB"/>
        </w:rPr>
      </w:pPr>
      <w:r>
        <w:rPr>
          <w:rFonts w:ascii="Arial" w:hAnsi="Arial" w:cs="Arial"/>
          <w:szCs w:val="20"/>
          <w:lang w:val="en-GB"/>
        </w:rPr>
        <w:t xml:space="preserve">The </w:t>
      </w:r>
      <w:r w:rsidRPr="00AC4C10">
        <w:rPr>
          <w:rFonts w:ascii="Arial" w:hAnsi="Arial" w:cs="Arial"/>
          <w:szCs w:val="20"/>
        </w:rPr>
        <w:t>Project Results Framework</w:t>
      </w:r>
      <w:r w:rsidRPr="00AC4C10">
        <w:rPr>
          <w:rFonts w:ascii="Arial" w:hAnsi="Arial" w:cs="Arial"/>
          <w:szCs w:val="20"/>
          <w:lang w:val="en-GB"/>
        </w:rPr>
        <w:t xml:space="preserve"> </w:t>
      </w:r>
      <w:r>
        <w:rPr>
          <w:rFonts w:ascii="Arial" w:hAnsi="Arial" w:cs="Arial"/>
          <w:szCs w:val="20"/>
          <w:lang w:val="en-GB"/>
        </w:rPr>
        <w:t>(</w:t>
      </w:r>
      <w:r w:rsidRPr="00351C13">
        <w:rPr>
          <w:rFonts w:ascii="Arial" w:hAnsi="Arial" w:cs="Arial"/>
          <w:szCs w:val="20"/>
          <w:lang w:val="en-GB"/>
        </w:rPr>
        <w:t>PRF</w:t>
      </w:r>
      <w:r>
        <w:rPr>
          <w:rFonts w:ascii="Arial" w:hAnsi="Arial" w:cs="Arial"/>
          <w:szCs w:val="20"/>
          <w:lang w:val="en-GB"/>
        </w:rPr>
        <w:t>)</w:t>
      </w:r>
      <w:r w:rsidRPr="00351C13">
        <w:rPr>
          <w:rFonts w:ascii="Arial" w:hAnsi="Arial" w:cs="Arial"/>
          <w:szCs w:val="20"/>
          <w:lang w:val="en-GB"/>
        </w:rPr>
        <w:t xml:space="preserve"> indicators and Core Indicators will be reviewed at MTR and at the time of preparing the Terminal Report. Other indicators set up under Output 4.1 will be tracked more frequently.  </w:t>
      </w:r>
      <w:r>
        <w:rPr>
          <w:rFonts w:ascii="Arial" w:hAnsi="Arial" w:cs="Arial"/>
          <w:szCs w:val="20"/>
          <w:lang w:val="en-GB"/>
        </w:rPr>
        <w:t>See Section VII for full details of the M&amp;E programme.</w:t>
      </w:r>
    </w:p>
    <w:p w14:paraId="2937D3C1" w14:textId="77777777" w:rsidR="00527250" w:rsidRPr="00351C13" w:rsidRDefault="00527250" w:rsidP="00E95DE1">
      <w:pPr>
        <w:rPr>
          <w:rFonts w:ascii="Arial" w:hAnsi="Arial" w:cs="Arial"/>
          <w:szCs w:val="20"/>
        </w:rPr>
      </w:pPr>
    </w:p>
    <w:p w14:paraId="5DC35965" w14:textId="77777777" w:rsidR="00527250" w:rsidRPr="00351C13" w:rsidRDefault="00527250" w:rsidP="00E95DE1">
      <w:pPr>
        <w:rPr>
          <w:rFonts w:ascii="Arial" w:hAnsi="Arial" w:cs="Arial"/>
          <w:b/>
          <w:szCs w:val="20"/>
          <w:lang w:val="en-GB"/>
        </w:rPr>
      </w:pPr>
      <w:r>
        <w:rPr>
          <w:rFonts w:ascii="Arial" w:hAnsi="Arial" w:cs="Arial"/>
          <w:b/>
          <w:szCs w:val="20"/>
        </w:rPr>
        <w:t xml:space="preserve">86. </w:t>
      </w:r>
      <w:r w:rsidRPr="00351C13">
        <w:rPr>
          <w:rFonts w:ascii="Arial" w:hAnsi="Arial" w:cs="Arial"/>
          <w:b/>
          <w:szCs w:val="20"/>
        </w:rPr>
        <w:t>Output 4.3</w:t>
      </w:r>
      <w:r>
        <w:rPr>
          <w:rFonts w:ascii="Arial" w:hAnsi="Arial" w:cs="Arial"/>
          <w:b/>
          <w:szCs w:val="20"/>
        </w:rPr>
        <w:t xml:space="preserve">: </w:t>
      </w:r>
      <w:r w:rsidRPr="00351C13">
        <w:rPr>
          <w:rFonts w:ascii="Arial" w:hAnsi="Arial" w:cs="Arial"/>
          <w:b/>
          <w:szCs w:val="20"/>
        </w:rPr>
        <w:t xml:space="preserve">Publications, films, exhibitions, databases that publicize the methods used and the results of the project interventions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M2)</w:t>
      </w:r>
    </w:p>
    <w:p w14:paraId="2A496011" w14:textId="77777777" w:rsidR="00527250" w:rsidRPr="00F87AE5" w:rsidRDefault="00527250" w:rsidP="00E95DE1">
      <w:pPr>
        <w:rPr>
          <w:rFonts w:ascii="Arial" w:hAnsi="Arial" w:cs="Arial"/>
          <w:lang w:val="en-GB"/>
        </w:rPr>
      </w:pPr>
      <w:r w:rsidRPr="00351C13">
        <w:rPr>
          <w:rFonts w:ascii="Arial" w:hAnsi="Arial" w:cs="Arial"/>
          <w:szCs w:val="20"/>
          <w:lang w:val="en-GB"/>
        </w:rPr>
        <w:t>The focus under Outputs 4.3, 4.4 and 4.5 will be on Project methods and results and the opportunity will also be taken to inform the public, government officials, NGOs in Sri Lanka and overseas. Links will be formed with similar projects in other countries to exchange news an</w:t>
      </w:r>
      <w:r>
        <w:rPr>
          <w:rFonts w:ascii="Arial" w:hAnsi="Arial" w:cs="Arial"/>
          <w:szCs w:val="20"/>
          <w:lang w:val="en-GB"/>
        </w:rPr>
        <w:t>d experience. For example, a Picture Story</w:t>
      </w:r>
      <w:r w:rsidRPr="00351C13">
        <w:rPr>
          <w:rFonts w:ascii="Arial" w:hAnsi="Arial" w:cs="Arial"/>
          <w:szCs w:val="20"/>
          <w:lang w:val="en-GB"/>
        </w:rPr>
        <w:t xml:space="preserve"> and video will be prepared in partnership with UNDP Ecosystems and Biodiversity.  </w:t>
      </w:r>
      <w:r>
        <w:rPr>
          <w:rFonts w:ascii="Arial" w:hAnsi="Arial" w:cs="Arial"/>
          <w:szCs w:val="20"/>
          <w:lang w:val="en-GB"/>
        </w:rPr>
        <w:t xml:space="preserve">Databases will be openly available on the Project website, which </w:t>
      </w:r>
      <w:r>
        <w:rPr>
          <w:rFonts w:ascii="Arial" w:hAnsi="Arial" w:cs="Arial"/>
          <w:lang w:val="en-GB"/>
        </w:rPr>
        <w:t xml:space="preserve">will be updated daily by the Information and Involvement Officer, who will also handle the Project Twitter feeds and Facebook pages, with reference to other Project staff as required. A quarterly Project Newsletter will report on activities, and will address, through editorials and specialist articles, substantive related conservation issues each month. </w:t>
      </w:r>
      <w:r w:rsidRPr="0009450A">
        <w:rPr>
          <w:rFonts w:ascii="Arial" w:hAnsi="Arial" w:cs="Arial"/>
          <w:lang w:val="en-GB"/>
        </w:rPr>
        <w:t xml:space="preserve">Publicity materials, particularly those explaining technical aspects of biodiversity conservation </w:t>
      </w:r>
      <w:r>
        <w:rPr>
          <w:rFonts w:ascii="Arial" w:hAnsi="Arial" w:cs="Arial"/>
          <w:lang w:val="en-GB"/>
        </w:rPr>
        <w:t xml:space="preserve">will provide </w:t>
      </w:r>
      <w:r w:rsidRPr="0009450A">
        <w:rPr>
          <w:rFonts w:ascii="Arial" w:hAnsi="Arial" w:cs="Arial"/>
          <w:lang w:val="en-GB"/>
        </w:rPr>
        <w:t>resource</w:t>
      </w:r>
      <w:r>
        <w:rPr>
          <w:rFonts w:ascii="Arial" w:hAnsi="Arial" w:cs="Arial"/>
          <w:lang w:val="en-GB"/>
        </w:rPr>
        <w:t>s</w:t>
      </w:r>
      <w:r w:rsidRPr="0009450A">
        <w:rPr>
          <w:rFonts w:ascii="Arial" w:hAnsi="Arial" w:cs="Arial"/>
          <w:lang w:val="en-GB"/>
        </w:rPr>
        <w:t xml:space="preserve"> for teachers and undergradua</w:t>
      </w:r>
      <w:r>
        <w:rPr>
          <w:rFonts w:ascii="Arial" w:hAnsi="Arial" w:cs="Arial"/>
          <w:lang w:val="en-GB"/>
        </w:rPr>
        <w:t xml:space="preserve">tes and other interested people. Relevant publications, when deemed suitable and effective, will be translated into Tamil and Sinhala for local distribution. The guides to mainstreaming of biodiversity into natural resource management and tourism produced under Output 2.4 will be used at national level to pursue policy changes and policy implementation changes under Output 1.4. </w:t>
      </w:r>
    </w:p>
    <w:p w14:paraId="5BF746FD" w14:textId="77777777" w:rsidR="00527250" w:rsidRPr="00351C13" w:rsidRDefault="00527250" w:rsidP="00E95DE1">
      <w:pPr>
        <w:rPr>
          <w:rFonts w:ascii="Arial" w:hAnsi="Arial" w:cs="Arial"/>
          <w:szCs w:val="20"/>
        </w:rPr>
      </w:pPr>
    </w:p>
    <w:p w14:paraId="386B3772" w14:textId="77777777" w:rsidR="00527250" w:rsidRPr="00351C13" w:rsidRDefault="00527250" w:rsidP="00E95DE1">
      <w:pPr>
        <w:rPr>
          <w:rFonts w:ascii="Arial" w:hAnsi="Arial" w:cs="Arial"/>
          <w:b/>
          <w:szCs w:val="20"/>
          <w:lang w:val="en-GB"/>
        </w:rPr>
      </w:pPr>
      <w:r>
        <w:rPr>
          <w:rFonts w:ascii="Arial" w:hAnsi="Arial" w:cs="Arial"/>
          <w:b/>
          <w:szCs w:val="20"/>
        </w:rPr>
        <w:t xml:space="preserve">87. </w:t>
      </w:r>
      <w:r w:rsidRPr="00351C13">
        <w:rPr>
          <w:rFonts w:ascii="Arial" w:hAnsi="Arial" w:cs="Arial"/>
          <w:b/>
          <w:szCs w:val="20"/>
        </w:rPr>
        <w:t>Output 4.4</w:t>
      </w:r>
      <w:r>
        <w:rPr>
          <w:rFonts w:ascii="Arial" w:hAnsi="Arial" w:cs="Arial"/>
          <w:b/>
          <w:szCs w:val="20"/>
        </w:rPr>
        <w:t xml:space="preserve">: </w:t>
      </w:r>
      <w:r w:rsidRPr="00351C13">
        <w:rPr>
          <w:rFonts w:ascii="Arial" w:hAnsi="Arial" w:cs="Arial"/>
          <w:b/>
          <w:szCs w:val="20"/>
        </w:rPr>
        <w:t xml:space="preserve">Organized visits by the public and by national and regional government officials to project sites to demonstrate and explain project activities and achievements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Pr>
          <w:rFonts w:ascii="Arial" w:hAnsi="Arial" w:cs="Arial"/>
          <w:b/>
          <w:szCs w:val="20"/>
          <w:lang w:val="en-GB"/>
        </w:rPr>
        <w:t xml:space="preserve">: </w:t>
      </w:r>
      <w:r w:rsidRPr="00351C13">
        <w:rPr>
          <w:rFonts w:ascii="Arial" w:hAnsi="Arial" w:cs="Arial"/>
          <w:b/>
          <w:szCs w:val="20"/>
          <w:lang w:val="en-GB"/>
        </w:rPr>
        <w:t>M2)</w:t>
      </w:r>
    </w:p>
    <w:p w14:paraId="043ADA99" w14:textId="77777777" w:rsidR="00527250" w:rsidRPr="00B4150D" w:rsidRDefault="00527250" w:rsidP="00E95DE1">
      <w:pPr>
        <w:rPr>
          <w:rFonts w:ascii="Arial" w:hAnsi="Arial" w:cs="Arial"/>
        </w:rPr>
      </w:pPr>
      <w:r w:rsidRPr="00351C13">
        <w:rPr>
          <w:rFonts w:ascii="Arial" w:hAnsi="Arial" w:cs="Arial"/>
          <w:szCs w:val="20"/>
          <w:lang w:val="en-GB"/>
        </w:rPr>
        <w:t>These visits will be scheduled from start of the Project, so that the whole story can be presented transparently, setbacks and all.</w:t>
      </w:r>
      <w:r>
        <w:rPr>
          <w:rFonts w:ascii="Arial" w:hAnsi="Arial" w:cs="Arial"/>
          <w:szCs w:val="20"/>
          <w:lang w:val="en-GB"/>
        </w:rPr>
        <w:t xml:space="preserve"> Among the early visits will be those by print and media journalists. There is</w:t>
      </w:r>
      <w:r>
        <w:rPr>
          <w:rFonts w:ascii="Arial" w:hAnsi="Arial" w:cs="Arial"/>
        </w:rPr>
        <w:t xml:space="preserve"> scope under the Project to provide financial support in the form of grants</w:t>
      </w:r>
      <w:r w:rsidRPr="0009450A">
        <w:rPr>
          <w:rFonts w:ascii="Arial" w:hAnsi="Arial" w:cs="Arial"/>
        </w:rPr>
        <w:t xml:space="preserve"> to journalists, writers and film-makers who want to tackle difficult biodiversity-related stories that they would not have the time or funds </w:t>
      </w:r>
      <w:r>
        <w:rPr>
          <w:rFonts w:ascii="Arial" w:hAnsi="Arial" w:cs="Arial"/>
        </w:rPr>
        <w:t>to report on</w:t>
      </w:r>
      <w:r w:rsidRPr="0009450A">
        <w:rPr>
          <w:rFonts w:ascii="Arial" w:hAnsi="Arial" w:cs="Arial"/>
        </w:rPr>
        <w:t xml:space="preserve"> in their routine work.</w:t>
      </w:r>
      <w:r w:rsidRPr="0009450A">
        <w:rPr>
          <w:rFonts w:ascii="Arial" w:hAnsi="Arial" w:cs="Arial"/>
          <w:color w:val="444444"/>
        </w:rPr>
        <w:t xml:space="preserve"> </w:t>
      </w:r>
      <w:r w:rsidRPr="00B4150D">
        <w:rPr>
          <w:rFonts w:ascii="Arial" w:hAnsi="Arial" w:cs="Arial"/>
        </w:rPr>
        <w:t xml:space="preserve">National and regional government officials will be invited in such a way that they meet officials from other sectors and jurisdictions so that the principles of the landscape approach are stressed. Conservation NGOs, rural development NGOs, bilateral and multilateral aid organizations, private sector companies and consortia will be invited during the second half of the Project when there is more to demonstrate. The Project will be open to taking up opportunities for collaboration with organizations that see opportunities in collaborating with, and even financing of, components of the TL and FVC strategies and plans.  </w:t>
      </w:r>
    </w:p>
    <w:p w14:paraId="60E0CC50" w14:textId="77777777" w:rsidR="00527250" w:rsidRPr="00351C13" w:rsidRDefault="00527250" w:rsidP="00E95DE1">
      <w:pPr>
        <w:rPr>
          <w:rFonts w:ascii="Arial" w:hAnsi="Arial" w:cs="Arial"/>
          <w:szCs w:val="20"/>
        </w:rPr>
      </w:pPr>
    </w:p>
    <w:p w14:paraId="2B0B03C3" w14:textId="77777777" w:rsidR="00527250" w:rsidRPr="00351C13" w:rsidRDefault="00527250" w:rsidP="00E95DE1">
      <w:pPr>
        <w:rPr>
          <w:rFonts w:ascii="Arial" w:hAnsi="Arial" w:cs="Arial"/>
          <w:b/>
          <w:szCs w:val="20"/>
          <w:lang w:val="en-GB"/>
        </w:rPr>
      </w:pPr>
      <w:r>
        <w:rPr>
          <w:rFonts w:ascii="Arial" w:hAnsi="Arial" w:cs="Arial"/>
          <w:b/>
          <w:szCs w:val="20"/>
        </w:rPr>
        <w:t xml:space="preserve">88. </w:t>
      </w:r>
      <w:r w:rsidRPr="00351C13">
        <w:rPr>
          <w:rFonts w:ascii="Arial" w:hAnsi="Arial" w:cs="Arial"/>
          <w:b/>
          <w:szCs w:val="20"/>
        </w:rPr>
        <w:t>Output 4.5</w:t>
      </w:r>
      <w:r>
        <w:rPr>
          <w:rFonts w:ascii="Arial" w:hAnsi="Arial" w:cs="Arial"/>
          <w:b/>
          <w:szCs w:val="20"/>
        </w:rPr>
        <w:t xml:space="preserve">: </w:t>
      </w:r>
      <w:r w:rsidRPr="00351C13">
        <w:rPr>
          <w:rFonts w:ascii="Arial" w:hAnsi="Arial" w:cs="Arial"/>
          <w:b/>
          <w:szCs w:val="20"/>
        </w:rPr>
        <w:t xml:space="preserve">Talks and presentations by project staff in Colombo and in District and Provincial </w:t>
      </w:r>
      <w:proofErr w:type="spellStart"/>
      <w:r w:rsidRPr="00351C13">
        <w:rPr>
          <w:rFonts w:ascii="Arial" w:hAnsi="Arial" w:cs="Arial"/>
          <w:b/>
          <w:szCs w:val="20"/>
        </w:rPr>
        <w:t>centres</w:t>
      </w:r>
      <w:proofErr w:type="spellEnd"/>
      <w:r w:rsidRPr="00351C13">
        <w:rPr>
          <w:rFonts w:ascii="Arial" w:hAnsi="Arial" w:cs="Arial"/>
          <w:b/>
          <w:szCs w:val="20"/>
        </w:rPr>
        <w:t xml:space="preserve"> to explain project methods and results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Pr>
          <w:rFonts w:ascii="Arial" w:hAnsi="Arial" w:cs="Arial"/>
          <w:b/>
          <w:szCs w:val="20"/>
          <w:lang w:val="en-GB"/>
        </w:rPr>
        <w:t xml:space="preserve">: </w:t>
      </w:r>
      <w:r w:rsidRPr="00351C13">
        <w:rPr>
          <w:rFonts w:ascii="Arial" w:hAnsi="Arial" w:cs="Arial"/>
          <w:b/>
          <w:szCs w:val="20"/>
          <w:lang w:val="en-GB"/>
        </w:rPr>
        <w:t>M2)</w:t>
      </w:r>
    </w:p>
    <w:p w14:paraId="609C1C7D" w14:textId="77777777" w:rsidR="00527250" w:rsidRPr="00F87AE5" w:rsidRDefault="00527250" w:rsidP="00E95DE1">
      <w:pPr>
        <w:rPr>
          <w:rFonts w:ascii="Arial" w:hAnsi="Arial" w:cs="Arial"/>
          <w:lang w:val="en-GB"/>
        </w:rPr>
      </w:pPr>
      <w:r>
        <w:rPr>
          <w:rFonts w:ascii="Arial" w:hAnsi="Arial" w:cs="Arial"/>
          <w:szCs w:val="20"/>
          <w:lang w:val="en-GB"/>
        </w:rPr>
        <w:t>These</w:t>
      </w:r>
      <w:r w:rsidRPr="00351C13">
        <w:rPr>
          <w:rFonts w:ascii="Arial" w:hAnsi="Arial" w:cs="Arial"/>
          <w:szCs w:val="20"/>
          <w:lang w:val="en-GB"/>
        </w:rPr>
        <w:t xml:space="preserve"> talks and presentations will be scheduled from early o</w:t>
      </w:r>
      <w:r>
        <w:rPr>
          <w:rFonts w:ascii="Arial" w:hAnsi="Arial" w:cs="Arial"/>
          <w:szCs w:val="20"/>
          <w:lang w:val="en-GB"/>
        </w:rPr>
        <w:t xml:space="preserve">n during Project implementation. The </w:t>
      </w:r>
      <w:r w:rsidR="005C4336">
        <w:rPr>
          <w:rFonts w:ascii="Arial" w:hAnsi="Arial" w:cs="Arial"/>
          <w:szCs w:val="20"/>
          <w:lang w:val="en-GB"/>
        </w:rPr>
        <w:t>LCO</w:t>
      </w:r>
      <w:r>
        <w:rPr>
          <w:rFonts w:ascii="Arial" w:hAnsi="Arial" w:cs="Arial"/>
          <w:szCs w:val="20"/>
          <w:lang w:val="en-GB"/>
        </w:rPr>
        <w:t xml:space="preserve"> will take the lead in arranging and planning these events, but the whole project team (see </w:t>
      </w:r>
      <w:r w:rsidRPr="00B4150D">
        <w:rPr>
          <w:rFonts w:ascii="Arial" w:hAnsi="Arial" w:cs="Arial"/>
          <w:b/>
          <w:szCs w:val="20"/>
          <w:lang w:val="en-GB"/>
        </w:rPr>
        <w:t>Annex C</w:t>
      </w:r>
      <w:r>
        <w:rPr>
          <w:rFonts w:ascii="Arial" w:hAnsi="Arial" w:cs="Arial"/>
          <w:szCs w:val="20"/>
          <w:lang w:val="en-GB"/>
        </w:rPr>
        <w:t xml:space="preserve">) will be involved in them. </w:t>
      </w:r>
      <w:r>
        <w:rPr>
          <w:rFonts w:ascii="Arial" w:hAnsi="Arial" w:cs="Arial"/>
          <w:lang w:val="en-GB"/>
        </w:rPr>
        <w:t>A</w:t>
      </w:r>
      <w:r w:rsidRPr="0009450A">
        <w:rPr>
          <w:rFonts w:ascii="Arial" w:hAnsi="Arial" w:cs="Arial"/>
          <w:lang w:val="en-GB"/>
        </w:rPr>
        <w:t xml:space="preserve">ctivities </w:t>
      </w:r>
      <w:r>
        <w:rPr>
          <w:rFonts w:ascii="Arial" w:hAnsi="Arial" w:cs="Arial"/>
          <w:lang w:val="en-GB"/>
        </w:rPr>
        <w:t xml:space="preserve">will </w:t>
      </w:r>
      <w:r w:rsidRPr="0009450A">
        <w:rPr>
          <w:rFonts w:ascii="Arial" w:hAnsi="Arial" w:cs="Arial"/>
          <w:lang w:val="en-GB"/>
        </w:rPr>
        <w:t>include one-way passing of information, stimulation of interest, dialogue of various kinds, and training for journalists, amateur or novice film-makers and teachers</w:t>
      </w:r>
      <w:r>
        <w:rPr>
          <w:rFonts w:ascii="Arial" w:hAnsi="Arial" w:cs="Arial"/>
          <w:lang w:val="en-GB"/>
        </w:rPr>
        <w:t xml:space="preserve"> in the basics of mainstreaming, and biodiversity conservation outside protected areas</w:t>
      </w:r>
      <w:r w:rsidRPr="0009450A">
        <w:rPr>
          <w:rFonts w:ascii="Arial" w:hAnsi="Arial" w:cs="Arial"/>
          <w:lang w:val="en-GB"/>
        </w:rPr>
        <w:t xml:space="preserve">. </w:t>
      </w:r>
      <w:r w:rsidRPr="0009450A">
        <w:rPr>
          <w:rFonts w:ascii="Arial" w:hAnsi="Arial" w:cs="Arial"/>
        </w:rPr>
        <w:t>Bi</w:t>
      </w:r>
      <w:r>
        <w:rPr>
          <w:rFonts w:ascii="Arial" w:hAnsi="Arial" w:cs="Arial"/>
        </w:rPr>
        <w:t>odiversity practitioners and</w:t>
      </w:r>
      <w:r w:rsidRPr="0009450A">
        <w:rPr>
          <w:rFonts w:ascii="Arial" w:hAnsi="Arial" w:cs="Arial"/>
        </w:rPr>
        <w:t xml:space="preserve"> media professionals </w:t>
      </w:r>
      <w:r>
        <w:rPr>
          <w:rFonts w:ascii="Arial" w:hAnsi="Arial" w:cs="Arial"/>
        </w:rPr>
        <w:t>will be</w:t>
      </w:r>
      <w:r w:rsidRPr="0009450A">
        <w:rPr>
          <w:rFonts w:ascii="Arial" w:hAnsi="Arial" w:cs="Arial"/>
        </w:rPr>
        <w:t xml:space="preserve"> brought together in workshops where the media </w:t>
      </w:r>
      <w:r>
        <w:rPr>
          <w:rFonts w:ascii="Arial" w:hAnsi="Arial" w:cs="Arial"/>
        </w:rPr>
        <w:t xml:space="preserve">professionals will </w:t>
      </w:r>
      <w:r w:rsidRPr="0009450A">
        <w:rPr>
          <w:rFonts w:ascii="Arial" w:hAnsi="Arial" w:cs="Arial"/>
        </w:rPr>
        <w:t xml:space="preserve">learn more about the issues and the conservationists </w:t>
      </w:r>
      <w:r>
        <w:rPr>
          <w:rFonts w:ascii="Arial" w:hAnsi="Arial" w:cs="Arial"/>
        </w:rPr>
        <w:t xml:space="preserve">will </w:t>
      </w:r>
      <w:r w:rsidRPr="0009450A">
        <w:rPr>
          <w:rFonts w:ascii="Arial" w:hAnsi="Arial" w:cs="Arial"/>
        </w:rPr>
        <w:t xml:space="preserve">learn more about how to make their stories more easily be picked up </w:t>
      </w:r>
      <w:r>
        <w:rPr>
          <w:rFonts w:ascii="Arial" w:hAnsi="Arial" w:cs="Arial"/>
        </w:rPr>
        <w:t>by the media. R</w:t>
      </w:r>
      <w:r w:rsidRPr="0009450A">
        <w:rPr>
          <w:rFonts w:ascii="Arial" w:hAnsi="Arial" w:cs="Arial"/>
        </w:rPr>
        <w:t xml:space="preserve">egular </w:t>
      </w:r>
      <w:r>
        <w:rPr>
          <w:rFonts w:ascii="Arial" w:hAnsi="Arial" w:cs="Arial"/>
        </w:rPr>
        <w:t>conservation</w:t>
      </w:r>
      <w:r w:rsidRPr="0009450A">
        <w:rPr>
          <w:rFonts w:ascii="Arial" w:hAnsi="Arial" w:cs="Arial"/>
        </w:rPr>
        <w:t xml:space="preserve"> “salons” </w:t>
      </w:r>
      <w:r>
        <w:rPr>
          <w:rFonts w:ascii="Arial" w:hAnsi="Arial" w:cs="Arial"/>
        </w:rPr>
        <w:t xml:space="preserve">will be held, </w:t>
      </w:r>
      <w:r w:rsidRPr="0009450A">
        <w:rPr>
          <w:rFonts w:ascii="Arial" w:hAnsi="Arial" w:cs="Arial"/>
        </w:rPr>
        <w:t xml:space="preserve">where talks by guest speakers </w:t>
      </w:r>
      <w:r>
        <w:rPr>
          <w:rFonts w:ascii="Arial" w:hAnsi="Arial" w:cs="Arial"/>
        </w:rPr>
        <w:t>will be</w:t>
      </w:r>
      <w:r w:rsidRPr="0009450A">
        <w:rPr>
          <w:rFonts w:ascii="Arial" w:hAnsi="Arial" w:cs="Arial"/>
        </w:rPr>
        <w:t xml:space="preserve"> followed by discussion sessions</w:t>
      </w:r>
      <w:r>
        <w:rPr>
          <w:rFonts w:ascii="Arial" w:hAnsi="Arial" w:cs="Arial"/>
        </w:rPr>
        <w:t>. These will target media groups, private sector business groups such as Biodiversity Sri Lanka, Chambers of Commerce and other business organizations, and government officials (in their departments and jointly when possible).   These "salons" will be reported on by invited journalists, through</w:t>
      </w:r>
      <w:r w:rsidRPr="0009450A">
        <w:rPr>
          <w:rFonts w:ascii="Arial" w:hAnsi="Arial" w:cs="Arial"/>
        </w:rPr>
        <w:t xml:space="preserve"> TV, radio or in print. </w:t>
      </w:r>
      <w:r>
        <w:rPr>
          <w:rFonts w:ascii="Arial" w:hAnsi="Arial" w:cs="Arial"/>
          <w:lang w:val="en-GB"/>
        </w:rPr>
        <w:t xml:space="preserve">The Mobile Education Unit that will tour the Project landscape will be tasked at intervals to travel to Colombo and other selected cities to set up a Project exhibition and to host Project speakers, in key sites, including University campuses and public parks.  </w:t>
      </w:r>
    </w:p>
    <w:p w14:paraId="5FFDE0A4" w14:textId="77777777" w:rsidR="00527250" w:rsidRPr="005D47C6" w:rsidRDefault="00527250" w:rsidP="00E95DE1">
      <w:pPr>
        <w:pStyle w:val="ListParagraph"/>
        <w:jc w:val="both"/>
        <w:rPr>
          <w:rFonts w:ascii="Calibri" w:hAnsi="Calibri"/>
          <w:bCs/>
          <w:szCs w:val="20"/>
        </w:rPr>
      </w:pPr>
    </w:p>
    <w:p w14:paraId="299FEFBC" w14:textId="77777777" w:rsidR="00527250" w:rsidRPr="005D47C6" w:rsidRDefault="00527250" w:rsidP="00E95DE1">
      <w:pPr>
        <w:pStyle w:val="Heading2"/>
      </w:pPr>
      <w:bookmarkStart w:id="36" w:name="_Toc3129138"/>
      <w:r w:rsidRPr="005D47C6">
        <w:t>4.2 Partnerships</w:t>
      </w:r>
      <w:bookmarkEnd w:id="36"/>
    </w:p>
    <w:p w14:paraId="77BCD84F" w14:textId="77777777" w:rsidR="00527250" w:rsidRPr="00351C13" w:rsidRDefault="00527250" w:rsidP="00E95DE1">
      <w:pPr>
        <w:rPr>
          <w:rFonts w:ascii="Arial" w:hAnsi="Arial" w:cs="Arial"/>
          <w:szCs w:val="20"/>
        </w:rPr>
      </w:pPr>
      <w:r>
        <w:rPr>
          <w:rFonts w:ascii="Arial" w:hAnsi="Arial" w:cs="Arial"/>
          <w:szCs w:val="20"/>
        </w:rPr>
        <w:t xml:space="preserve">89. </w:t>
      </w:r>
      <w:bookmarkStart w:id="37" w:name="_Hlk25139626"/>
      <w:r w:rsidRPr="00351C13">
        <w:rPr>
          <w:rFonts w:ascii="Arial" w:hAnsi="Arial" w:cs="Arial"/>
          <w:szCs w:val="20"/>
        </w:rPr>
        <w:t xml:space="preserve">Opportunities for synergies will be taken up through careful coordination and pooling of specialist expertise leading to the optimal application of funds and other inputs towards achievement of planned results across all participating projects and </w:t>
      </w:r>
      <w:proofErr w:type="spellStart"/>
      <w:r w:rsidRPr="00351C13">
        <w:rPr>
          <w:rFonts w:ascii="Arial" w:hAnsi="Arial" w:cs="Arial"/>
          <w:szCs w:val="20"/>
        </w:rPr>
        <w:t>programmes</w:t>
      </w:r>
      <w:proofErr w:type="spellEnd"/>
      <w:r w:rsidRPr="00351C13">
        <w:rPr>
          <w:rFonts w:ascii="Arial" w:hAnsi="Arial" w:cs="Arial"/>
          <w:szCs w:val="20"/>
        </w:rPr>
        <w:t xml:space="preserve">. </w:t>
      </w:r>
      <w:bookmarkStart w:id="38" w:name="_Hlk25139688"/>
      <w:bookmarkStart w:id="39" w:name="_Hlk25151258"/>
      <w:bookmarkEnd w:id="37"/>
      <w:r w:rsidRPr="00351C13">
        <w:rPr>
          <w:rFonts w:ascii="Arial" w:hAnsi="Arial" w:cs="Arial"/>
          <w:szCs w:val="20"/>
        </w:rPr>
        <w:t xml:space="preserve">Agreements have been reached with many of the projects and </w:t>
      </w:r>
      <w:proofErr w:type="spellStart"/>
      <w:r w:rsidRPr="00351C13">
        <w:rPr>
          <w:rFonts w:ascii="Arial" w:hAnsi="Arial" w:cs="Arial"/>
          <w:szCs w:val="20"/>
        </w:rPr>
        <w:t>programmes</w:t>
      </w:r>
      <w:proofErr w:type="spellEnd"/>
      <w:r w:rsidRPr="00351C13">
        <w:rPr>
          <w:rFonts w:ascii="Arial" w:hAnsi="Arial" w:cs="Arial"/>
          <w:szCs w:val="20"/>
        </w:rPr>
        <w:t xml:space="preserve"> below with regard to common coordination mechanisms and outreach </w:t>
      </w:r>
      <w:proofErr w:type="spellStart"/>
      <w:r w:rsidRPr="00351C13">
        <w:rPr>
          <w:rFonts w:ascii="Arial" w:hAnsi="Arial" w:cs="Arial"/>
          <w:szCs w:val="20"/>
        </w:rPr>
        <w:t>programmes</w:t>
      </w:r>
      <w:bookmarkEnd w:id="38"/>
      <w:proofErr w:type="spellEnd"/>
      <w:r w:rsidRPr="00351C13">
        <w:rPr>
          <w:rFonts w:ascii="Arial" w:hAnsi="Arial" w:cs="Arial"/>
          <w:szCs w:val="20"/>
        </w:rPr>
        <w:t xml:space="preserve"> (under Output 1.3). The Project will also build on the results of recently completed projects through working with the organizations and teams that implemented those projects and are familiar with the results, recommendations and the priorities for follow-up.    </w:t>
      </w:r>
      <w:bookmarkEnd w:id="39"/>
    </w:p>
    <w:p w14:paraId="22C346D0" w14:textId="77777777" w:rsidR="00527250" w:rsidRPr="00351C13" w:rsidRDefault="00527250" w:rsidP="00E95DE1">
      <w:pPr>
        <w:rPr>
          <w:rFonts w:ascii="Arial" w:hAnsi="Arial" w:cs="Arial"/>
          <w:szCs w:val="20"/>
        </w:rPr>
      </w:pPr>
    </w:p>
    <w:p w14:paraId="388053A2" w14:textId="77777777" w:rsidR="00527250" w:rsidRDefault="00527250" w:rsidP="00E95DE1">
      <w:pPr>
        <w:rPr>
          <w:rFonts w:ascii="Arial" w:hAnsi="Arial" w:cs="Arial"/>
          <w:szCs w:val="20"/>
        </w:rPr>
      </w:pPr>
      <w:r>
        <w:rPr>
          <w:rFonts w:ascii="Arial" w:hAnsi="Arial" w:cs="Arial"/>
          <w:szCs w:val="20"/>
        </w:rPr>
        <w:t xml:space="preserve">90. </w:t>
      </w:r>
      <w:r w:rsidRPr="00351C13">
        <w:rPr>
          <w:rFonts w:ascii="Arial" w:hAnsi="Arial" w:cs="Arial"/>
          <w:szCs w:val="20"/>
        </w:rPr>
        <w:t xml:space="preserve">Table </w:t>
      </w:r>
      <w:r>
        <w:rPr>
          <w:rFonts w:ascii="Arial" w:hAnsi="Arial" w:cs="Arial"/>
          <w:szCs w:val="20"/>
        </w:rPr>
        <w:t>2</w:t>
      </w:r>
      <w:r w:rsidRPr="00351C13">
        <w:rPr>
          <w:rFonts w:ascii="Arial" w:hAnsi="Arial" w:cs="Arial"/>
          <w:szCs w:val="20"/>
        </w:rPr>
        <w:t xml:space="preserve"> summarizes the most relevant partnerships with projects and </w:t>
      </w:r>
      <w:proofErr w:type="spellStart"/>
      <w:r w:rsidRPr="00351C13">
        <w:rPr>
          <w:rFonts w:ascii="Arial" w:hAnsi="Arial" w:cs="Arial"/>
          <w:szCs w:val="20"/>
        </w:rPr>
        <w:t>programmes</w:t>
      </w:r>
      <w:proofErr w:type="spellEnd"/>
      <w:r w:rsidRPr="00351C13">
        <w:rPr>
          <w:rFonts w:ascii="Arial" w:hAnsi="Arial" w:cs="Arial"/>
          <w:szCs w:val="20"/>
        </w:rPr>
        <w:t xml:space="preserve">. More details are provided in </w:t>
      </w:r>
      <w:r w:rsidRPr="006B7C3D">
        <w:rPr>
          <w:rFonts w:ascii="Arial" w:hAnsi="Arial" w:cs="Arial"/>
          <w:b/>
          <w:szCs w:val="20"/>
        </w:rPr>
        <w:t>Annex F4</w:t>
      </w:r>
      <w:r w:rsidRPr="00351C13">
        <w:rPr>
          <w:rFonts w:ascii="Arial" w:hAnsi="Arial" w:cs="Arial"/>
          <w:szCs w:val="20"/>
        </w:rPr>
        <w:t xml:space="preserve">. </w:t>
      </w:r>
      <w:bookmarkStart w:id="40" w:name="_Hlk25139747"/>
      <w:r w:rsidRPr="00351C13">
        <w:rPr>
          <w:rFonts w:ascii="Arial" w:hAnsi="Arial" w:cs="Arial"/>
          <w:szCs w:val="20"/>
        </w:rPr>
        <w:t xml:space="preserve">The Project will benefit from the partnerships and institutional and coordination mechanisms already established by other projects at national and field-level while maintaining its own emphasis on mainstreaming biodiversity into routine decision making and action by government and communities on natural resource management. The partners fall into </w:t>
      </w:r>
      <w:r>
        <w:rPr>
          <w:rFonts w:ascii="Arial" w:hAnsi="Arial" w:cs="Arial"/>
          <w:szCs w:val="20"/>
        </w:rPr>
        <w:t>six</w:t>
      </w:r>
      <w:r w:rsidRPr="00351C13">
        <w:rPr>
          <w:rFonts w:ascii="Arial" w:hAnsi="Arial" w:cs="Arial"/>
          <w:szCs w:val="20"/>
        </w:rPr>
        <w:t xml:space="preserve"> main categories according to thematic field. The Project aims to work under existing policy and authorizations and to prepare and lobby for any required policy changes identified during project implementation. </w:t>
      </w:r>
      <w:bookmarkEnd w:id="40"/>
    </w:p>
    <w:p w14:paraId="2E153EED" w14:textId="77777777" w:rsidR="00527250" w:rsidRDefault="00527250" w:rsidP="00E95DE1">
      <w:pPr>
        <w:rPr>
          <w:rFonts w:ascii="Arial" w:hAnsi="Arial" w:cs="Arial"/>
          <w:szCs w:val="20"/>
        </w:rPr>
      </w:pPr>
    </w:p>
    <w:p w14:paraId="001BD21C" w14:textId="77777777" w:rsidR="00527250" w:rsidRDefault="00527250" w:rsidP="00E95DE1">
      <w:pPr>
        <w:rPr>
          <w:rFonts w:ascii="Arial" w:hAnsi="Arial" w:cs="Arial"/>
          <w:szCs w:val="20"/>
        </w:rPr>
      </w:pPr>
      <w:r>
        <w:rPr>
          <w:rFonts w:ascii="Arial" w:hAnsi="Arial" w:cs="Arial"/>
          <w:szCs w:val="20"/>
        </w:rPr>
        <w:t xml:space="preserve">91. </w:t>
      </w:r>
      <w:r w:rsidRPr="00351C13">
        <w:rPr>
          <w:rFonts w:ascii="Arial" w:hAnsi="Arial" w:cs="Arial"/>
          <w:szCs w:val="20"/>
        </w:rPr>
        <w:t>The Project will build further on the landscape approach currently being tested in the field through the GEF</w:t>
      </w:r>
      <w:r>
        <w:rPr>
          <w:rFonts w:ascii="Arial" w:hAnsi="Arial" w:cs="Arial"/>
          <w:szCs w:val="20"/>
        </w:rPr>
        <w:t>-</w:t>
      </w:r>
      <w:r w:rsidRPr="00351C13">
        <w:rPr>
          <w:rFonts w:ascii="Arial" w:hAnsi="Arial" w:cs="Arial"/>
          <w:szCs w:val="20"/>
        </w:rPr>
        <w:t>5 project on Environmentally Sensitive Areas (</w:t>
      </w:r>
      <w:r w:rsidRPr="006B7C3D">
        <w:rPr>
          <w:rFonts w:ascii="Arial" w:hAnsi="Arial" w:cs="Arial"/>
          <w:b/>
          <w:szCs w:val="20"/>
        </w:rPr>
        <w:t>A1 in Table 2</w:t>
      </w:r>
      <w:r w:rsidRPr="00351C13">
        <w:rPr>
          <w:rFonts w:ascii="Arial" w:hAnsi="Arial" w:cs="Arial"/>
          <w:szCs w:val="20"/>
        </w:rPr>
        <w:t xml:space="preserve">) and on lessons learnt from the upgraded project of the GEF Small Grants </w:t>
      </w:r>
      <w:proofErr w:type="spellStart"/>
      <w:r w:rsidRPr="00351C13">
        <w:rPr>
          <w:rFonts w:ascii="Arial" w:hAnsi="Arial" w:cs="Arial"/>
          <w:szCs w:val="20"/>
        </w:rPr>
        <w:t>Programme</w:t>
      </w:r>
      <w:proofErr w:type="spellEnd"/>
      <w:r w:rsidRPr="00351C13">
        <w:rPr>
          <w:rFonts w:ascii="Arial" w:hAnsi="Arial" w:cs="Arial"/>
          <w:szCs w:val="20"/>
        </w:rPr>
        <w:t xml:space="preserve"> (</w:t>
      </w:r>
      <w:r w:rsidRPr="006B7C3D">
        <w:rPr>
          <w:rFonts w:ascii="Arial" w:hAnsi="Arial" w:cs="Arial"/>
          <w:b/>
          <w:szCs w:val="20"/>
        </w:rPr>
        <w:t>A3</w:t>
      </w:r>
      <w:r w:rsidRPr="00351C13">
        <w:rPr>
          <w:rFonts w:ascii="Arial" w:hAnsi="Arial" w:cs="Arial"/>
          <w:szCs w:val="20"/>
        </w:rPr>
        <w:t xml:space="preserve"> below). In particular, the Project will partner with the Environmentally Sensitive Areas (ESA) Project (A1) in development of criteria for the new protection designation of </w:t>
      </w:r>
      <w:proofErr w:type="gramStart"/>
      <w:r w:rsidRPr="00351C13">
        <w:rPr>
          <w:rFonts w:ascii="Arial" w:hAnsi="Arial" w:cs="Arial"/>
          <w:szCs w:val="20"/>
        </w:rPr>
        <w:t>ESA,  and</w:t>
      </w:r>
      <w:proofErr w:type="gramEnd"/>
      <w:r w:rsidRPr="00351C13">
        <w:rPr>
          <w:rFonts w:ascii="Arial" w:hAnsi="Arial" w:cs="Arial"/>
          <w:szCs w:val="20"/>
        </w:rPr>
        <w:t xml:space="preserve"> ESAs will constitute an option for designation in the strategies for the Trial Landscapes.  </w:t>
      </w:r>
    </w:p>
    <w:p w14:paraId="46581EA4" w14:textId="77777777" w:rsidR="00527250" w:rsidRDefault="00527250" w:rsidP="00E95DE1">
      <w:pPr>
        <w:rPr>
          <w:rFonts w:ascii="Arial" w:hAnsi="Arial" w:cs="Arial"/>
          <w:szCs w:val="20"/>
        </w:rPr>
      </w:pPr>
    </w:p>
    <w:p w14:paraId="3D9C4256" w14:textId="77777777" w:rsidR="00527250" w:rsidRPr="00351C13" w:rsidRDefault="00527250" w:rsidP="00E95DE1">
      <w:pPr>
        <w:rPr>
          <w:rFonts w:ascii="Arial" w:hAnsi="Arial" w:cs="Arial"/>
          <w:szCs w:val="20"/>
        </w:rPr>
      </w:pPr>
      <w:r>
        <w:rPr>
          <w:rFonts w:ascii="Arial" w:hAnsi="Arial" w:cs="Arial"/>
          <w:szCs w:val="20"/>
        </w:rPr>
        <w:t xml:space="preserve">92. </w:t>
      </w:r>
      <w:bookmarkStart w:id="41" w:name="_Hlk25139786"/>
      <w:r w:rsidRPr="00351C13">
        <w:rPr>
          <w:rFonts w:ascii="Arial" w:hAnsi="Arial" w:cs="Arial"/>
          <w:szCs w:val="20"/>
        </w:rPr>
        <w:t xml:space="preserve">The Project will coordinate closely with projects that overlap geographically with similar activities (e.g. A2, A3, B1, C1 below) in order to maximize potential impact, sustainability and learning.  </w:t>
      </w:r>
      <w:bookmarkStart w:id="42" w:name="_Hlk25151386"/>
      <w:r w:rsidRPr="00351C13">
        <w:rPr>
          <w:rFonts w:ascii="Arial" w:hAnsi="Arial" w:cs="Arial"/>
          <w:szCs w:val="20"/>
        </w:rPr>
        <w:t xml:space="preserve">Cooperation arrangements in sustainable tourism and land-use planning have been agreed with the World Bank ESCAMP project (A4 below) and the GIZ </w:t>
      </w:r>
      <w:proofErr w:type="spellStart"/>
      <w:r w:rsidRPr="00351C13">
        <w:rPr>
          <w:rFonts w:ascii="Arial" w:hAnsi="Arial" w:cs="Arial"/>
          <w:szCs w:val="20"/>
        </w:rPr>
        <w:t>Wilpattu</w:t>
      </w:r>
      <w:proofErr w:type="spellEnd"/>
      <w:r w:rsidRPr="00351C13">
        <w:rPr>
          <w:rFonts w:ascii="Arial" w:hAnsi="Arial" w:cs="Arial"/>
          <w:szCs w:val="20"/>
        </w:rPr>
        <w:t xml:space="preserve"> National Park and its Influence Zone Project (</w:t>
      </w:r>
      <w:r w:rsidRPr="006B7C3D">
        <w:rPr>
          <w:rFonts w:ascii="Arial" w:hAnsi="Arial" w:cs="Arial"/>
          <w:b/>
          <w:szCs w:val="20"/>
        </w:rPr>
        <w:t>B1</w:t>
      </w:r>
      <w:r w:rsidRPr="00351C13">
        <w:rPr>
          <w:rFonts w:ascii="Arial" w:hAnsi="Arial" w:cs="Arial"/>
          <w:szCs w:val="20"/>
        </w:rPr>
        <w:t xml:space="preserve"> below), which will bring in considerable investment, to enable more effective delivery of donor funding in the same and </w:t>
      </w:r>
      <w:proofErr w:type="spellStart"/>
      <w:r w:rsidRPr="00351C13">
        <w:rPr>
          <w:rFonts w:ascii="Arial" w:hAnsi="Arial" w:cs="Arial"/>
          <w:szCs w:val="20"/>
        </w:rPr>
        <w:t>neighbouring</w:t>
      </w:r>
      <w:proofErr w:type="spellEnd"/>
      <w:r w:rsidRPr="00351C13">
        <w:rPr>
          <w:rFonts w:ascii="Arial" w:hAnsi="Arial" w:cs="Arial"/>
          <w:szCs w:val="20"/>
        </w:rPr>
        <w:t xml:space="preserve"> landscapes, and to build national capacities and systems for conservation-friendly, culturally sensitive tourism that provides direct benefits to local communities and avoids the damaging environmental and social impacts of tourism seen in many other parts of Sri Lanka</w:t>
      </w:r>
      <w:bookmarkEnd w:id="42"/>
      <w:r w:rsidRPr="00351C13">
        <w:rPr>
          <w:rStyle w:val="FootnoteReference"/>
          <w:rFonts w:cs="Arial"/>
          <w:szCs w:val="20"/>
        </w:rPr>
        <w:footnoteReference w:id="64"/>
      </w:r>
      <w:r w:rsidRPr="00351C13">
        <w:rPr>
          <w:rFonts w:ascii="Arial" w:hAnsi="Arial" w:cs="Arial"/>
          <w:szCs w:val="20"/>
        </w:rPr>
        <w:t xml:space="preserve">.  </w:t>
      </w:r>
    </w:p>
    <w:bookmarkEnd w:id="41"/>
    <w:p w14:paraId="2EA9AD6B" w14:textId="77777777" w:rsidR="00527250" w:rsidRPr="00351C13" w:rsidRDefault="00527250" w:rsidP="00E95DE1">
      <w:pPr>
        <w:rPr>
          <w:rFonts w:ascii="Arial" w:hAnsi="Arial" w:cs="Arial"/>
          <w:szCs w:val="20"/>
        </w:rPr>
      </w:pPr>
    </w:p>
    <w:p w14:paraId="3E6EA2FC" w14:textId="77777777" w:rsidR="00527250" w:rsidRDefault="00527250" w:rsidP="00E95DE1">
      <w:pPr>
        <w:rPr>
          <w:rFonts w:ascii="Arial" w:hAnsi="Arial" w:cs="Arial"/>
          <w:szCs w:val="20"/>
        </w:rPr>
      </w:pPr>
      <w:r>
        <w:rPr>
          <w:rFonts w:ascii="Arial" w:hAnsi="Arial" w:cs="Arial"/>
          <w:szCs w:val="20"/>
        </w:rPr>
        <w:t xml:space="preserve">93. </w:t>
      </w:r>
      <w:bookmarkStart w:id="43" w:name="_Hlk25140011"/>
      <w:r w:rsidRPr="00351C13">
        <w:rPr>
          <w:rFonts w:ascii="Arial" w:hAnsi="Arial" w:cs="Arial"/>
          <w:szCs w:val="20"/>
        </w:rPr>
        <w:t>The Project will build strong partnerships with public and private institutions for financing biodiversity conservation building on the analysis and initial pilots of the BIOFIN (Biodiversity Finance</w:t>
      </w:r>
      <w:r>
        <w:rPr>
          <w:rFonts w:ascii="Arial" w:hAnsi="Arial" w:cs="Arial"/>
          <w:szCs w:val="20"/>
        </w:rPr>
        <w:t xml:space="preserve"> Initiative</w:t>
      </w:r>
      <w:r w:rsidRPr="00351C13">
        <w:rPr>
          <w:rFonts w:ascii="Arial" w:hAnsi="Arial" w:cs="Arial"/>
          <w:szCs w:val="20"/>
        </w:rPr>
        <w:t xml:space="preserve">) project (E1 below). BIOFIN provides the potential for Project partnerships with state banks (green financing), tourism establishments (sustainable product and services certification) and for establishing new financing streams through public-private partnerships for bioprospecting, payments for ecosystem services, and offsets. </w:t>
      </w:r>
      <w:bookmarkEnd w:id="43"/>
      <w:r w:rsidRPr="00351C13">
        <w:rPr>
          <w:rFonts w:ascii="Arial" w:hAnsi="Arial" w:cs="Arial"/>
          <w:szCs w:val="20"/>
        </w:rPr>
        <w:t>Four recently completed projects (B1, B2, the national level E2 and the regional F1)</w:t>
      </w:r>
      <w:r>
        <w:rPr>
          <w:rFonts w:ascii="Arial" w:hAnsi="Arial" w:cs="Arial"/>
          <w:szCs w:val="20"/>
        </w:rPr>
        <w:t xml:space="preserve"> have been included in </w:t>
      </w:r>
      <w:r w:rsidRPr="006B7C3D">
        <w:rPr>
          <w:rFonts w:ascii="Arial" w:hAnsi="Arial" w:cs="Arial"/>
          <w:b/>
          <w:szCs w:val="20"/>
        </w:rPr>
        <w:t>Table 2</w:t>
      </w:r>
      <w:r w:rsidRPr="00351C13">
        <w:rPr>
          <w:rFonts w:ascii="Arial" w:hAnsi="Arial" w:cs="Arial"/>
          <w:szCs w:val="20"/>
        </w:rPr>
        <w:t xml:space="preserve"> in order to ensure that the learning that has accumulated under those projects should be accessed by the MT Project. This is particularly important in the case of the Dugong Project (E2 below). </w:t>
      </w:r>
    </w:p>
    <w:p w14:paraId="356F7178" w14:textId="77777777" w:rsidR="00527250" w:rsidRDefault="00527250" w:rsidP="00E95DE1">
      <w:pPr>
        <w:rPr>
          <w:rFonts w:ascii="Arial" w:hAnsi="Arial" w:cs="Arial"/>
          <w:szCs w:val="20"/>
        </w:rPr>
      </w:pPr>
    </w:p>
    <w:p w14:paraId="0F60CCDB" w14:textId="77777777" w:rsidR="00527250" w:rsidRPr="0068799B" w:rsidRDefault="00527250" w:rsidP="00E95DE1">
      <w:pPr>
        <w:rPr>
          <w:rFonts w:ascii="Arial" w:hAnsi="Arial" w:cs="Arial"/>
          <w:szCs w:val="20"/>
        </w:rPr>
      </w:pPr>
      <w:r>
        <w:rPr>
          <w:rFonts w:ascii="Arial" w:hAnsi="Arial" w:cs="Arial"/>
          <w:szCs w:val="20"/>
        </w:rPr>
        <w:t xml:space="preserve">94. </w:t>
      </w:r>
      <w:bookmarkStart w:id="44" w:name="_Hlk25140072"/>
      <w:r w:rsidRPr="00351C13">
        <w:rPr>
          <w:rFonts w:ascii="Arial" w:hAnsi="Arial" w:cs="Arial"/>
          <w:szCs w:val="20"/>
        </w:rPr>
        <w:t>Collaboration with projects in agriculture, irrigation, fisheries and tourism (C1, C2, C3, C4, C5) will comprise sharing of expertise.</w:t>
      </w:r>
      <w:bookmarkEnd w:id="44"/>
      <w:r w:rsidRPr="00351C13">
        <w:rPr>
          <w:rFonts w:ascii="Arial" w:hAnsi="Arial" w:cs="Arial"/>
          <w:szCs w:val="20"/>
        </w:rPr>
        <w:t xml:space="preserve">  For example, the Project will work closely with SLTDA as a key partner in ensuring that development of a tourism resort at </w:t>
      </w:r>
      <w:r>
        <w:rPr>
          <w:rFonts w:ascii="Arial" w:hAnsi="Arial" w:cs="Arial"/>
          <w:szCs w:val="20"/>
        </w:rPr>
        <w:t>Giant’s</w:t>
      </w:r>
      <w:r w:rsidRPr="00351C13">
        <w:rPr>
          <w:rFonts w:ascii="Arial" w:hAnsi="Arial" w:cs="Arial"/>
          <w:szCs w:val="20"/>
        </w:rPr>
        <w:t xml:space="preserve"> Tank</w:t>
      </w:r>
      <w:r w:rsidRPr="00351C13">
        <w:rPr>
          <w:rStyle w:val="FootnoteReference"/>
          <w:rFonts w:cs="Arial"/>
          <w:szCs w:val="20"/>
        </w:rPr>
        <w:footnoteReference w:id="65"/>
      </w:r>
      <w:r w:rsidRPr="00351C13">
        <w:rPr>
          <w:rFonts w:ascii="Arial" w:hAnsi="Arial" w:cs="Arial"/>
          <w:szCs w:val="20"/>
        </w:rPr>
        <w:t xml:space="preserve"> (see C4 below) proceeds with all necessary social, cultural and environmental safeguards, and will perform a similar role with the ADB funded Sustainable Fisheries Project (C1) below. The MT Project will provide biodiversity expertise that will improve environmental performance and enhance the sustainability of development results, and the development projects will provide specialist knowledge to enable proper coordination of livelihood-focused interventions under the MT project. </w:t>
      </w:r>
    </w:p>
    <w:p w14:paraId="0F9FB33F" w14:textId="77777777" w:rsidR="00527250" w:rsidRDefault="00527250" w:rsidP="00E95DE1">
      <w:pPr>
        <w:rPr>
          <w:szCs w:val="20"/>
        </w:rPr>
      </w:pPr>
    </w:p>
    <w:p w14:paraId="7CAC2883" w14:textId="77777777" w:rsidR="00527250" w:rsidRDefault="00527250" w:rsidP="00E95DE1">
      <w:pPr>
        <w:rPr>
          <w:rFonts w:ascii="Arial" w:hAnsi="Arial" w:cs="Arial"/>
          <w:i/>
          <w:szCs w:val="20"/>
        </w:rPr>
      </w:pPr>
      <w:r w:rsidRPr="000950BE">
        <w:rPr>
          <w:rFonts w:ascii="Arial" w:hAnsi="Arial" w:cs="Arial"/>
          <w:b/>
          <w:i/>
          <w:szCs w:val="20"/>
        </w:rPr>
        <w:t>Table 2:</w:t>
      </w:r>
      <w:r>
        <w:rPr>
          <w:rFonts w:ascii="Arial" w:hAnsi="Arial" w:cs="Arial"/>
          <w:i/>
          <w:szCs w:val="20"/>
        </w:rPr>
        <w:t xml:space="preserve"> </w:t>
      </w:r>
      <w:r w:rsidRPr="00351C13">
        <w:rPr>
          <w:rFonts w:ascii="Arial" w:hAnsi="Arial" w:cs="Arial"/>
          <w:i/>
          <w:szCs w:val="20"/>
        </w:rPr>
        <w:t>Partnerships and their links to MT Project Theory of Change (</w:t>
      </w:r>
      <w:proofErr w:type="spellStart"/>
      <w:r w:rsidRPr="00351C13">
        <w:rPr>
          <w:rFonts w:ascii="Arial" w:hAnsi="Arial" w:cs="Arial"/>
          <w:i/>
          <w:szCs w:val="20"/>
        </w:rPr>
        <w:t>T</w:t>
      </w:r>
      <w:r w:rsidR="006212E6">
        <w:rPr>
          <w:rFonts w:ascii="Arial" w:hAnsi="Arial" w:cs="Arial"/>
          <w:i/>
          <w:szCs w:val="20"/>
        </w:rPr>
        <w:t>oC</w:t>
      </w:r>
      <w:proofErr w:type="spellEnd"/>
      <w:r w:rsidRPr="00351C13">
        <w:rPr>
          <w:rFonts w:ascii="Arial" w:hAnsi="Arial" w:cs="Arial"/>
          <w:i/>
          <w:szCs w:val="20"/>
        </w:rPr>
        <w:t>) and Outcomes (further details in Annex F)</w:t>
      </w:r>
    </w:p>
    <w:p w14:paraId="739B255E" w14:textId="77777777" w:rsidR="00527250" w:rsidRPr="00351C13" w:rsidRDefault="00527250" w:rsidP="002B4B28">
      <w:pPr>
        <w:rPr>
          <w:rFonts w:ascii="Arial" w:hAnsi="Arial" w:cs="Arial"/>
          <w:i/>
          <w:szCs w:val="20"/>
        </w:rPr>
      </w:pPr>
    </w:p>
    <w:tbl>
      <w:tblPr>
        <w:tblStyle w:val="TableGrid"/>
        <w:tblW w:w="0" w:type="auto"/>
        <w:tblLook w:val="04A0" w:firstRow="1" w:lastRow="0" w:firstColumn="1" w:lastColumn="0" w:noHBand="0" w:noVBand="1"/>
      </w:tblPr>
      <w:tblGrid>
        <w:gridCol w:w="4687"/>
        <w:gridCol w:w="4323"/>
      </w:tblGrid>
      <w:tr w:rsidR="00527250" w:rsidRPr="006B7C3D" w14:paraId="63BDD4C9" w14:textId="77777777" w:rsidTr="006B7C3D">
        <w:tc>
          <w:tcPr>
            <w:tcW w:w="9010" w:type="dxa"/>
            <w:gridSpan w:val="2"/>
          </w:tcPr>
          <w:p w14:paraId="21F58A0D" w14:textId="77777777" w:rsidR="00527250" w:rsidRPr="006B7C3D" w:rsidRDefault="00527250" w:rsidP="002B4B28">
            <w:pPr>
              <w:rPr>
                <w:rFonts w:ascii="Arial" w:hAnsi="Arial" w:cs="Arial"/>
                <w:b/>
                <w:sz w:val="16"/>
                <w:szCs w:val="16"/>
              </w:rPr>
            </w:pPr>
            <w:r w:rsidRPr="006B7C3D">
              <w:rPr>
                <w:rFonts w:ascii="Arial" w:hAnsi="Arial" w:cs="Arial"/>
                <w:b/>
                <w:sz w:val="16"/>
                <w:szCs w:val="16"/>
              </w:rPr>
              <w:t xml:space="preserve">A. Mainstreaming biodiversity conservation into development in forest, farming and coastal landscapes </w:t>
            </w:r>
          </w:p>
        </w:tc>
      </w:tr>
      <w:tr w:rsidR="00527250" w:rsidRPr="006B7C3D" w14:paraId="1D679EAA" w14:textId="77777777" w:rsidTr="006B7C3D">
        <w:tc>
          <w:tcPr>
            <w:tcW w:w="4687" w:type="dxa"/>
            <w:shd w:val="clear" w:color="auto" w:fill="D9E2F3" w:themeFill="accent5" w:themeFillTint="33"/>
            <w:tcMar>
              <w:left w:w="28" w:type="dxa"/>
              <w:right w:w="28" w:type="dxa"/>
            </w:tcMar>
          </w:tcPr>
          <w:p w14:paraId="0499087A" w14:textId="77777777" w:rsidR="00527250" w:rsidRPr="006B7C3D" w:rsidRDefault="00527250" w:rsidP="002B4B28">
            <w:pPr>
              <w:jc w:val="center"/>
              <w:rPr>
                <w:rFonts w:ascii="Arial" w:hAnsi="Arial" w:cs="Arial"/>
                <w:b/>
                <w:sz w:val="16"/>
                <w:szCs w:val="16"/>
              </w:rPr>
            </w:pPr>
            <w:r w:rsidRPr="006B7C3D">
              <w:rPr>
                <w:rFonts w:ascii="Arial" w:hAnsi="Arial" w:cs="Arial"/>
                <w:b/>
                <w:sz w:val="16"/>
                <w:szCs w:val="16"/>
              </w:rPr>
              <w:t xml:space="preserve">Project or </w:t>
            </w:r>
            <w:proofErr w:type="spellStart"/>
            <w:r w:rsidRPr="006B7C3D">
              <w:rPr>
                <w:rFonts w:ascii="Arial" w:hAnsi="Arial" w:cs="Arial"/>
                <w:b/>
                <w:sz w:val="16"/>
                <w:szCs w:val="16"/>
              </w:rPr>
              <w:t>Programme</w:t>
            </w:r>
            <w:proofErr w:type="spellEnd"/>
            <w:r w:rsidRPr="006B7C3D">
              <w:rPr>
                <w:rFonts w:ascii="Arial" w:hAnsi="Arial" w:cs="Arial"/>
                <w:b/>
                <w:sz w:val="16"/>
                <w:szCs w:val="16"/>
              </w:rPr>
              <w:t xml:space="preserve"> Partner</w:t>
            </w:r>
          </w:p>
        </w:tc>
        <w:tc>
          <w:tcPr>
            <w:tcW w:w="4323" w:type="dxa"/>
            <w:shd w:val="clear" w:color="auto" w:fill="D9E2F3" w:themeFill="accent5" w:themeFillTint="33"/>
            <w:tcMar>
              <w:left w:w="28" w:type="dxa"/>
              <w:right w:w="28" w:type="dxa"/>
            </w:tcMar>
          </w:tcPr>
          <w:p w14:paraId="7DE6E18B" w14:textId="77777777" w:rsidR="00527250" w:rsidRPr="006B7C3D" w:rsidRDefault="00527250" w:rsidP="00351C13">
            <w:pPr>
              <w:jc w:val="left"/>
              <w:rPr>
                <w:rFonts w:ascii="Arial" w:hAnsi="Arial" w:cs="Arial"/>
                <w:b/>
                <w:sz w:val="16"/>
                <w:szCs w:val="16"/>
              </w:rPr>
            </w:pPr>
            <w:r w:rsidRPr="006B7C3D">
              <w:rPr>
                <w:rFonts w:ascii="Arial" w:hAnsi="Arial" w:cs="Arial"/>
                <w:b/>
                <w:sz w:val="16"/>
                <w:szCs w:val="16"/>
              </w:rPr>
              <w:t>Links to MT Project</w:t>
            </w:r>
          </w:p>
        </w:tc>
      </w:tr>
      <w:tr w:rsidR="00527250" w:rsidRPr="006B7C3D" w14:paraId="1A1EB907" w14:textId="77777777" w:rsidTr="006B7C3D">
        <w:tc>
          <w:tcPr>
            <w:tcW w:w="4687" w:type="dxa"/>
            <w:tcMar>
              <w:left w:w="28" w:type="dxa"/>
              <w:right w:w="28" w:type="dxa"/>
            </w:tcMar>
          </w:tcPr>
          <w:p w14:paraId="2B3E9B54"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A1. UNDP/GEF</w:t>
            </w:r>
            <w:r>
              <w:rPr>
                <w:rFonts w:ascii="Arial" w:hAnsi="Arial" w:cs="Arial"/>
                <w:sz w:val="16"/>
                <w:szCs w:val="16"/>
              </w:rPr>
              <w:t>-</w:t>
            </w:r>
            <w:r w:rsidRPr="006B7C3D">
              <w:rPr>
                <w:rFonts w:ascii="Arial" w:hAnsi="Arial" w:cs="Arial"/>
                <w:sz w:val="16"/>
                <w:szCs w:val="16"/>
              </w:rPr>
              <w:t>5 MMDE Enhancing Biodiversity Conservation and Sustenance of Ecosystem services in Environmentally Sensitive Areas (ESA)</w:t>
            </w:r>
            <w:r w:rsidRPr="006B7C3D">
              <w:rPr>
                <w:rStyle w:val="FootnoteReference"/>
                <w:rFonts w:cs="Arial"/>
                <w:sz w:val="16"/>
                <w:szCs w:val="16"/>
              </w:rPr>
              <w:footnoteReference w:id="66"/>
            </w:r>
          </w:p>
          <w:p w14:paraId="1BD9A88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2015-2020</w:t>
            </w:r>
          </w:p>
          <w:p w14:paraId="08221F2E"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P2, P3, P1</w:t>
            </w:r>
          </w:p>
          <w:p w14:paraId="2012D1AC"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in District adjacent to MT Project </w:t>
            </w:r>
          </w:p>
        </w:tc>
        <w:tc>
          <w:tcPr>
            <w:tcW w:w="4323" w:type="dxa"/>
            <w:tcMar>
              <w:left w:w="28" w:type="dxa"/>
              <w:right w:w="28" w:type="dxa"/>
            </w:tcMar>
          </w:tcPr>
          <w:p w14:paraId="0D02828A"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Input to criteria for the new protection designation of ESA, and guidelines on biodiversity-considerations in to production </w:t>
            </w:r>
            <w:proofErr w:type="gramStart"/>
            <w:r w:rsidRPr="006B7C3D">
              <w:rPr>
                <w:rFonts w:ascii="Arial" w:hAnsi="Arial" w:cs="Arial"/>
                <w:sz w:val="16"/>
                <w:szCs w:val="16"/>
              </w:rPr>
              <w:t>sectors  (</w:t>
            </w:r>
            <w:proofErr w:type="gramEnd"/>
            <w:r w:rsidRPr="006B7C3D">
              <w:rPr>
                <w:rFonts w:ascii="Arial" w:hAnsi="Arial" w:cs="Arial"/>
                <w:sz w:val="16"/>
                <w:szCs w:val="16"/>
              </w:rPr>
              <w:t>Outcome 1)</w:t>
            </w:r>
          </w:p>
          <w:p w14:paraId="34568D7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Potential establishment of ESAs in the Trial Landscapes (Outcome 2)</w:t>
            </w:r>
          </w:p>
          <w:p w14:paraId="777D39C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capacity building for mainstreaming of biodiversity (Outcome 1)</w:t>
            </w:r>
          </w:p>
        </w:tc>
      </w:tr>
      <w:tr w:rsidR="00527250" w:rsidRPr="006B7C3D" w14:paraId="64F0E749" w14:textId="77777777" w:rsidTr="006B7C3D">
        <w:tc>
          <w:tcPr>
            <w:tcW w:w="4687" w:type="dxa"/>
            <w:tcMar>
              <w:left w:w="28" w:type="dxa"/>
              <w:right w:w="28" w:type="dxa"/>
            </w:tcMar>
          </w:tcPr>
          <w:p w14:paraId="27ACEF5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A2. UNEP/GEF</w:t>
            </w:r>
            <w:r>
              <w:rPr>
                <w:rFonts w:ascii="Arial" w:hAnsi="Arial" w:cs="Arial"/>
                <w:sz w:val="16"/>
                <w:szCs w:val="16"/>
              </w:rPr>
              <w:t>-</w:t>
            </w:r>
            <w:r w:rsidRPr="006B7C3D">
              <w:rPr>
                <w:rFonts w:ascii="Arial" w:hAnsi="Arial" w:cs="Arial"/>
                <w:sz w:val="16"/>
                <w:szCs w:val="16"/>
              </w:rPr>
              <w:t>6 MMDE Healthy Landscapes: Managing Agricultural Landscapes in Socio-ecologically Sensitive Areas to Promote Food Security, Well-being and Ecosystem Health (HL)</w:t>
            </w:r>
            <w:r w:rsidRPr="006B7C3D">
              <w:rPr>
                <w:rStyle w:val="FootnoteReference"/>
                <w:rFonts w:cs="Arial"/>
                <w:sz w:val="16"/>
                <w:szCs w:val="16"/>
              </w:rPr>
              <w:footnoteReference w:id="67"/>
            </w:r>
          </w:p>
          <w:p w14:paraId="30661C5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2018-2021</w:t>
            </w:r>
          </w:p>
          <w:p w14:paraId="58592F1C"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P6, PA1, PA2, P7, PA4, PA9</w:t>
            </w:r>
          </w:p>
          <w:p w14:paraId="70711D49" w14:textId="77777777" w:rsidR="00527250" w:rsidRPr="006B7C3D" w:rsidRDefault="00527250" w:rsidP="006B7C3D">
            <w:pPr>
              <w:jc w:val="left"/>
              <w:rPr>
                <w:rFonts w:ascii="Arial" w:hAnsi="Arial" w:cs="Arial"/>
                <w:sz w:val="16"/>
                <w:szCs w:val="16"/>
              </w:rPr>
            </w:pPr>
          </w:p>
          <w:p w14:paraId="3E7D6AB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Project sites in two village cascade systems that overlap with MT Project TL1 in Anuradhapura District - establishment of six model "eco-villages".</w:t>
            </w:r>
          </w:p>
        </w:tc>
        <w:tc>
          <w:tcPr>
            <w:tcW w:w="4323" w:type="dxa"/>
            <w:tcMar>
              <w:left w:w="28" w:type="dxa"/>
              <w:right w:w="28" w:type="dxa"/>
            </w:tcMar>
          </w:tcPr>
          <w:p w14:paraId="6C7499D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Support from MT project in development of biodiversity criteria and guidelines for mainstreaming into agriculture under the HL project (Outcomes 1, 2. </w:t>
            </w:r>
            <w:proofErr w:type="spellStart"/>
            <w:r w:rsidRPr="006B7C3D">
              <w:rPr>
                <w:rFonts w:ascii="Arial" w:hAnsi="Arial" w:cs="Arial"/>
                <w:sz w:val="16"/>
                <w:szCs w:val="16"/>
              </w:rPr>
              <w:t>T</w:t>
            </w:r>
            <w:r w:rsidR="00956897">
              <w:rPr>
                <w:rFonts w:ascii="Arial" w:hAnsi="Arial" w:cs="Arial"/>
                <w:sz w:val="16"/>
                <w:szCs w:val="16"/>
              </w:rPr>
              <w:t>oC</w:t>
            </w:r>
            <w:proofErr w:type="spellEnd"/>
            <w:r w:rsidRPr="006B7C3D">
              <w:rPr>
                <w:rFonts w:ascii="Arial" w:hAnsi="Arial" w:cs="Arial"/>
                <w:sz w:val="16"/>
                <w:szCs w:val="16"/>
              </w:rPr>
              <w:t>: M7, P6, PA1, PA2)</w:t>
            </w:r>
          </w:p>
          <w:p w14:paraId="503DD9D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Joint involvement in landscape conservation design (Outcome 2)</w:t>
            </w:r>
          </w:p>
          <w:p w14:paraId="6FDBE5B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and coordination on livelihood-focused interventions (Outcome 3)</w:t>
            </w:r>
          </w:p>
          <w:p w14:paraId="6207EBE0"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Sharing of technical expertise to </w:t>
            </w:r>
            <w:proofErr w:type="spellStart"/>
            <w:r w:rsidRPr="006B7C3D">
              <w:rPr>
                <w:rFonts w:ascii="Arial" w:hAnsi="Arial" w:cs="Arial"/>
                <w:sz w:val="16"/>
                <w:szCs w:val="16"/>
              </w:rPr>
              <w:t>maximise</w:t>
            </w:r>
            <w:proofErr w:type="spellEnd"/>
            <w:r w:rsidRPr="006B7C3D">
              <w:rPr>
                <w:rFonts w:ascii="Arial" w:hAnsi="Arial" w:cs="Arial"/>
                <w:sz w:val="16"/>
                <w:szCs w:val="16"/>
              </w:rPr>
              <w:t xml:space="preserve"> impacts (Outcome 3)</w:t>
            </w:r>
          </w:p>
        </w:tc>
      </w:tr>
      <w:tr w:rsidR="00527250" w:rsidRPr="006B7C3D" w14:paraId="4995EB43" w14:textId="77777777" w:rsidTr="006B7C3D">
        <w:tc>
          <w:tcPr>
            <w:tcW w:w="4687" w:type="dxa"/>
            <w:tcMar>
              <w:left w:w="28" w:type="dxa"/>
              <w:right w:w="28" w:type="dxa"/>
            </w:tcMar>
          </w:tcPr>
          <w:p w14:paraId="08E5BF7A"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A3. UNDP/GEF Small Grants </w:t>
            </w:r>
            <w:proofErr w:type="spellStart"/>
            <w:r w:rsidRPr="006B7C3D">
              <w:rPr>
                <w:rFonts w:ascii="Arial" w:hAnsi="Arial" w:cs="Arial"/>
                <w:sz w:val="16"/>
                <w:szCs w:val="16"/>
              </w:rPr>
              <w:t>Programme</w:t>
            </w:r>
            <w:proofErr w:type="spellEnd"/>
            <w:r w:rsidRPr="006B7C3D">
              <w:rPr>
                <w:rFonts w:ascii="Arial" w:hAnsi="Arial" w:cs="Arial"/>
                <w:sz w:val="16"/>
                <w:szCs w:val="16"/>
              </w:rPr>
              <w:t xml:space="preserve">: Upgrading Country </w:t>
            </w:r>
            <w:proofErr w:type="spellStart"/>
            <w:r w:rsidRPr="006B7C3D">
              <w:rPr>
                <w:rFonts w:ascii="Arial" w:hAnsi="Arial" w:cs="Arial"/>
                <w:sz w:val="16"/>
                <w:szCs w:val="16"/>
              </w:rPr>
              <w:t>Programmes</w:t>
            </w:r>
            <w:proofErr w:type="spellEnd"/>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Island to Jaffna Coastal Region Landscape Strategy for Building Social, Economic and Ecological Resilience</w:t>
            </w:r>
            <w:r w:rsidRPr="006B7C3D">
              <w:rPr>
                <w:rStyle w:val="FootnoteReference"/>
                <w:rFonts w:cs="Arial"/>
                <w:sz w:val="16"/>
                <w:szCs w:val="16"/>
              </w:rPr>
              <w:footnoteReference w:id="68"/>
            </w:r>
          </w:p>
          <w:p w14:paraId="70EF6AA2"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2017-2021</w:t>
            </w:r>
          </w:p>
          <w:p w14:paraId="2BDAB559"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w:t>
            </w:r>
          </w:p>
          <w:p w14:paraId="006BF1C6" w14:textId="77777777" w:rsidR="00527250" w:rsidRPr="006B7C3D" w:rsidRDefault="00527250" w:rsidP="006B7C3D">
            <w:pPr>
              <w:jc w:val="left"/>
              <w:rPr>
                <w:rFonts w:ascii="Arial" w:hAnsi="Arial" w:cs="Arial"/>
                <w:sz w:val="16"/>
                <w:szCs w:val="16"/>
              </w:rPr>
            </w:pPr>
          </w:p>
          <w:p w14:paraId="4826F59F"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Project sites overlap with MT Project in District (</w:t>
            </w:r>
            <w:proofErr w:type="spellStart"/>
            <w:r w:rsidRPr="006B7C3D">
              <w:rPr>
                <w:rFonts w:ascii="Arial" w:hAnsi="Arial" w:cs="Arial"/>
                <w:sz w:val="16"/>
                <w:szCs w:val="16"/>
              </w:rPr>
              <w:t>Mannar</w:t>
            </w:r>
            <w:proofErr w:type="spellEnd"/>
            <w:r w:rsidRPr="006B7C3D">
              <w:rPr>
                <w:rFonts w:ascii="Arial" w:hAnsi="Arial" w:cs="Arial"/>
                <w:sz w:val="16"/>
                <w:szCs w:val="16"/>
              </w:rPr>
              <w:t>)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w:t>
            </w:r>
            <w:proofErr w:type="spellStart"/>
            <w:r w:rsidRPr="006B7C3D">
              <w:rPr>
                <w:rFonts w:ascii="Arial" w:hAnsi="Arial" w:cs="Arial"/>
                <w:sz w:val="16"/>
                <w:szCs w:val="16"/>
              </w:rPr>
              <w:t>Manthai</w:t>
            </w:r>
            <w:proofErr w:type="spellEnd"/>
            <w:r w:rsidRPr="006B7C3D">
              <w:rPr>
                <w:rFonts w:ascii="Arial" w:hAnsi="Arial" w:cs="Arial"/>
                <w:sz w:val="16"/>
                <w:szCs w:val="16"/>
              </w:rPr>
              <w:t xml:space="preserve"> West, Madhu) </w:t>
            </w:r>
          </w:p>
        </w:tc>
        <w:tc>
          <w:tcPr>
            <w:tcW w:w="4323" w:type="dxa"/>
            <w:tcMar>
              <w:left w:w="28" w:type="dxa"/>
              <w:right w:w="28" w:type="dxa"/>
            </w:tcMar>
          </w:tcPr>
          <w:p w14:paraId="19A9B38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public information and involvement (Outcomes 2, 3)</w:t>
            </w:r>
          </w:p>
          <w:p w14:paraId="1E59DE8C"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Incorporation of the SGP landscape strategy into the </w:t>
            </w:r>
            <w:proofErr w:type="gramStart"/>
            <w:r w:rsidRPr="006B7C3D">
              <w:rPr>
                <w:rFonts w:ascii="Arial" w:hAnsi="Arial" w:cs="Arial"/>
                <w:sz w:val="16"/>
                <w:szCs w:val="16"/>
              </w:rPr>
              <w:t>higher level</w:t>
            </w:r>
            <w:proofErr w:type="gramEnd"/>
            <w:r w:rsidRPr="006B7C3D">
              <w:rPr>
                <w:rFonts w:ascii="Arial" w:hAnsi="Arial" w:cs="Arial"/>
                <w:sz w:val="16"/>
                <w:szCs w:val="16"/>
              </w:rPr>
              <w:t xml:space="preserve"> strategy of the MT project (Outcome 2)</w:t>
            </w:r>
          </w:p>
          <w:p w14:paraId="78BB6EC8"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Coordination with small (up to US$90,000) grant recipients under the SGP Landscape Strategy, and lessons learned from such community engagement (Outcome 3)</w:t>
            </w:r>
          </w:p>
        </w:tc>
      </w:tr>
      <w:tr w:rsidR="00527250" w:rsidRPr="006B7C3D" w14:paraId="1F00336A" w14:textId="77777777" w:rsidTr="006B7C3D">
        <w:tc>
          <w:tcPr>
            <w:tcW w:w="4687" w:type="dxa"/>
            <w:tcMar>
              <w:left w:w="28" w:type="dxa"/>
              <w:right w:w="28" w:type="dxa"/>
            </w:tcMar>
          </w:tcPr>
          <w:p w14:paraId="176F45E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A4. World Bank Ecosystem Conservation and Management Project (ESCAMP)</w:t>
            </w:r>
            <w:r w:rsidRPr="006B7C3D">
              <w:rPr>
                <w:rStyle w:val="FootnoteReference"/>
                <w:rFonts w:cs="Arial"/>
                <w:sz w:val="16"/>
                <w:szCs w:val="16"/>
              </w:rPr>
              <w:footnoteReference w:id="69"/>
            </w:r>
          </w:p>
          <w:p w14:paraId="22D888BB"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2016-2021</w:t>
            </w:r>
          </w:p>
          <w:p w14:paraId="6802260E"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P4, PFW1, PFW7, PT1, PT6, PT9</w:t>
            </w:r>
          </w:p>
          <w:p w14:paraId="357AC2C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in </w:t>
            </w:r>
            <w:proofErr w:type="spellStart"/>
            <w:r w:rsidRPr="006B7C3D">
              <w:rPr>
                <w:rFonts w:ascii="Arial" w:hAnsi="Arial" w:cs="Arial"/>
                <w:sz w:val="16"/>
                <w:szCs w:val="16"/>
              </w:rPr>
              <w:t>Arunadhapura</w:t>
            </w:r>
            <w:proofErr w:type="spellEnd"/>
            <w:r w:rsidRPr="006B7C3D">
              <w:rPr>
                <w:rFonts w:ascii="Arial" w:hAnsi="Arial" w:cs="Arial"/>
                <w:sz w:val="16"/>
                <w:szCs w:val="16"/>
              </w:rPr>
              <w:t xml:space="preserve"> District overlap slightly with MT Project (eastern side of Trial Landscape 1)</w:t>
            </w:r>
          </w:p>
        </w:tc>
        <w:tc>
          <w:tcPr>
            <w:tcW w:w="4323" w:type="dxa"/>
            <w:tcMar>
              <w:left w:w="28" w:type="dxa"/>
              <w:right w:w="28" w:type="dxa"/>
            </w:tcMar>
          </w:tcPr>
          <w:p w14:paraId="418FF28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Build on ESCAMP experience on landscape planning and management</w:t>
            </w:r>
            <w:r w:rsidRPr="006B7C3D">
              <w:rPr>
                <w:rStyle w:val="FootnoteReference"/>
                <w:rFonts w:cs="Arial"/>
                <w:sz w:val="16"/>
                <w:szCs w:val="16"/>
              </w:rPr>
              <w:footnoteReference w:id="70"/>
            </w:r>
            <w:r w:rsidRPr="006B7C3D">
              <w:rPr>
                <w:rFonts w:ascii="Arial" w:hAnsi="Arial" w:cs="Arial"/>
                <w:sz w:val="16"/>
                <w:szCs w:val="16"/>
                <w:vertAlign w:val="superscript"/>
              </w:rPr>
              <w:t>,</w:t>
            </w:r>
            <w:r w:rsidRPr="006B7C3D">
              <w:rPr>
                <w:rStyle w:val="FootnoteReference"/>
                <w:rFonts w:cs="Arial"/>
                <w:sz w:val="16"/>
                <w:szCs w:val="16"/>
              </w:rPr>
              <w:footnoteReference w:id="71"/>
            </w:r>
            <w:r w:rsidRPr="006B7C3D">
              <w:rPr>
                <w:rFonts w:ascii="Arial" w:hAnsi="Arial" w:cs="Arial"/>
                <w:sz w:val="16"/>
                <w:szCs w:val="16"/>
              </w:rPr>
              <w:t xml:space="preserve"> (for Outcome 2)</w:t>
            </w:r>
          </w:p>
          <w:p w14:paraId="4A58573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Incorporate results in human elephant co-existence (Outcomes 2, 3)</w:t>
            </w:r>
          </w:p>
          <w:p w14:paraId="3A16FD4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Learn from ESCAMP results on protected area-based tourism (Outcome 3)</w:t>
            </w:r>
          </w:p>
        </w:tc>
      </w:tr>
      <w:tr w:rsidR="00527250" w:rsidRPr="006B7C3D" w14:paraId="3DB83341" w14:textId="77777777" w:rsidTr="006B7C3D">
        <w:tc>
          <w:tcPr>
            <w:tcW w:w="9010" w:type="dxa"/>
            <w:gridSpan w:val="2"/>
            <w:tcMar>
              <w:left w:w="28" w:type="dxa"/>
              <w:right w:w="28" w:type="dxa"/>
            </w:tcMar>
          </w:tcPr>
          <w:p w14:paraId="65C12513" w14:textId="77777777" w:rsidR="00527250" w:rsidRPr="006B7C3D" w:rsidRDefault="00527250" w:rsidP="00351C13">
            <w:pPr>
              <w:jc w:val="left"/>
              <w:rPr>
                <w:rFonts w:ascii="Arial" w:hAnsi="Arial" w:cs="Arial"/>
                <w:sz w:val="16"/>
                <w:szCs w:val="16"/>
              </w:rPr>
            </w:pPr>
            <w:r w:rsidRPr="006B7C3D">
              <w:rPr>
                <w:rFonts w:ascii="Arial" w:hAnsi="Arial" w:cs="Arial"/>
                <w:b/>
                <w:sz w:val="16"/>
                <w:szCs w:val="16"/>
              </w:rPr>
              <w:t>B.</w:t>
            </w:r>
            <w:r w:rsidRPr="006B7C3D">
              <w:rPr>
                <w:rFonts w:ascii="Arial" w:hAnsi="Arial" w:cs="Arial"/>
                <w:sz w:val="16"/>
                <w:szCs w:val="16"/>
              </w:rPr>
              <w:t xml:space="preserve"> </w:t>
            </w:r>
            <w:r w:rsidRPr="006B7C3D">
              <w:rPr>
                <w:rFonts w:ascii="Arial" w:hAnsi="Arial" w:cs="Arial"/>
                <w:b/>
                <w:sz w:val="16"/>
                <w:szCs w:val="16"/>
              </w:rPr>
              <w:t xml:space="preserve">Protected area management and focal species projects, including outreach </w:t>
            </w:r>
            <w:proofErr w:type="spellStart"/>
            <w:r w:rsidRPr="006B7C3D">
              <w:rPr>
                <w:rFonts w:ascii="Arial" w:hAnsi="Arial" w:cs="Arial"/>
                <w:b/>
                <w:sz w:val="16"/>
                <w:szCs w:val="16"/>
              </w:rPr>
              <w:t>programmes</w:t>
            </w:r>
            <w:proofErr w:type="spellEnd"/>
          </w:p>
        </w:tc>
      </w:tr>
      <w:tr w:rsidR="00527250" w:rsidRPr="006B7C3D" w14:paraId="2EF138CC" w14:textId="77777777" w:rsidTr="006B7C3D">
        <w:tc>
          <w:tcPr>
            <w:tcW w:w="4687" w:type="dxa"/>
            <w:tcMar>
              <w:left w:w="28" w:type="dxa"/>
              <w:right w:w="28" w:type="dxa"/>
            </w:tcMar>
          </w:tcPr>
          <w:p w14:paraId="5E9306E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B1. GIZ / </w:t>
            </w:r>
            <w:proofErr w:type="gramStart"/>
            <w:r w:rsidRPr="006B7C3D">
              <w:rPr>
                <w:rFonts w:ascii="Arial" w:hAnsi="Arial" w:cs="Arial"/>
                <w:sz w:val="16"/>
                <w:szCs w:val="16"/>
              </w:rPr>
              <w:t>DWLC  Supporting</w:t>
            </w:r>
            <w:proofErr w:type="gramEnd"/>
            <w:r w:rsidRPr="006B7C3D">
              <w:rPr>
                <w:rFonts w:ascii="Arial" w:hAnsi="Arial" w:cs="Arial"/>
                <w:sz w:val="16"/>
                <w:szCs w:val="16"/>
              </w:rPr>
              <w:t xml:space="preserve"> </w:t>
            </w:r>
            <w:proofErr w:type="spellStart"/>
            <w:r w:rsidRPr="006B7C3D">
              <w:rPr>
                <w:rFonts w:ascii="Arial" w:hAnsi="Arial" w:cs="Arial"/>
                <w:sz w:val="16"/>
                <w:szCs w:val="16"/>
              </w:rPr>
              <w:t>Wilpattu</w:t>
            </w:r>
            <w:proofErr w:type="spellEnd"/>
            <w:r w:rsidRPr="006B7C3D">
              <w:rPr>
                <w:rFonts w:ascii="Arial" w:hAnsi="Arial" w:cs="Arial"/>
                <w:sz w:val="16"/>
                <w:szCs w:val="16"/>
              </w:rPr>
              <w:t xml:space="preserve"> National Park and Influence Zone Management in Sri Lanka (WNPIZP)</w:t>
            </w:r>
            <w:r w:rsidRPr="006B7C3D">
              <w:rPr>
                <w:rStyle w:val="FootnoteReference"/>
                <w:rFonts w:cs="Arial"/>
                <w:sz w:val="16"/>
                <w:szCs w:val="16"/>
              </w:rPr>
              <w:footnoteReference w:id="72"/>
            </w:r>
          </w:p>
          <w:p w14:paraId="497D826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Phase 1: 2016-2019, Phase 2: 2019-2022</w:t>
            </w:r>
          </w:p>
          <w:p w14:paraId="6F013848"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P4, P5, P6, P7, PFW1, PFW2, PFW5, PFW7, PFW8</w:t>
            </w:r>
          </w:p>
          <w:p w14:paraId="1CD9143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PT9</w:t>
            </w:r>
          </w:p>
          <w:p w14:paraId="4EE8ADB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Project sites overlap with MT Project in Districts (Anuradhapura,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and Puttalam)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Cheddikulam</w:t>
            </w:r>
            <w:proofErr w:type="spellEnd"/>
            <w:r w:rsidRPr="006B7C3D">
              <w:rPr>
                <w:rFonts w:ascii="Arial" w:hAnsi="Arial" w:cs="Arial"/>
                <w:sz w:val="16"/>
                <w:szCs w:val="16"/>
              </w:rPr>
              <w:t xml:space="preserve">, </w:t>
            </w:r>
            <w:proofErr w:type="spellStart"/>
            <w:r w:rsidRPr="006B7C3D">
              <w:rPr>
                <w:rFonts w:ascii="Arial" w:hAnsi="Arial" w:cs="Arial"/>
                <w:sz w:val="16"/>
                <w:szCs w:val="16"/>
              </w:rPr>
              <w:t>Musali</w:t>
            </w:r>
            <w:proofErr w:type="spellEnd"/>
            <w:r w:rsidRPr="006B7C3D">
              <w:rPr>
                <w:rFonts w:ascii="Arial" w:hAnsi="Arial" w:cs="Arial"/>
                <w:sz w:val="16"/>
                <w:szCs w:val="16"/>
              </w:rPr>
              <w:t xml:space="preserve">, </w:t>
            </w:r>
            <w:proofErr w:type="spellStart"/>
            <w:r w:rsidRPr="006B7C3D">
              <w:rPr>
                <w:rFonts w:ascii="Arial" w:hAnsi="Arial" w:cs="Arial"/>
                <w:sz w:val="16"/>
                <w:szCs w:val="16"/>
              </w:rPr>
              <w:t>Mahawilachchiya</w:t>
            </w:r>
            <w:proofErr w:type="spellEnd"/>
            <w:r w:rsidRPr="006B7C3D">
              <w:rPr>
                <w:rFonts w:ascii="Arial" w:hAnsi="Arial" w:cs="Arial"/>
                <w:sz w:val="16"/>
                <w:szCs w:val="16"/>
              </w:rPr>
              <w:t xml:space="preserve">, and </w:t>
            </w:r>
            <w:proofErr w:type="spellStart"/>
            <w:r w:rsidRPr="006B7C3D">
              <w:rPr>
                <w:rFonts w:ascii="Arial" w:hAnsi="Arial" w:cs="Arial"/>
                <w:sz w:val="16"/>
                <w:szCs w:val="16"/>
              </w:rPr>
              <w:t>Vanathavillu</w:t>
            </w:r>
            <w:proofErr w:type="spellEnd"/>
            <w:r w:rsidRPr="006B7C3D">
              <w:rPr>
                <w:rFonts w:ascii="Arial" w:hAnsi="Arial" w:cs="Arial"/>
                <w:sz w:val="16"/>
                <w:szCs w:val="16"/>
              </w:rPr>
              <w:t>)</w:t>
            </w:r>
          </w:p>
        </w:tc>
        <w:tc>
          <w:tcPr>
            <w:tcW w:w="4323" w:type="dxa"/>
            <w:tcMar>
              <w:left w:w="28" w:type="dxa"/>
              <w:right w:w="28" w:type="dxa"/>
            </w:tcMar>
          </w:tcPr>
          <w:p w14:paraId="4F5C058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Collaboration on public information and involvement (Outcomes 2, 3)</w:t>
            </w:r>
          </w:p>
          <w:p w14:paraId="184C64D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Joint involvement in landscape conservation design (Outcome 2)</w:t>
            </w:r>
          </w:p>
          <w:p w14:paraId="45C5FF7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Learn from WNPIZP experience in </w:t>
            </w:r>
            <w:proofErr w:type="gramStart"/>
            <w:r w:rsidRPr="006B7C3D">
              <w:rPr>
                <w:rFonts w:ascii="Arial" w:hAnsi="Arial" w:cs="Arial"/>
                <w:sz w:val="16"/>
                <w:szCs w:val="16"/>
              </w:rPr>
              <w:t>village based</w:t>
            </w:r>
            <w:proofErr w:type="gramEnd"/>
            <w:r w:rsidRPr="006B7C3D">
              <w:rPr>
                <w:rFonts w:ascii="Arial" w:hAnsi="Arial" w:cs="Arial"/>
                <w:sz w:val="16"/>
                <w:szCs w:val="16"/>
              </w:rPr>
              <w:t xml:space="preserve"> development plans (Outcome 3)</w:t>
            </w:r>
          </w:p>
          <w:p w14:paraId="57E69D9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Coordination with respect to livelihood-focused interventions (Outcome 3)</w:t>
            </w:r>
          </w:p>
          <w:p w14:paraId="4538CBDA"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MT Project contributions to Management Planning (Outcome 1)</w:t>
            </w:r>
          </w:p>
        </w:tc>
      </w:tr>
      <w:tr w:rsidR="00527250" w:rsidRPr="006B7C3D" w14:paraId="65F85421" w14:textId="77777777" w:rsidTr="006B7C3D">
        <w:tc>
          <w:tcPr>
            <w:tcW w:w="4687" w:type="dxa"/>
            <w:tcMar>
              <w:left w:w="28" w:type="dxa"/>
              <w:right w:w="28" w:type="dxa"/>
            </w:tcMar>
          </w:tcPr>
          <w:p w14:paraId="771CB256"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hAnsi="Arial" w:cs="Arial"/>
                <w:sz w:val="16"/>
                <w:szCs w:val="16"/>
              </w:rPr>
              <w:t xml:space="preserve">B2. UNEP/GEF </w:t>
            </w:r>
            <w:r w:rsidRPr="006B7C3D">
              <w:rPr>
                <w:rFonts w:ascii="Arial" w:eastAsiaTheme="minorEastAsia" w:hAnsi="Arial" w:cs="Arial"/>
                <w:sz w:val="16"/>
                <w:szCs w:val="16"/>
                <w:lang w:eastAsia="ja-JP"/>
              </w:rPr>
              <w:t xml:space="preserve">Enhancing </w:t>
            </w:r>
            <w:r>
              <w:rPr>
                <w:rFonts w:ascii="Arial" w:eastAsiaTheme="minorEastAsia" w:hAnsi="Arial" w:cs="Arial"/>
                <w:sz w:val="16"/>
                <w:szCs w:val="16"/>
                <w:lang w:eastAsia="ja-JP"/>
              </w:rPr>
              <w:t>t</w:t>
            </w:r>
            <w:r w:rsidRPr="006B7C3D">
              <w:rPr>
                <w:rFonts w:ascii="Arial" w:eastAsiaTheme="minorEastAsia" w:hAnsi="Arial" w:cs="Arial"/>
                <w:sz w:val="16"/>
                <w:szCs w:val="16"/>
                <w:lang w:eastAsia="ja-JP"/>
              </w:rPr>
              <w:t>he Conservation Effectiveness of Seagrass Ecosystems: Supporting Globally Significant Populations of Dugongs Across the Indian and Pacific Ocean Basins</w:t>
            </w:r>
            <w:r w:rsidRPr="006B7C3D">
              <w:rPr>
                <w:rStyle w:val="FootnoteReference"/>
                <w:rFonts w:eastAsiaTheme="minorEastAsia" w:cs="Arial"/>
                <w:sz w:val="16"/>
                <w:szCs w:val="16"/>
                <w:lang w:eastAsia="ja-JP"/>
              </w:rPr>
              <w:footnoteReference w:id="73"/>
            </w:r>
            <w:r w:rsidRPr="006B7C3D">
              <w:rPr>
                <w:rFonts w:ascii="Arial" w:eastAsiaTheme="minorEastAsia" w:hAnsi="Arial" w:cs="Arial"/>
                <w:sz w:val="16"/>
                <w:szCs w:val="16"/>
                <w:lang w:eastAsia="ja-JP"/>
              </w:rPr>
              <w:t xml:space="preserve"> (DP)</w:t>
            </w:r>
          </w:p>
          <w:p w14:paraId="22F29158" w14:textId="77777777" w:rsidR="00527250" w:rsidRPr="006B7C3D" w:rsidRDefault="00527250" w:rsidP="005E0943">
            <w:pPr>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2014-2018</w:t>
            </w:r>
          </w:p>
          <w:p w14:paraId="4EBE996F"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eastAsiaTheme="minorEastAsia" w:hAnsi="Arial" w:cs="Arial"/>
                <w:sz w:val="16"/>
                <w:szCs w:val="16"/>
                <w:lang w:eastAsia="ja-JP"/>
              </w:rPr>
              <w:t>P6, PF1, PF6, PF7</w:t>
            </w:r>
          </w:p>
          <w:p w14:paraId="01112792"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Multi-country (8) project:</w:t>
            </w:r>
          </w:p>
          <w:p w14:paraId="0A27C344"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 xml:space="preserve">In Sri Lanka, overlap with MT Project in </w:t>
            </w:r>
            <w:proofErr w:type="spellStart"/>
            <w:r w:rsidRPr="006B7C3D">
              <w:rPr>
                <w:rFonts w:ascii="Arial" w:eastAsiaTheme="minorEastAsia" w:hAnsi="Arial" w:cs="Arial"/>
                <w:sz w:val="16"/>
                <w:szCs w:val="16"/>
                <w:lang w:eastAsia="ja-JP"/>
              </w:rPr>
              <w:t>Mannar</w:t>
            </w:r>
            <w:proofErr w:type="spellEnd"/>
            <w:r w:rsidRPr="006B7C3D">
              <w:rPr>
                <w:rFonts w:ascii="Arial" w:eastAsiaTheme="minorEastAsia" w:hAnsi="Arial" w:cs="Arial"/>
                <w:sz w:val="16"/>
                <w:szCs w:val="16"/>
                <w:lang w:eastAsia="ja-JP"/>
              </w:rPr>
              <w:t xml:space="preserve"> area</w:t>
            </w:r>
          </w:p>
        </w:tc>
        <w:tc>
          <w:tcPr>
            <w:tcW w:w="4323" w:type="dxa"/>
            <w:tcMar>
              <w:left w:w="28" w:type="dxa"/>
              <w:right w:w="28" w:type="dxa"/>
            </w:tcMar>
          </w:tcPr>
          <w:p w14:paraId="327AB62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Incorporation of DP recommendations regarding Dugong Conservation and in particular marine protected areas in landscape planning (Outcome 2)</w:t>
            </w:r>
          </w:p>
          <w:p w14:paraId="28AB198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Input to guidelines to reduce by-catch of Dugong and establish criteria for fisheries and tourism certification that take into account the risk of Dugong casualties and damaging levels of </w:t>
            </w:r>
            <w:proofErr w:type="gramStart"/>
            <w:r w:rsidRPr="006B7C3D">
              <w:rPr>
                <w:rFonts w:ascii="Arial" w:hAnsi="Arial" w:cs="Arial"/>
                <w:sz w:val="16"/>
                <w:szCs w:val="16"/>
              </w:rPr>
              <w:t>disturbance  (</w:t>
            </w:r>
            <w:proofErr w:type="gramEnd"/>
            <w:r w:rsidRPr="006B7C3D">
              <w:rPr>
                <w:rFonts w:ascii="Arial" w:hAnsi="Arial" w:cs="Arial"/>
                <w:sz w:val="16"/>
                <w:szCs w:val="16"/>
              </w:rPr>
              <w:t>Outcomes 2,3)</w:t>
            </w:r>
          </w:p>
          <w:p w14:paraId="46FFFF77" w14:textId="77777777" w:rsidR="00527250" w:rsidRPr="006B7C3D" w:rsidRDefault="00527250" w:rsidP="005E0943">
            <w:pPr>
              <w:jc w:val="left"/>
              <w:rPr>
                <w:rFonts w:ascii="Arial" w:hAnsi="Arial" w:cs="Arial"/>
                <w:sz w:val="16"/>
                <w:szCs w:val="16"/>
              </w:rPr>
            </w:pPr>
          </w:p>
        </w:tc>
      </w:tr>
      <w:tr w:rsidR="00527250" w:rsidRPr="006B7C3D" w14:paraId="286416F0" w14:textId="77777777" w:rsidTr="006B7C3D">
        <w:tc>
          <w:tcPr>
            <w:tcW w:w="9010" w:type="dxa"/>
            <w:gridSpan w:val="2"/>
            <w:tcMar>
              <w:left w:w="28" w:type="dxa"/>
              <w:right w:w="28" w:type="dxa"/>
            </w:tcMar>
          </w:tcPr>
          <w:p w14:paraId="02C05AB2" w14:textId="77777777" w:rsidR="00527250" w:rsidRPr="006B7C3D" w:rsidRDefault="00527250" w:rsidP="005E0943">
            <w:pPr>
              <w:jc w:val="left"/>
              <w:rPr>
                <w:rFonts w:ascii="Arial" w:hAnsi="Arial" w:cs="Arial"/>
                <w:b/>
                <w:sz w:val="16"/>
                <w:szCs w:val="16"/>
              </w:rPr>
            </w:pPr>
            <w:r w:rsidRPr="006B7C3D">
              <w:rPr>
                <w:rFonts w:ascii="Arial" w:hAnsi="Arial" w:cs="Arial"/>
                <w:b/>
                <w:sz w:val="16"/>
                <w:szCs w:val="16"/>
              </w:rPr>
              <w:t>C. Development of single sectors - fisheries, agriculture (including through irrigation), tourism</w:t>
            </w:r>
          </w:p>
        </w:tc>
      </w:tr>
      <w:tr w:rsidR="00527250" w:rsidRPr="006B7C3D" w14:paraId="36585E5A" w14:textId="77777777" w:rsidTr="006B7C3D">
        <w:tc>
          <w:tcPr>
            <w:tcW w:w="4687" w:type="dxa"/>
            <w:tcMar>
              <w:left w:w="28" w:type="dxa"/>
              <w:right w:w="28" w:type="dxa"/>
            </w:tcMar>
          </w:tcPr>
          <w:p w14:paraId="22D0B87A"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C1. ADB/Fisheries Department Northern Province Sustainable Fisheries Development Project</w:t>
            </w:r>
            <w:r w:rsidRPr="006B7C3D">
              <w:rPr>
                <w:rStyle w:val="FootnoteReference"/>
                <w:rFonts w:cs="Arial"/>
                <w:b/>
                <w:sz w:val="16"/>
                <w:szCs w:val="16"/>
              </w:rPr>
              <w:footnoteReference w:id="74"/>
            </w:r>
            <w:r w:rsidRPr="006B7C3D">
              <w:rPr>
                <w:rFonts w:ascii="Arial" w:hAnsi="Arial" w:cs="Arial"/>
                <w:sz w:val="16"/>
                <w:szCs w:val="16"/>
              </w:rPr>
              <w:t xml:space="preserve"> (NPSFDP)</w:t>
            </w:r>
          </w:p>
          <w:p w14:paraId="3C41EF25"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2018-2024</w:t>
            </w:r>
          </w:p>
          <w:p w14:paraId="48803B94"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 PF1, PF3, PF5, PF7</w:t>
            </w:r>
          </w:p>
          <w:p w14:paraId="7A7A6E22"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Project sites overlap with MT Project in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District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Musali</w:t>
            </w:r>
            <w:proofErr w:type="spellEnd"/>
            <w:r w:rsidRPr="006B7C3D">
              <w:rPr>
                <w:rFonts w:ascii="Arial" w:hAnsi="Arial" w:cs="Arial"/>
                <w:sz w:val="16"/>
                <w:szCs w:val="16"/>
              </w:rPr>
              <w:t xml:space="preserve">, </w:t>
            </w:r>
            <w:proofErr w:type="spellStart"/>
            <w:r w:rsidRPr="006B7C3D">
              <w:rPr>
                <w:rFonts w:ascii="Arial" w:hAnsi="Arial" w:cs="Arial"/>
                <w:sz w:val="16"/>
                <w:szCs w:val="16"/>
              </w:rPr>
              <w:t>Manthai</w:t>
            </w:r>
            <w:proofErr w:type="spellEnd"/>
            <w:r w:rsidRPr="006B7C3D">
              <w:rPr>
                <w:rFonts w:ascii="Arial" w:hAnsi="Arial" w:cs="Arial"/>
                <w:sz w:val="16"/>
                <w:szCs w:val="16"/>
              </w:rPr>
              <w:t xml:space="preserve"> West and </w:t>
            </w:r>
            <w:proofErr w:type="spellStart"/>
            <w:r w:rsidRPr="006B7C3D">
              <w:rPr>
                <w:rFonts w:ascii="Arial" w:hAnsi="Arial" w:cs="Arial"/>
                <w:sz w:val="16"/>
                <w:szCs w:val="16"/>
              </w:rPr>
              <w:t>Mannar</w:t>
            </w:r>
            <w:proofErr w:type="spellEnd"/>
          </w:p>
        </w:tc>
        <w:tc>
          <w:tcPr>
            <w:tcW w:w="4323" w:type="dxa"/>
            <w:tcMar>
              <w:left w:w="28" w:type="dxa"/>
              <w:right w:w="28" w:type="dxa"/>
            </w:tcMar>
          </w:tcPr>
          <w:p w14:paraId="45E01898"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Input to training courses (Outcome 1)</w:t>
            </w:r>
          </w:p>
          <w:p w14:paraId="411C5E0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Support with mainstreaming biodiversity considerations into infrastructure and aquaculture development (Outcome 2)</w:t>
            </w:r>
          </w:p>
          <w:p w14:paraId="784F1D95"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Input to and coordination with alternative livelihood proposals and actions (Outcome 3)</w:t>
            </w:r>
          </w:p>
          <w:p w14:paraId="0E2ED97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Monitoring of impacts (Outcome 4)</w:t>
            </w:r>
          </w:p>
        </w:tc>
      </w:tr>
      <w:tr w:rsidR="00527250" w:rsidRPr="006B7C3D" w14:paraId="75EF7F29" w14:textId="77777777" w:rsidTr="006B7C3D">
        <w:tc>
          <w:tcPr>
            <w:tcW w:w="4687" w:type="dxa"/>
            <w:tcMar>
              <w:left w:w="28" w:type="dxa"/>
              <w:right w:w="28" w:type="dxa"/>
            </w:tcMar>
          </w:tcPr>
          <w:p w14:paraId="7728732A" w14:textId="77777777"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 xml:space="preserve">C2. ADB/ Irrigation Department Mahaweli Water Security Improvement Project, including Northwestern Province Canal Project (NWPCP) and Upper </w:t>
            </w:r>
            <w:proofErr w:type="spellStart"/>
            <w:r w:rsidRPr="006B7C3D">
              <w:rPr>
                <w:rFonts w:ascii="Arial" w:hAnsi="Arial" w:cs="Arial"/>
                <w:sz w:val="16"/>
                <w:szCs w:val="16"/>
              </w:rPr>
              <w:t>Elahera</w:t>
            </w:r>
            <w:proofErr w:type="spellEnd"/>
            <w:r w:rsidRPr="006B7C3D">
              <w:rPr>
                <w:rFonts w:ascii="Arial" w:hAnsi="Arial" w:cs="Arial"/>
                <w:sz w:val="16"/>
                <w:szCs w:val="16"/>
              </w:rPr>
              <w:t xml:space="preserve"> Canal Project (UECP)</w:t>
            </w:r>
            <w:r w:rsidRPr="006B7C3D">
              <w:rPr>
                <w:rStyle w:val="FootnoteReference"/>
                <w:rFonts w:cs="Arial"/>
                <w:sz w:val="16"/>
                <w:szCs w:val="16"/>
              </w:rPr>
              <w:t xml:space="preserve"> </w:t>
            </w:r>
            <w:r w:rsidRPr="006B7C3D">
              <w:rPr>
                <w:rStyle w:val="FootnoteReference"/>
                <w:rFonts w:cs="Arial"/>
                <w:sz w:val="16"/>
                <w:szCs w:val="16"/>
              </w:rPr>
              <w:footnoteReference w:id="75"/>
            </w:r>
            <w:r w:rsidRPr="006B7C3D">
              <w:rPr>
                <w:rFonts w:ascii="Arial" w:hAnsi="Arial" w:cs="Arial"/>
                <w:sz w:val="16"/>
                <w:szCs w:val="16"/>
                <w:vertAlign w:val="superscript"/>
              </w:rPr>
              <w:t>,</w:t>
            </w:r>
            <w:r w:rsidRPr="006B7C3D">
              <w:rPr>
                <w:rStyle w:val="FootnoteReference"/>
                <w:rFonts w:cs="Arial"/>
                <w:sz w:val="16"/>
                <w:szCs w:val="16"/>
              </w:rPr>
              <w:footnoteReference w:id="76"/>
            </w:r>
          </w:p>
          <w:p w14:paraId="65D7159B"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2015-2024</w:t>
            </w:r>
          </w:p>
          <w:p w14:paraId="0764C530"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P6, PFW7, PA8, PA9</w:t>
            </w:r>
          </w:p>
          <w:p w14:paraId="3FED68C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Transfers water from Mahaweli Basin into one of MT Project's Districts (Anuradhapura) </w:t>
            </w:r>
          </w:p>
        </w:tc>
        <w:tc>
          <w:tcPr>
            <w:tcW w:w="4323" w:type="dxa"/>
            <w:tcMar>
              <w:left w:w="28" w:type="dxa"/>
              <w:right w:w="28" w:type="dxa"/>
            </w:tcMar>
          </w:tcPr>
          <w:p w14:paraId="11DA5A5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Take into account potential impacts of the project for biodiversity in the Trial Landscapes (Outcome 2)</w:t>
            </w:r>
          </w:p>
          <w:p w14:paraId="00C780B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data and expertise to the UECP (Outcome 1)</w:t>
            </w:r>
          </w:p>
          <w:p w14:paraId="00A285B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Coordination under the UECP Wildlife Management Plan, which includes proposals for new protected areas and for human-elephant conflict management and mitigation (Outcome 2) </w:t>
            </w:r>
          </w:p>
        </w:tc>
      </w:tr>
      <w:tr w:rsidR="00527250" w:rsidRPr="006B7C3D" w14:paraId="6ADB8A1B" w14:textId="77777777" w:rsidTr="006B7C3D">
        <w:tc>
          <w:tcPr>
            <w:tcW w:w="4687" w:type="dxa"/>
            <w:tcMar>
              <w:left w:w="28" w:type="dxa"/>
              <w:right w:w="28" w:type="dxa"/>
            </w:tcMar>
          </w:tcPr>
          <w:p w14:paraId="7FEE4582"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C3. China EXIM Bank/Irrigation Department Lower </w:t>
            </w: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Multi-Purpose Reservoir Project (LMORP)</w:t>
            </w:r>
            <w:r w:rsidRPr="006B7C3D">
              <w:rPr>
                <w:rStyle w:val="FootnoteReference"/>
                <w:rFonts w:cs="Arial"/>
                <w:sz w:val="16"/>
                <w:szCs w:val="16"/>
              </w:rPr>
              <w:footnoteReference w:id="77"/>
            </w:r>
          </w:p>
          <w:p w14:paraId="72ED763F"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2017- </w:t>
            </w:r>
          </w:p>
          <w:p w14:paraId="1ADE4FFE"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At environmental appraisal stage of planning </w:t>
            </w:r>
          </w:p>
          <w:p w14:paraId="5DAF758D"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P2, P3, P5, P7</w:t>
            </w:r>
          </w:p>
          <w:p w14:paraId="2F3D777E"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3.6 km long dam and 7000 ha reservoir in Anuradhapura District, and irrigation canals extend into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District with modifications to the anicut supplying Giant’s Tank, which will have domestic water supply and hydropower generation in addition to providing irrigation water.</w:t>
            </w:r>
          </w:p>
        </w:tc>
        <w:tc>
          <w:tcPr>
            <w:tcW w:w="4323" w:type="dxa"/>
            <w:tcMar>
              <w:left w:w="28" w:type="dxa"/>
              <w:right w:w="28" w:type="dxa"/>
            </w:tcMar>
          </w:tcPr>
          <w:p w14:paraId="641DEB5F"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Consultation and collaboration regarding potential and actual impacts, positive and negative</w:t>
            </w:r>
            <w:r w:rsidRPr="006B7C3D">
              <w:rPr>
                <w:rStyle w:val="FootnoteReference"/>
                <w:rFonts w:cs="Arial"/>
                <w:sz w:val="16"/>
                <w:szCs w:val="16"/>
              </w:rPr>
              <w:footnoteReference w:id="78"/>
            </w:r>
            <w:r w:rsidRPr="006B7C3D">
              <w:rPr>
                <w:rFonts w:ascii="Arial" w:hAnsi="Arial" w:cs="Arial"/>
                <w:sz w:val="16"/>
                <w:szCs w:val="16"/>
              </w:rPr>
              <w:t xml:space="preserve">, on biodiversity downstream and upstream, the disruption to ecological flow and the intensification of agriculture in same areas (Outcomes 2, 3) </w:t>
            </w:r>
          </w:p>
        </w:tc>
      </w:tr>
      <w:tr w:rsidR="00527250" w:rsidRPr="006B7C3D" w14:paraId="08650E4C" w14:textId="77777777" w:rsidTr="006B7C3D">
        <w:tc>
          <w:tcPr>
            <w:tcW w:w="4687" w:type="dxa"/>
            <w:tcMar>
              <w:left w:w="28" w:type="dxa"/>
              <w:right w:w="28" w:type="dxa"/>
            </w:tcMar>
          </w:tcPr>
          <w:p w14:paraId="034E0B8C" w14:textId="77777777"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C4. World Bank/Irrigation Department Climate Resilience Improvement Project (CRIP)</w:t>
            </w:r>
            <w:r w:rsidRPr="006B7C3D">
              <w:rPr>
                <w:rStyle w:val="FootnoteReference"/>
                <w:rFonts w:cs="Arial"/>
                <w:sz w:val="16"/>
                <w:szCs w:val="16"/>
              </w:rPr>
              <w:footnoteReference w:id="79"/>
            </w:r>
            <w:r w:rsidRPr="006B7C3D">
              <w:rPr>
                <w:rFonts w:ascii="Arial" w:hAnsi="Arial" w:cs="Arial"/>
                <w:sz w:val="16"/>
                <w:szCs w:val="16"/>
                <w:vertAlign w:val="superscript"/>
              </w:rPr>
              <w:t>,</w:t>
            </w:r>
            <w:r w:rsidRPr="006B7C3D">
              <w:rPr>
                <w:rStyle w:val="FootnoteReference"/>
                <w:rFonts w:cs="Arial"/>
                <w:sz w:val="16"/>
                <w:szCs w:val="16"/>
              </w:rPr>
              <w:footnoteReference w:id="80"/>
            </w:r>
          </w:p>
          <w:p w14:paraId="641DB65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2014-2019</w:t>
            </w:r>
          </w:p>
          <w:p w14:paraId="62E87E65"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w:t>
            </w:r>
            <w:r w:rsidRPr="006B7C3D">
              <w:rPr>
                <w:rFonts w:ascii="Arial" w:hAnsi="Arial" w:cs="Arial"/>
                <w:sz w:val="16"/>
                <w:szCs w:val="16"/>
              </w:rPr>
              <w:t xml:space="preserve">  P3, P4, P5, P6 </w:t>
            </w:r>
          </w:p>
          <w:p w14:paraId="0C45DD49"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included as one of six CRIP focal river basins for study and mitigation of climate change risk</w:t>
            </w:r>
          </w:p>
          <w:p w14:paraId="6F46DEE8" w14:textId="77777777" w:rsidR="00527250" w:rsidRPr="006B7C3D" w:rsidRDefault="00527250" w:rsidP="005E0943">
            <w:pPr>
              <w:jc w:val="left"/>
              <w:rPr>
                <w:rFonts w:ascii="Arial" w:hAnsi="Arial" w:cs="Arial"/>
                <w:sz w:val="16"/>
                <w:szCs w:val="16"/>
              </w:rPr>
            </w:pPr>
          </w:p>
        </w:tc>
        <w:tc>
          <w:tcPr>
            <w:tcW w:w="4323" w:type="dxa"/>
            <w:tcMar>
              <w:left w:w="28" w:type="dxa"/>
              <w:right w:w="28" w:type="dxa"/>
            </w:tcMar>
          </w:tcPr>
          <w:p w14:paraId="0CE25CA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information to improve models and policy formulation (Outcome 1)</w:t>
            </w:r>
          </w:p>
          <w:p w14:paraId="630820CB"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Learning from, and collaboration, on landscape designs and integrated NRM, through CRIP river basin vulnerability assessments and CRIP approach to climate resilience (Outcome 2) </w:t>
            </w:r>
          </w:p>
          <w:p w14:paraId="49DEEE34" w14:textId="77777777" w:rsidR="00527250" w:rsidRPr="006B7C3D" w:rsidRDefault="00527250" w:rsidP="005E0943">
            <w:pPr>
              <w:jc w:val="left"/>
              <w:rPr>
                <w:rFonts w:ascii="Arial" w:hAnsi="Arial" w:cs="Arial"/>
                <w:sz w:val="16"/>
                <w:szCs w:val="16"/>
              </w:rPr>
            </w:pPr>
          </w:p>
        </w:tc>
      </w:tr>
      <w:tr w:rsidR="00527250" w:rsidRPr="006B7C3D" w14:paraId="1661A5A9" w14:textId="77777777" w:rsidTr="006B7C3D">
        <w:tc>
          <w:tcPr>
            <w:tcW w:w="4687" w:type="dxa"/>
            <w:tcMar>
              <w:left w:w="28" w:type="dxa"/>
              <w:right w:w="28" w:type="dxa"/>
            </w:tcMar>
          </w:tcPr>
          <w:p w14:paraId="27E21F13"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C5. SLTDA Proposals for development of tourism in </w:t>
            </w:r>
            <w:proofErr w:type="spellStart"/>
            <w:r w:rsidRPr="006B7C3D">
              <w:rPr>
                <w:rFonts w:ascii="Arial" w:hAnsi="Arial" w:cs="Arial"/>
                <w:sz w:val="16"/>
                <w:szCs w:val="16"/>
              </w:rPr>
              <w:t>Mannar</w:t>
            </w:r>
            <w:proofErr w:type="spellEnd"/>
            <w:r w:rsidRPr="006B7C3D">
              <w:rPr>
                <w:rFonts w:ascii="Arial" w:hAnsi="Arial" w:cs="Arial"/>
                <w:sz w:val="16"/>
                <w:szCs w:val="16"/>
              </w:rPr>
              <w:t>, including at Giant’s Tank</w:t>
            </w:r>
            <w:r w:rsidRPr="006B7C3D">
              <w:rPr>
                <w:rStyle w:val="FootnoteReference"/>
                <w:rFonts w:cs="Arial"/>
                <w:sz w:val="16"/>
                <w:szCs w:val="16"/>
              </w:rPr>
              <w:footnoteReference w:id="81"/>
            </w:r>
            <w:r w:rsidRPr="006B7C3D">
              <w:rPr>
                <w:rFonts w:ascii="Arial" w:hAnsi="Arial" w:cs="Arial"/>
                <w:sz w:val="16"/>
                <w:szCs w:val="16"/>
              </w:rPr>
              <w:t xml:space="preserve"> and Anuradhapura</w:t>
            </w:r>
          </w:p>
          <w:p w14:paraId="28CEEEDA"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P4, PT4, PT6, PT9</w:t>
            </w:r>
          </w:p>
        </w:tc>
        <w:tc>
          <w:tcPr>
            <w:tcW w:w="4323" w:type="dxa"/>
            <w:tcMar>
              <w:left w:w="28" w:type="dxa"/>
              <w:right w:w="28" w:type="dxa"/>
            </w:tcMar>
          </w:tcPr>
          <w:p w14:paraId="25ADD798"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Collaboration in landscape design and development of guidelines for mainstreaming biodiversity into tourism (Outcome 2)</w:t>
            </w:r>
          </w:p>
          <w:p w14:paraId="1934B71D"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Incorporation of community-based tourism into overall plans through collaboration and demonstration of the benefits (Outcome 3)</w:t>
            </w:r>
          </w:p>
        </w:tc>
      </w:tr>
      <w:tr w:rsidR="00527250" w:rsidRPr="006B7C3D" w14:paraId="04C158A0" w14:textId="77777777" w:rsidTr="006B7C3D">
        <w:tc>
          <w:tcPr>
            <w:tcW w:w="4687" w:type="dxa"/>
            <w:tcMar>
              <w:left w:w="28" w:type="dxa"/>
              <w:right w:w="28" w:type="dxa"/>
            </w:tcMar>
          </w:tcPr>
          <w:p w14:paraId="3B1CFADE" w14:textId="77777777"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 xml:space="preserve">C6. UNDP/GCF (Green Climate Fund) Strengthening the resilience of smallholder farmers in the Dry Zone to climate variability and extreme events through an integrated approach to water management. </w:t>
            </w:r>
            <w:r w:rsidRPr="006B7C3D">
              <w:rPr>
                <w:rStyle w:val="FootnoteReference"/>
                <w:rFonts w:cs="Arial"/>
                <w:sz w:val="16"/>
                <w:szCs w:val="16"/>
              </w:rPr>
              <w:footnoteReference w:id="82"/>
            </w:r>
            <w:r w:rsidRPr="006B7C3D">
              <w:rPr>
                <w:rFonts w:ascii="Arial" w:hAnsi="Arial" w:cs="Arial"/>
                <w:sz w:val="16"/>
                <w:szCs w:val="16"/>
                <w:vertAlign w:val="superscript"/>
              </w:rPr>
              <w:t>,</w:t>
            </w:r>
            <w:r w:rsidRPr="006B7C3D">
              <w:rPr>
                <w:rStyle w:val="FootnoteReference"/>
                <w:rFonts w:cs="Arial"/>
                <w:sz w:val="16"/>
                <w:szCs w:val="16"/>
              </w:rPr>
              <w:footnoteReference w:id="83"/>
            </w:r>
          </w:p>
          <w:p w14:paraId="61D0F282"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2017-2024  </w:t>
            </w:r>
          </w:p>
          <w:p w14:paraId="27F45998"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PA8, PA7, PA9</w:t>
            </w:r>
          </w:p>
          <w:p w14:paraId="641DD310"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included as one of three GCF focal river basins for irrigation improvements, modified agricultural practices and early warning systems for drought and flood</w:t>
            </w:r>
          </w:p>
        </w:tc>
        <w:tc>
          <w:tcPr>
            <w:tcW w:w="4323" w:type="dxa"/>
            <w:tcMar>
              <w:left w:w="28" w:type="dxa"/>
              <w:right w:w="28" w:type="dxa"/>
            </w:tcMar>
          </w:tcPr>
          <w:p w14:paraId="67370B84"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Exchange of expertise on biodiversity and agriculture (including irrigation) respectively (Outcomes 1, 2)</w:t>
            </w:r>
          </w:p>
          <w:p w14:paraId="45C1A6B6"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Coordination on livelihood-focused initiatives (Outcome 3) </w:t>
            </w:r>
          </w:p>
          <w:p w14:paraId="31257334" w14:textId="77777777" w:rsidR="00527250" w:rsidRPr="006B7C3D" w:rsidRDefault="00527250" w:rsidP="009D7537">
            <w:pPr>
              <w:jc w:val="left"/>
              <w:rPr>
                <w:rFonts w:ascii="Arial" w:hAnsi="Arial" w:cs="Arial"/>
                <w:sz w:val="16"/>
                <w:szCs w:val="16"/>
              </w:rPr>
            </w:pPr>
          </w:p>
        </w:tc>
      </w:tr>
      <w:tr w:rsidR="00527250" w:rsidRPr="006B7C3D" w14:paraId="0D9CB795" w14:textId="77777777" w:rsidTr="006B7C3D">
        <w:tc>
          <w:tcPr>
            <w:tcW w:w="9010" w:type="dxa"/>
            <w:gridSpan w:val="2"/>
            <w:tcMar>
              <w:left w:w="28" w:type="dxa"/>
              <w:right w:w="28" w:type="dxa"/>
            </w:tcMar>
          </w:tcPr>
          <w:p w14:paraId="0871B796" w14:textId="77777777" w:rsidR="00527250" w:rsidRPr="006B7C3D" w:rsidRDefault="00527250" w:rsidP="00351C13">
            <w:pPr>
              <w:jc w:val="left"/>
              <w:rPr>
                <w:rFonts w:ascii="Arial" w:hAnsi="Arial" w:cs="Arial"/>
                <w:b/>
                <w:sz w:val="16"/>
                <w:szCs w:val="16"/>
              </w:rPr>
            </w:pPr>
            <w:r w:rsidRPr="006B7C3D">
              <w:rPr>
                <w:rFonts w:ascii="Arial" w:hAnsi="Arial" w:cs="Arial"/>
                <w:b/>
                <w:sz w:val="16"/>
                <w:szCs w:val="16"/>
              </w:rPr>
              <w:t xml:space="preserve">D.  District Five Year Development Plans </w:t>
            </w:r>
          </w:p>
        </w:tc>
      </w:tr>
      <w:tr w:rsidR="00527250" w:rsidRPr="006B7C3D" w14:paraId="2CBA161F" w14:textId="77777777" w:rsidTr="006B7C3D">
        <w:tc>
          <w:tcPr>
            <w:tcW w:w="4687" w:type="dxa"/>
            <w:tcMar>
              <w:left w:w="28" w:type="dxa"/>
              <w:right w:w="28" w:type="dxa"/>
            </w:tcMar>
          </w:tcPr>
          <w:p w14:paraId="503B8A8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D1. Under European Union Support to District Development </w:t>
            </w:r>
            <w:proofErr w:type="spellStart"/>
            <w:r w:rsidRPr="006B7C3D">
              <w:rPr>
                <w:rFonts w:ascii="Arial" w:hAnsi="Arial" w:cs="Arial"/>
                <w:sz w:val="16"/>
                <w:szCs w:val="16"/>
              </w:rPr>
              <w:t>Programme</w:t>
            </w:r>
            <w:proofErr w:type="spellEnd"/>
            <w:r w:rsidRPr="006B7C3D">
              <w:rPr>
                <w:rFonts w:ascii="Arial" w:hAnsi="Arial" w:cs="Arial"/>
                <w:sz w:val="16"/>
                <w:szCs w:val="16"/>
              </w:rPr>
              <w:t xml:space="preserve"> (EU-SDDP)</w:t>
            </w:r>
            <w:r w:rsidRPr="006B7C3D">
              <w:rPr>
                <w:rStyle w:val="FootnoteReference"/>
                <w:rFonts w:cs="Arial"/>
                <w:sz w:val="16"/>
                <w:szCs w:val="16"/>
              </w:rPr>
              <w:footnoteReference w:id="84"/>
            </w:r>
            <w:r w:rsidRPr="006B7C3D">
              <w:rPr>
                <w:rFonts w:ascii="Arial" w:hAnsi="Arial" w:cs="Arial"/>
                <w:sz w:val="16"/>
                <w:szCs w:val="16"/>
              </w:rPr>
              <w:t xml:space="preserve">,  UNDP oversaw completion of </w:t>
            </w:r>
            <w:proofErr w:type="gramStart"/>
            <w:r w:rsidRPr="006B7C3D">
              <w:rPr>
                <w:rFonts w:ascii="Arial" w:hAnsi="Arial" w:cs="Arial"/>
                <w:sz w:val="16"/>
                <w:szCs w:val="16"/>
              </w:rPr>
              <w:t>Five Year</w:t>
            </w:r>
            <w:proofErr w:type="gramEnd"/>
            <w:r w:rsidRPr="006B7C3D">
              <w:rPr>
                <w:rFonts w:ascii="Arial" w:hAnsi="Arial" w:cs="Arial"/>
                <w:sz w:val="16"/>
                <w:szCs w:val="16"/>
              </w:rPr>
              <w:t xml:space="preserve"> District Development </w:t>
            </w:r>
            <w:proofErr w:type="spellStart"/>
            <w:r w:rsidRPr="006B7C3D">
              <w:rPr>
                <w:rFonts w:ascii="Arial" w:hAnsi="Arial" w:cs="Arial"/>
                <w:sz w:val="16"/>
                <w:szCs w:val="16"/>
              </w:rPr>
              <w:t>Programmes</w:t>
            </w:r>
            <w:proofErr w:type="spellEnd"/>
            <w:r w:rsidRPr="006B7C3D">
              <w:rPr>
                <w:rFonts w:ascii="Arial" w:hAnsi="Arial" w:cs="Arial"/>
                <w:sz w:val="16"/>
                <w:szCs w:val="16"/>
              </w:rPr>
              <w:t xml:space="preserve"> (2018-2022) for Anuradhapura</w:t>
            </w:r>
            <w:r w:rsidRPr="006B7C3D">
              <w:rPr>
                <w:rStyle w:val="FootnoteReference"/>
                <w:rFonts w:cs="Arial"/>
                <w:sz w:val="16"/>
                <w:szCs w:val="16"/>
              </w:rPr>
              <w:footnoteReference w:id="85"/>
            </w:r>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Style w:val="FootnoteReference"/>
                <w:rFonts w:cs="Arial"/>
                <w:sz w:val="16"/>
                <w:szCs w:val="16"/>
              </w:rPr>
              <w:footnoteReference w:id="86"/>
            </w:r>
            <w:r w:rsidRPr="006B7C3D">
              <w:rPr>
                <w:rFonts w:ascii="Arial" w:hAnsi="Arial" w:cs="Arial"/>
                <w:sz w:val="16"/>
                <w:szCs w:val="16"/>
              </w:rPr>
              <w:t xml:space="preserve"> and Vavuniya</w:t>
            </w:r>
            <w:r w:rsidRPr="006B7C3D">
              <w:rPr>
                <w:rStyle w:val="FootnoteReference"/>
                <w:rFonts w:cs="Arial"/>
                <w:sz w:val="16"/>
                <w:szCs w:val="16"/>
              </w:rPr>
              <w:footnoteReference w:id="87"/>
            </w:r>
          </w:p>
          <w:p w14:paraId="173EF846"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sidR="00A24403">
              <w:rPr>
                <w:rFonts w:ascii="Arial" w:hAnsi="Arial" w:cs="Arial"/>
                <w:sz w:val="16"/>
                <w:szCs w:val="16"/>
              </w:rPr>
              <w:t>oC</w:t>
            </w:r>
            <w:proofErr w:type="spellEnd"/>
            <w:r w:rsidRPr="006B7C3D">
              <w:rPr>
                <w:rFonts w:ascii="Arial" w:hAnsi="Arial" w:cs="Arial"/>
                <w:sz w:val="16"/>
                <w:szCs w:val="16"/>
              </w:rPr>
              <w:t>:  P1, P2, P3</w:t>
            </w:r>
          </w:p>
        </w:tc>
        <w:tc>
          <w:tcPr>
            <w:tcW w:w="4323" w:type="dxa"/>
            <w:tcMar>
              <w:left w:w="28" w:type="dxa"/>
              <w:right w:w="28" w:type="dxa"/>
            </w:tcMar>
          </w:tcPr>
          <w:p w14:paraId="65C75FFB"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This project has terminated but MT project can build on the results</w:t>
            </w:r>
          </w:p>
        </w:tc>
      </w:tr>
      <w:tr w:rsidR="00527250" w:rsidRPr="006B7C3D" w14:paraId="730F6695" w14:textId="77777777" w:rsidTr="006B7C3D">
        <w:tc>
          <w:tcPr>
            <w:tcW w:w="9010" w:type="dxa"/>
            <w:gridSpan w:val="2"/>
            <w:tcMar>
              <w:left w:w="28" w:type="dxa"/>
              <w:right w:w="28" w:type="dxa"/>
            </w:tcMar>
          </w:tcPr>
          <w:p w14:paraId="79EF795A" w14:textId="77777777" w:rsidR="00527250" w:rsidRPr="006B7C3D" w:rsidRDefault="00527250" w:rsidP="009D7537">
            <w:pPr>
              <w:jc w:val="left"/>
              <w:rPr>
                <w:rFonts w:ascii="Arial" w:hAnsi="Arial" w:cs="Arial"/>
                <w:b/>
                <w:sz w:val="16"/>
                <w:szCs w:val="16"/>
              </w:rPr>
            </w:pPr>
            <w:r w:rsidRPr="006B7C3D">
              <w:rPr>
                <w:rFonts w:ascii="Arial" w:hAnsi="Arial" w:cs="Arial"/>
                <w:b/>
                <w:sz w:val="16"/>
                <w:szCs w:val="16"/>
              </w:rPr>
              <w:t xml:space="preserve">E.  National level projects </w:t>
            </w:r>
          </w:p>
        </w:tc>
      </w:tr>
      <w:tr w:rsidR="00527250" w:rsidRPr="006B7C3D" w14:paraId="587953F7" w14:textId="77777777" w:rsidTr="006B7C3D">
        <w:tc>
          <w:tcPr>
            <w:tcW w:w="4687" w:type="dxa"/>
            <w:tcMar>
              <w:left w:w="28" w:type="dxa"/>
              <w:right w:w="28" w:type="dxa"/>
            </w:tcMar>
          </w:tcPr>
          <w:p w14:paraId="30DF49C2" w14:textId="77777777"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E1. UNDP BIOFIN Biodiversity Finance Initiative</w:t>
            </w:r>
            <w:r w:rsidRPr="006B7C3D">
              <w:rPr>
                <w:rStyle w:val="FootnoteReference"/>
                <w:rFonts w:cs="Arial"/>
                <w:sz w:val="16"/>
                <w:szCs w:val="16"/>
              </w:rPr>
              <w:footnoteReference w:id="88"/>
            </w:r>
            <w:r w:rsidRPr="006B7C3D">
              <w:rPr>
                <w:rFonts w:ascii="Arial" w:hAnsi="Arial" w:cs="Arial"/>
                <w:sz w:val="16"/>
                <w:szCs w:val="16"/>
                <w:vertAlign w:val="superscript"/>
              </w:rPr>
              <w:t>,</w:t>
            </w:r>
            <w:r w:rsidRPr="006B7C3D">
              <w:rPr>
                <w:rStyle w:val="FootnoteReference"/>
                <w:rFonts w:cs="Arial"/>
                <w:sz w:val="16"/>
                <w:szCs w:val="16"/>
              </w:rPr>
              <w:footnoteReference w:id="89"/>
            </w:r>
          </w:p>
          <w:p w14:paraId="011D530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2016-</w:t>
            </w:r>
          </w:p>
          <w:p w14:paraId="5D07B658"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P2, P4</w:t>
            </w:r>
          </w:p>
        </w:tc>
        <w:tc>
          <w:tcPr>
            <w:tcW w:w="4323" w:type="dxa"/>
            <w:tcMar>
              <w:left w:w="28" w:type="dxa"/>
              <w:right w:w="28" w:type="dxa"/>
            </w:tcMar>
          </w:tcPr>
          <w:p w14:paraId="0BEB36A6"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Collaboration on payments for ecosystem services and certification of sustainable tourism (Outcomes 1, 2, 3)</w:t>
            </w:r>
          </w:p>
          <w:p w14:paraId="599C33BA"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Work together on refinement of Financial Needs Assessments for Biodiversity Conservation (Output 1)</w:t>
            </w:r>
          </w:p>
        </w:tc>
      </w:tr>
      <w:tr w:rsidR="00527250" w:rsidRPr="006B7C3D" w14:paraId="72B48AE3" w14:textId="77777777" w:rsidTr="006B7C3D">
        <w:tc>
          <w:tcPr>
            <w:tcW w:w="4687" w:type="dxa"/>
            <w:tcMar>
              <w:left w:w="28" w:type="dxa"/>
              <w:right w:w="28" w:type="dxa"/>
            </w:tcMar>
          </w:tcPr>
          <w:p w14:paraId="41970C10"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E2. UNDP/GEF Ensuring Global Environmental Concerns and Best Practices Mainstreamed in the Post-Conflict Rapid Development Process of Sri Lanka through Improved Information Management</w:t>
            </w:r>
            <w:r w:rsidRPr="006B7C3D">
              <w:rPr>
                <w:rStyle w:val="FootnoteReference"/>
                <w:rFonts w:cs="Arial"/>
                <w:sz w:val="16"/>
                <w:szCs w:val="16"/>
              </w:rPr>
              <w:footnoteReference w:id="90"/>
            </w:r>
          </w:p>
          <w:p w14:paraId="5AB699C7"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2014-2017</w:t>
            </w:r>
          </w:p>
          <w:p w14:paraId="2A364A93"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w:t>
            </w:r>
          </w:p>
          <w:p w14:paraId="7FD7B6BA" w14:textId="77777777" w:rsidR="00527250" w:rsidRPr="006B7C3D" w:rsidRDefault="00527250" w:rsidP="009D7537">
            <w:pPr>
              <w:jc w:val="left"/>
              <w:rPr>
                <w:rFonts w:ascii="Arial" w:hAnsi="Arial" w:cs="Arial"/>
                <w:sz w:val="16"/>
                <w:szCs w:val="16"/>
              </w:rPr>
            </w:pPr>
          </w:p>
        </w:tc>
        <w:tc>
          <w:tcPr>
            <w:tcW w:w="4323" w:type="dxa"/>
            <w:tcMar>
              <w:left w:w="28" w:type="dxa"/>
              <w:right w:w="28" w:type="dxa"/>
            </w:tcMar>
          </w:tcPr>
          <w:p w14:paraId="1189E8C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This project has </w:t>
            </w:r>
            <w:r>
              <w:rPr>
                <w:rFonts w:ascii="Arial" w:hAnsi="Arial" w:cs="Arial"/>
                <w:sz w:val="16"/>
                <w:szCs w:val="16"/>
              </w:rPr>
              <w:t xml:space="preserve">been </w:t>
            </w:r>
            <w:r w:rsidRPr="006B7C3D">
              <w:rPr>
                <w:rFonts w:ascii="Arial" w:hAnsi="Arial" w:cs="Arial"/>
                <w:sz w:val="16"/>
                <w:szCs w:val="16"/>
              </w:rPr>
              <w:t>terminated but MT project can build on results in data management and capacity needs assessments and training activities carried out for planners, policy-makers and decision-makers on national and global environmental issues</w:t>
            </w:r>
          </w:p>
        </w:tc>
      </w:tr>
      <w:tr w:rsidR="00527250" w:rsidRPr="006B7C3D" w14:paraId="663DA7F8" w14:textId="77777777" w:rsidTr="006B7C3D">
        <w:tc>
          <w:tcPr>
            <w:tcW w:w="4687" w:type="dxa"/>
            <w:tcMar>
              <w:left w:w="28" w:type="dxa"/>
              <w:right w:w="28" w:type="dxa"/>
            </w:tcMar>
          </w:tcPr>
          <w:p w14:paraId="134109D3" w14:textId="77777777" w:rsidR="00527250" w:rsidRPr="006B7C3D" w:rsidRDefault="00527250" w:rsidP="000F0CDD">
            <w:pPr>
              <w:rPr>
                <w:rFonts w:ascii="Arial" w:hAnsi="Arial" w:cs="Arial"/>
                <w:b/>
                <w:sz w:val="16"/>
                <w:szCs w:val="16"/>
              </w:rPr>
            </w:pPr>
            <w:r w:rsidRPr="006B7C3D">
              <w:rPr>
                <w:rFonts w:ascii="Arial" w:hAnsi="Arial" w:cs="Arial"/>
                <w:b/>
                <w:sz w:val="16"/>
                <w:szCs w:val="16"/>
              </w:rPr>
              <w:t>F.  Regional projects</w:t>
            </w:r>
          </w:p>
        </w:tc>
        <w:tc>
          <w:tcPr>
            <w:tcW w:w="4323" w:type="dxa"/>
            <w:tcMar>
              <w:left w:w="28" w:type="dxa"/>
              <w:right w:w="28" w:type="dxa"/>
            </w:tcMar>
          </w:tcPr>
          <w:p w14:paraId="412291BC" w14:textId="77777777" w:rsidR="00527250" w:rsidRPr="006B7C3D" w:rsidRDefault="00527250" w:rsidP="00351C13">
            <w:pPr>
              <w:jc w:val="left"/>
              <w:rPr>
                <w:rFonts w:ascii="Arial" w:hAnsi="Arial" w:cs="Arial"/>
                <w:sz w:val="16"/>
                <w:szCs w:val="16"/>
              </w:rPr>
            </w:pPr>
          </w:p>
        </w:tc>
      </w:tr>
      <w:tr w:rsidR="00527250" w:rsidRPr="006B7C3D" w14:paraId="67C36512" w14:textId="77777777" w:rsidTr="006B7C3D">
        <w:trPr>
          <w:trHeight w:val="255"/>
        </w:trPr>
        <w:tc>
          <w:tcPr>
            <w:tcW w:w="4687" w:type="dxa"/>
            <w:tcMar>
              <w:left w:w="28" w:type="dxa"/>
              <w:right w:w="28" w:type="dxa"/>
            </w:tcMar>
          </w:tcPr>
          <w:p w14:paraId="6661CAA7" w14:textId="77777777" w:rsidR="00527250" w:rsidRPr="006B7C3D" w:rsidRDefault="00527250" w:rsidP="002B4B28">
            <w:pPr>
              <w:rPr>
                <w:rFonts w:ascii="Arial" w:hAnsi="Arial" w:cs="Arial"/>
                <w:sz w:val="16"/>
                <w:szCs w:val="16"/>
              </w:rPr>
            </w:pPr>
            <w:r w:rsidRPr="006B7C3D">
              <w:rPr>
                <w:rFonts w:ascii="Arial" w:hAnsi="Arial" w:cs="Arial"/>
                <w:sz w:val="16"/>
                <w:szCs w:val="16"/>
              </w:rPr>
              <w:t xml:space="preserve">F1.  Bay of Bengal Large Marine Ecosystem Project </w:t>
            </w:r>
          </w:p>
        </w:tc>
        <w:tc>
          <w:tcPr>
            <w:tcW w:w="4323" w:type="dxa"/>
            <w:tcMar>
              <w:left w:w="28" w:type="dxa"/>
              <w:right w:w="28" w:type="dxa"/>
            </w:tcMar>
          </w:tcPr>
          <w:p w14:paraId="50A868A5" w14:textId="77777777" w:rsidR="00527250" w:rsidRPr="006B7C3D" w:rsidRDefault="00527250" w:rsidP="00351C13">
            <w:pPr>
              <w:jc w:val="left"/>
              <w:rPr>
                <w:rFonts w:ascii="Arial" w:hAnsi="Arial" w:cs="Arial"/>
                <w:sz w:val="16"/>
                <w:szCs w:val="16"/>
              </w:rPr>
            </w:pPr>
            <w:r w:rsidRPr="006B7C3D">
              <w:rPr>
                <w:rFonts w:ascii="Arial" w:hAnsi="Arial" w:cs="Arial"/>
                <w:sz w:val="16"/>
                <w:szCs w:val="16"/>
              </w:rPr>
              <w:t xml:space="preserve">Good source of material on the ecology of the Gulf of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and possible areas and routes for collaboration with Indian partners</w:t>
            </w:r>
            <w:r w:rsidRPr="006B7C3D">
              <w:rPr>
                <w:rStyle w:val="FootnoteReference"/>
                <w:rFonts w:cs="Arial"/>
                <w:sz w:val="16"/>
                <w:szCs w:val="16"/>
              </w:rPr>
              <w:footnoteReference w:id="91"/>
            </w:r>
          </w:p>
        </w:tc>
      </w:tr>
    </w:tbl>
    <w:p w14:paraId="4E09494B" w14:textId="77777777" w:rsidR="00527250" w:rsidRDefault="00527250" w:rsidP="002B4B28">
      <w:pPr>
        <w:widowControl w:val="0"/>
        <w:autoSpaceDE w:val="0"/>
        <w:autoSpaceDN w:val="0"/>
        <w:adjustRightInd w:val="0"/>
        <w:rPr>
          <w:rFonts w:cs="Arial"/>
          <w:color w:val="231F20"/>
          <w:szCs w:val="20"/>
        </w:rPr>
      </w:pPr>
    </w:p>
    <w:p w14:paraId="554D8F59" w14:textId="77777777" w:rsidR="00527250" w:rsidRDefault="00527250" w:rsidP="002A2684">
      <w:pPr>
        <w:pStyle w:val="Heading2"/>
        <w:rPr>
          <w:i/>
        </w:rPr>
      </w:pPr>
      <w:bookmarkStart w:id="45" w:name="_Toc3129139"/>
      <w:r>
        <w:t xml:space="preserve">4.3 </w:t>
      </w:r>
      <w:r w:rsidRPr="00677513">
        <w:t>Risks and Assumptions</w:t>
      </w:r>
      <w:bookmarkEnd w:id="45"/>
    </w:p>
    <w:p w14:paraId="1B811FA7" w14:textId="77777777" w:rsidR="00527250" w:rsidRPr="00CB4652" w:rsidRDefault="00527250" w:rsidP="002B4B28">
      <w:pPr>
        <w:spacing w:before="240"/>
        <w:rPr>
          <w:rFonts w:ascii="Arial" w:hAnsi="Arial" w:cs="Arial"/>
          <w:szCs w:val="20"/>
        </w:rPr>
      </w:pPr>
      <w:r>
        <w:rPr>
          <w:rFonts w:ascii="Arial" w:hAnsi="Arial" w:cs="Arial"/>
          <w:szCs w:val="20"/>
        </w:rPr>
        <w:t xml:space="preserve">95. </w:t>
      </w:r>
      <w:r w:rsidRPr="006007B3">
        <w:rPr>
          <w:rFonts w:ascii="Arial" w:hAnsi="Arial" w:cs="Arial"/>
          <w:szCs w:val="20"/>
        </w:rPr>
        <w:t xml:space="preserve">A list of </w:t>
      </w:r>
      <w:r w:rsidRPr="00E22848">
        <w:rPr>
          <w:rFonts w:ascii="Arial" w:hAnsi="Arial" w:cs="Arial"/>
          <w:szCs w:val="20"/>
        </w:rPr>
        <w:t xml:space="preserve">the </w:t>
      </w:r>
      <w:r w:rsidR="00545510">
        <w:rPr>
          <w:rFonts w:ascii="Arial" w:hAnsi="Arial" w:cs="Arial"/>
          <w:szCs w:val="20"/>
        </w:rPr>
        <w:t>12</w:t>
      </w:r>
      <w:r w:rsidRPr="00E22848">
        <w:rPr>
          <w:rFonts w:ascii="Arial" w:hAnsi="Arial" w:cs="Arial"/>
          <w:szCs w:val="20"/>
        </w:rPr>
        <w:t xml:space="preserve"> risks (one of them High Risk, </w:t>
      </w:r>
      <w:r w:rsidR="00296AFC">
        <w:rPr>
          <w:rFonts w:ascii="Arial" w:hAnsi="Arial" w:cs="Arial"/>
          <w:szCs w:val="20"/>
        </w:rPr>
        <w:t>9</w:t>
      </w:r>
      <w:r w:rsidRPr="00E22848">
        <w:rPr>
          <w:rFonts w:ascii="Arial" w:hAnsi="Arial" w:cs="Arial"/>
          <w:szCs w:val="20"/>
        </w:rPr>
        <w:t xml:space="preserve"> Medium Risk</w:t>
      </w:r>
      <w:r w:rsidR="0015600F">
        <w:rPr>
          <w:rFonts w:ascii="Arial" w:hAnsi="Arial" w:cs="Arial"/>
          <w:szCs w:val="20"/>
        </w:rPr>
        <w:t xml:space="preserve"> and </w:t>
      </w:r>
      <w:r w:rsidR="00296AFC">
        <w:rPr>
          <w:rFonts w:ascii="Arial" w:hAnsi="Arial" w:cs="Arial"/>
          <w:szCs w:val="20"/>
        </w:rPr>
        <w:t>two</w:t>
      </w:r>
      <w:r w:rsidR="0015600F">
        <w:rPr>
          <w:rFonts w:ascii="Arial" w:hAnsi="Arial" w:cs="Arial"/>
          <w:szCs w:val="20"/>
        </w:rPr>
        <w:t xml:space="preserve"> Low Risk</w:t>
      </w:r>
      <w:r w:rsidRPr="00E22848">
        <w:rPr>
          <w:rFonts w:ascii="Arial" w:hAnsi="Arial" w:cs="Arial"/>
          <w:szCs w:val="20"/>
        </w:rPr>
        <w:t>)</w:t>
      </w:r>
      <w:r w:rsidRPr="006007B3">
        <w:rPr>
          <w:rFonts w:ascii="Arial" w:hAnsi="Arial" w:cs="Arial"/>
          <w:szCs w:val="20"/>
        </w:rPr>
        <w:t xml:space="preserve"> associated with the </w:t>
      </w:r>
      <w:r w:rsidRPr="002078CE">
        <w:rPr>
          <w:rFonts w:ascii="Arial" w:hAnsi="Arial" w:cs="Arial"/>
          <w:szCs w:val="20"/>
        </w:rPr>
        <w:t xml:space="preserve">Project is given in </w:t>
      </w:r>
      <w:r w:rsidRPr="002078CE">
        <w:rPr>
          <w:rFonts w:ascii="Arial" w:hAnsi="Arial" w:cs="Arial"/>
          <w:b/>
          <w:szCs w:val="20"/>
        </w:rPr>
        <w:t>Table 3</w:t>
      </w:r>
      <w:r w:rsidRPr="002078CE">
        <w:rPr>
          <w:rFonts w:ascii="Arial" w:hAnsi="Arial" w:cs="Arial"/>
          <w:szCs w:val="20"/>
        </w:rPr>
        <w:t xml:space="preserve"> together with mitigation measures. </w:t>
      </w:r>
      <w:r w:rsidR="00545510" w:rsidRPr="002078CE">
        <w:rPr>
          <w:rFonts w:ascii="Arial" w:hAnsi="Arial" w:cs="Arial"/>
          <w:szCs w:val="20"/>
        </w:rPr>
        <w:t xml:space="preserve"> </w:t>
      </w:r>
      <w:r w:rsidR="00296AFC" w:rsidRPr="002078CE">
        <w:rPr>
          <w:rFonts w:ascii="Arial" w:hAnsi="Arial" w:cs="Arial"/>
          <w:szCs w:val="20"/>
        </w:rPr>
        <w:t>Seven</w:t>
      </w:r>
      <w:r w:rsidRPr="002078CE">
        <w:rPr>
          <w:rFonts w:ascii="Arial" w:hAnsi="Arial" w:cs="Arial"/>
          <w:szCs w:val="20"/>
        </w:rPr>
        <w:t xml:space="preserve"> Environmental and Social Risks (ESR) were identified through the Social and Environmental Screening Procedure (SESP). One of these (</w:t>
      </w:r>
      <w:r w:rsidR="00296AFC" w:rsidRPr="002078CE">
        <w:rPr>
          <w:rFonts w:ascii="Arial" w:hAnsi="Arial" w:cs="Arial"/>
          <w:szCs w:val="20"/>
        </w:rPr>
        <w:t>R</w:t>
      </w:r>
      <w:r w:rsidR="00EC68D7" w:rsidRPr="002078CE">
        <w:rPr>
          <w:rFonts w:ascii="Arial" w:hAnsi="Arial" w:cs="Arial"/>
          <w:szCs w:val="20"/>
        </w:rPr>
        <w:t>i</w:t>
      </w:r>
      <w:r w:rsidR="00296AFC" w:rsidRPr="002078CE">
        <w:rPr>
          <w:rFonts w:ascii="Arial" w:hAnsi="Arial" w:cs="Arial"/>
          <w:szCs w:val="20"/>
        </w:rPr>
        <w:t>sk 11</w:t>
      </w:r>
      <w:r w:rsidRPr="002078CE">
        <w:rPr>
          <w:rFonts w:ascii="Arial" w:hAnsi="Arial" w:cs="Arial"/>
          <w:szCs w:val="20"/>
        </w:rPr>
        <w:t>) is classified as High: it concerns the possibility that people may be asked or forced to relocate from forest areas designated as Elephant Corridors as part of overall conservation management.</w:t>
      </w:r>
      <w:r w:rsidR="00CB4652">
        <w:rPr>
          <w:rFonts w:ascii="Arial" w:hAnsi="Arial" w:cs="Arial"/>
          <w:szCs w:val="20"/>
        </w:rPr>
        <w:t xml:space="preserve"> </w:t>
      </w:r>
      <w:r w:rsidR="00CB4652" w:rsidRPr="00CB4652">
        <w:rPr>
          <w:rFonts w:ascii="Arial" w:hAnsi="Arial" w:cs="Arial"/>
          <w:szCs w:val="20"/>
        </w:rPr>
        <w:t>No Project funds will be applied directly to implementing any land acquisitions or involuntary relocations, but co-financiers of the Project may well apply their own funds to this. If involuntary relocations are implemented with funding from government or from other donor agencies [</w:t>
      </w:r>
      <w:proofErr w:type="spellStart"/>
      <w:r w:rsidR="00CB4652" w:rsidRPr="00CB4652">
        <w:rPr>
          <w:rFonts w:ascii="Arial" w:hAnsi="Arial" w:cs="Arial"/>
          <w:szCs w:val="20"/>
        </w:rPr>
        <w:t>eg</w:t>
      </w:r>
      <w:proofErr w:type="spellEnd"/>
      <w:r w:rsidR="00CB4652" w:rsidRPr="00CB4652">
        <w:rPr>
          <w:rFonts w:ascii="Arial" w:hAnsi="Arial" w:cs="Arial"/>
          <w:szCs w:val="20"/>
        </w:rPr>
        <w:t xml:space="preserve"> ADB or World Bank under the UECP (C2 in Table 2) and ESCAMP (A4 in Table 2)] the Project will inevitably be associated with them even though no Project funds would have been allocated.  This is because any involuntary relocations that take place within the Trial Landscapes would have been included as integral components of the landscape designs developed as part of Project-funded activities in collaboration with local governments and communities.   </w:t>
      </w:r>
      <w:proofErr w:type="gramStart"/>
      <w:r w:rsidR="00CB4652" w:rsidRPr="00CB4652">
        <w:rPr>
          <w:rFonts w:ascii="Arial" w:hAnsi="Arial" w:cs="Arial"/>
          <w:szCs w:val="20"/>
        </w:rPr>
        <w:t>So</w:t>
      </w:r>
      <w:proofErr w:type="gramEnd"/>
      <w:r w:rsidR="00CB4652" w:rsidRPr="00CB4652">
        <w:rPr>
          <w:rFonts w:ascii="Arial" w:hAnsi="Arial" w:cs="Arial"/>
          <w:szCs w:val="20"/>
        </w:rPr>
        <w:t xml:space="preserve"> the risk is one of association and it is essential that the Project engages with the implementers of any involuntary relocations that are approved under the landscape designs and provides a robust framework to ensure that safeguards satisfy UNDP and GEF standards.</w:t>
      </w:r>
      <w:r w:rsidRPr="00CB4652">
        <w:rPr>
          <w:rFonts w:ascii="Arial" w:hAnsi="Arial" w:cs="Arial"/>
          <w:szCs w:val="20"/>
        </w:rPr>
        <w:t xml:space="preserve"> </w:t>
      </w:r>
    </w:p>
    <w:p w14:paraId="43A806BC" w14:textId="77777777" w:rsidR="00825539" w:rsidRDefault="00825539" w:rsidP="00825539">
      <w:pPr>
        <w:pStyle w:val="Heading2"/>
        <w:rPr>
          <w:rFonts w:ascii="Calibri" w:hAnsi="Calibri"/>
        </w:rPr>
      </w:pPr>
      <w:bookmarkStart w:id="46" w:name="_Toc487556795"/>
    </w:p>
    <w:p w14:paraId="20173590" w14:textId="77777777" w:rsidR="00825539" w:rsidRDefault="00825539" w:rsidP="00825539">
      <w:pPr>
        <w:pStyle w:val="Heading2"/>
        <w:rPr>
          <w:rFonts w:ascii="Calibri" w:hAnsi="Calibri"/>
        </w:rPr>
      </w:pPr>
      <w:r>
        <w:rPr>
          <w:rFonts w:ascii="Calibri" w:hAnsi="Calibri"/>
        </w:rPr>
        <w:t>Table 3</w:t>
      </w:r>
      <w:r w:rsidRPr="00421FD8">
        <w:rPr>
          <w:rFonts w:ascii="Calibri" w:hAnsi="Calibri"/>
        </w:rPr>
        <w:t xml:space="preserve">:  </w:t>
      </w:r>
      <w:bookmarkEnd w:id="46"/>
      <w:r>
        <w:rPr>
          <w:rFonts w:ascii="Calibri" w:hAnsi="Calibri"/>
        </w:rPr>
        <w:t>Risks and mitigation (see also Annexes H and E)</w:t>
      </w:r>
      <w:r w:rsidRPr="00421FD8">
        <w:rPr>
          <w:rFonts w:ascii="Calibri" w:hAnsi="Calibri"/>
        </w:rPr>
        <w:t xml:space="preserve"> </w:t>
      </w:r>
    </w:p>
    <w:p w14:paraId="356E91EE" w14:textId="77777777" w:rsidR="00F314FA" w:rsidRDefault="00381DC5" w:rsidP="00825539">
      <w:pPr>
        <w:rPr>
          <w:rFonts w:ascii="Arial" w:hAnsi="Arial" w:cs="Arial"/>
          <w:sz w:val="18"/>
          <w:szCs w:val="18"/>
        </w:rPr>
      </w:pPr>
      <w:r w:rsidRPr="003D1F60">
        <w:rPr>
          <w:rFonts w:ascii="Arial" w:hAnsi="Arial" w:cs="Arial"/>
          <w:b/>
          <w:sz w:val="18"/>
          <w:szCs w:val="18"/>
        </w:rPr>
        <w:t>Note:</w:t>
      </w:r>
      <w:r w:rsidRPr="003D1F60">
        <w:rPr>
          <w:rFonts w:ascii="Arial" w:hAnsi="Arial" w:cs="Arial"/>
          <w:sz w:val="18"/>
          <w:szCs w:val="18"/>
        </w:rPr>
        <w:t xml:space="preserve"> </w:t>
      </w:r>
      <w:r w:rsidRPr="003D1F60">
        <w:rPr>
          <w:rFonts w:ascii="Arial" w:hAnsi="Arial" w:cs="Arial"/>
          <w:color w:val="C00000"/>
          <w:sz w:val="18"/>
          <w:szCs w:val="18"/>
        </w:rPr>
        <w:t>Red</w:t>
      </w:r>
      <w:r w:rsidRPr="003D1F60">
        <w:rPr>
          <w:rFonts w:ascii="Arial" w:hAnsi="Arial" w:cs="Arial"/>
          <w:sz w:val="18"/>
          <w:szCs w:val="18"/>
        </w:rPr>
        <w:t xml:space="preserve"> = High Risk, </w:t>
      </w:r>
      <w:r w:rsidRPr="003D1F60">
        <w:rPr>
          <w:rFonts w:ascii="Arial" w:hAnsi="Arial" w:cs="Arial"/>
          <w:color w:val="FFC000"/>
          <w:sz w:val="18"/>
          <w:szCs w:val="18"/>
        </w:rPr>
        <w:t>Yellow</w:t>
      </w:r>
      <w:r w:rsidRPr="003D1F60">
        <w:rPr>
          <w:rFonts w:ascii="Arial" w:hAnsi="Arial" w:cs="Arial"/>
          <w:sz w:val="18"/>
          <w:szCs w:val="18"/>
        </w:rPr>
        <w:t xml:space="preserve"> = Medium Risk, </w:t>
      </w:r>
      <w:r w:rsidRPr="003D1F60">
        <w:rPr>
          <w:rFonts w:ascii="Arial" w:hAnsi="Arial" w:cs="Arial"/>
          <w:color w:val="00B050"/>
          <w:sz w:val="18"/>
          <w:szCs w:val="18"/>
        </w:rPr>
        <w:t>Green</w:t>
      </w:r>
      <w:r w:rsidRPr="003D1F60">
        <w:rPr>
          <w:rFonts w:ascii="Arial" w:hAnsi="Arial" w:cs="Arial"/>
          <w:sz w:val="18"/>
          <w:szCs w:val="18"/>
        </w:rPr>
        <w:t xml:space="preserve"> = Low Risk</w:t>
      </w:r>
    </w:p>
    <w:p w14:paraId="6DE12F46" w14:textId="77777777" w:rsidR="00381DC5" w:rsidRPr="00381DC5" w:rsidRDefault="00381DC5" w:rsidP="00825539">
      <w:pPr>
        <w:rPr>
          <w:rFonts w:ascii="Arial" w:hAnsi="Arial" w:cs="Arial"/>
          <w:sz w:val="18"/>
          <w:szCs w:val="18"/>
        </w:rPr>
      </w:pPr>
    </w:p>
    <w:tbl>
      <w:tblPr>
        <w:tblW w:w="9799"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1"/>
        <w:gridCol w:w="1418"/>
        <w:gridCol w:w="1134"/>
        <w:gridCol w:w="2919"/>
        <w:gridCol w:w="1777"/>
      </w:tblGrid>
      <w:tr w:rsidR="00792FB1" w:rsidRPr="00A06C12" w14:paraId="3B7FD913" w14:textId="77777777" w:rsidTr="00CB4652">
        <w:trPr>
          <w:cantSplit/>
          <w:trHeight w:val="507"/>
        </w:trPr>
        <w:tc>
          <w:tcPr>
            <w:tcW w:w="2551" w:type="dxa"/>
            <w:shd w:val="clear" w:color="auto" w:fill="D9D9D9" w:themeFill="background1" w:themeFillShade="D9"/>
          </w:tcPr>
          <w:p w14:paraId="72DF8C22"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Description</w:t>
            </w:r>
          </w:p>
        </w:tc>
        <w:tc>
          <w:tcPr>
            <w:tcW w:w="1418" w:type="dxa"/>
            <w:shd w:val="clear" w:color="auto" w:fill="D9D9D9" w:themeFill="background1" w:themeFillShade="D9"/>
          </w:tcPr>
          <w:p w14:paraId="050FF05D"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Type</w:t>
            </w:r>
          </w:p>
        </w:tc>
        <w:tc>
          <w:tcPr>
            <w:tcW w:w="1134" w:type="dxa"/>
            <w:shd w:val="clear" w:color="auto" w:fill="D9D9D9" w:themeFill="background1" w:themeFillShade="D9"/>
          </w:tcPr>
          <w:p w14:paraId="4F84C493"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Impact &amp;</w:t>
            </w:r>
          </w:p>
          <w:p w14:paraId="33761C5C"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Probability</w:t>
            </w:r>
          </w:p>
        </w:tc>
        <w:tc>
          <w:tcPr>
            <w:tcW w:w="2919" w:type="dxa"/>
            <w:shd w:val="clear" w:color="auto" w:fill="D9D9D9" w:themeFill="background1" w:themeFillShade="D9"/>
          </w:tcPr>
          <w:p w14:paraId="552AD0E9" w14:textId="77777777" w:rsidR="00792FB1" w:rsidRPr="00A06C12" w:rsidRDefault="00792FB1" w:rsidP="00381DC5">
            <w:pPr>
              <w:spacing w:after="0"/>
              <w:jc w:val="left"/>
              <w:rPr>
                <w:rFonts w:eastAsia="Times New Roman" w:cs="Arial"/>
                <w:b/>
                <w:szCs w:val="20"/>
                <w:lang w:val="en-GB"/>
              </w:rPr>
            </w:pPr>
            <w:r>
              <w:rPr>
                <w:rFonts w:eastAsia="Times New Roman" w:cs="Arial"/>
                <w:b/>
                <w:szCs w:val="20"/>
                <w:lang w:val="en-GB"/>
              </w:rPr>
              <w:t>Mitigation measures</w:t>
            </w:r>
          </w:p>
        </w:tc>
        <w:tc>
          <w:tcPr>
            <w:tcW w:w="1777" w:type="dxa"/>
            <w:shd w:val="clear" w:color="auto" w:fill="D9D9D9" w:themeFill="background1" w:themeFillShade="D9"/>
          </w:tcPr>
          <w:p w14:paraId="669D4C2A" w14:textId="77777777" w:rsidR="00792FB1" w:rsidRDefault="00792FB1" w:rsidP="00381DC5">
            <w:pPr>
              <w:spacing w:after="0"/>
              <w:jc w:val="left"/>
              <w:rPr>
                <w:rFonts w:eastAsia="Times New Roman" w:cs="Arial"/>
                <w:b/>
                <w:szCs w:val="20"/>
                <w:lang w:val="en-GB"/>
              </w:rPr>
            </w:pPr>
            <w:r>
              <w:rPr>
                <w:rFonts w:eastAsia="Times New Roman" w:cs="Arial"/>
                <w:b/>
                <w:szCs w:val="20"/>
                <w:lang w:val="en-GB"/>
              </w:rPr>
              <w:t>Owner</w:t>
            </w:r>
          </w:p>
        </w:tc>
      </w:tr>
      <w:tr w:rsidR="00792FB1" w:rsidRPr="00A06C12" w14:paraId="1B9D29CC" w14:textId="77777777" w:rsidTr="00CB4652">
        <w:trPr>
          <w:cantSplit/>
          <w:trHeight w:val="1970"/>
        </w:trPr>
        <w:tc>
          <w:tcPr>
            <w:tcW w:w="2551" w:type="dxa"/>
            <w:shd w:val="clear" w:color="auto" w:fill="auto"/>
          </w:tcPr>
          <w:p w14:paraId="32B7845F" w14:textId="77777777" w:rsidR="00792FB1" w:rsidRPr="00C36DE2" w:rsidRDefault="00792FB1" w:rsidP="00381DC5">
            <w:pPr>
              <w:spacing w:after="0"/>
              <w:jc w:val="left"/>
              <w:rPr>
                <w:rFonts w:ascii="Arial" w:hAnsi="Arial" w:cs="Arial"/>
                <w:sz w:val="18"/>
                <w:szCs w:val="18"/>
              </w:rPr>
            </w:pPr>
            <w:r w:rsidRPr="00792FB1">
              <w:rPr>
                <w:rFonts w:ascii="Arial" w:hAnsi="Arial" w:cs="Arial"/>
                <w:b/>
                <w:i/>
                <w:sz w:val="18"/>
                <w:szCs w:val="18"/>
              </w:rPr>
              <w:t>Risk 1:</w:t>
            </w:r>
            <w:r>
              <w:rPr>
                <w:rFonts w:ascii="Arial" w:hAnsi="Arial" w:cs="Arial"/>
                <w:sz w:val="18"/>
                <w:szCs w:val="18"/>
              </w:rPr>
              <w:t xml:space="preserve"> Institutional inertia and administrative inflexibility hinders a) cross-sectoral and trans-jurisdictional collaboration b) enhanced implementation of existing legislation </w:t>
            </w:r>
            <w:r w:rsidRPr="00C36DE2">
              <w:rPr>
                <w:rFonts w:ascii="Arial" w:hAnsi="Arial" w:cs="Arial"/>
                <w:sz w:val="18"/>
                <w:szCs w:val="18"/>
              </w:rPr>
              <w:t xml:space="preserve">to provide necessary back-up for </w:t>
            </w:r>
            <w:r>
              <w:rPr>
                <w:rFonts w:ascii="Arial" w:hAnsi="Arial" w:cs="Arial"/>
                <w:sz w:val="18"/>
                <w:szCs w:val="18"/>
              </w:rPr>
              <w:t>project interventions at village and landscape level c) adoption of policy recommendations and pre-service and in-service training modules d) establishment and financing of post-project monitoring protocol</w:t>
            </w:r>
          </w:p>
        </w:tc>
        <w:tc>
          <w:tcPr>
            <w:tcW w:w="1418" w:type="dxa"/>
            <w:shd w:val="clear" w:color="auto" w:fill="auto"/>
          </w:tcPr>
          <w:p w14:paraId="455DFB84" w14:textId="77777777"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Political</w:t>
            </w:r>
            <w:r>
              <w:rPr>
                <w:rFonts w:ascii="Arial" w:eastAsia="Times New Roman" w:hAnsi="Arial" w:cs="Arial"/>
                <w:sz w:val="18"/>
                <w:szCs w:val="18"/>
              </w:rPr>
              <w:t xml:space="preserve">, </w:t>
            </w:r>
          </w:p>
          <w:p w14:paraId="4186C9F9" w14:textId="77777777"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Regulatory</w:t>
            </w:r>
            <w:r>
              <w:rPr>
                <w:rFonts w:ascii="Arial" w:eastAsia="Times New Roman" w:hAnsi="Arial" w:cs="Arial"/>
                <w:sz w:val="18"/>
                <w:szCs w:val="18"/>
              </w:rPr>
              <w:t>,</w:t>
            </w:r>
          </w:p>
          <w:p w14:paraId="6AFF392F" w14:textId="77777777"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Financial</w:t>
            </w:r>
          </w:p>
          <w:p w14:paraId="5C41B735" w14:textId="77777777"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14:paraId="601E6543" w14:textId="77777777" w:rsidR="00792FB1" w:rsidRDefault="00792FB1" w:rsidP="00381DC5">
            <w:pPr>
              <w:spacing w:after="0"/>
              <w:jc w:val="left"/>
              <w:rPr>
                <w:rFonts w:ascii="Arial" w:hAnsi="Arial" w:cs="Arial"/>
                <w:sz w:val="18"/>
                <w:szCs w:val="18"/>
              </w:rPr>
            </w:pPr>
            <w:r w:rsidRPr="00C36DE2">
              <w:rPr>
                <w:rFonts w:ascii="Arial" w:hAnsi="Arial" w:cs="Arial"/>
                <w:sz w:val="18"/>
                <w:szCs w:val="18"/>
              </w:rPr>
              <w:t>P:</w:t>
            </w:r>
            <w:proofErr w:type="gramStart"/>
            <w:r>
              <w:rPr>
                <w:rFonts w:ascii="Arial" w:hAnsi="Arial" w:cs="Arial"/>
                <w:sz w:val="18"/>
                <w:szCs w:val="18"/>
              </w:rPr>
              <w:t xml:space="preserve">2  </w:t>
            </w:r>
            <w:r w:rsidRPr="00C36DE2">
              <w:rPr>
                <w:rFonts w:ascii="Arial" w:hAnsi="Arial" w:cs="Arial"/>
                <w:sz w:val="18"/>
                <w:szCs w:val="18"/>
              </w:rPr>
              <w:t>I</w:t>
            </w:r>
            <w:proofErr w:type="gramEnd"/>
            <w:r w:rsidRPr="00C36DE2">
              <w:rPr>
                <w:rFonts w:ascii="Arial" w:hAnsi="Arial" w:cs="Arial"/>
                <w:sz w:val="18"/>
                <w:szCs w:val="18"/>
              </w:rPr>
              <w:t>:</w:t>
            </w:r>
            <w:r>
              <w:rPr>
                <w:rFonts w:ascii="Arial" w:hAnsi="Arial" w:cs="Arial"/>
                <w:sz w:val="18"/>
                <w:szCs w:val="18"/>
              </w:rPr>
              <w:t>4</w:t>
            </w:r>
          </w:p>
          <w:p w14:paraId="091FA298" w14:textId="77777777"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14:paraId="1DAD603C" w14:textId="77777777" w:rsidR="00792FB1" w:rsidRPr="00C36DE2" w:rsidRDefault="00792FB1" w:rsidP="00381DC5">
            <w:pPr>
              <w:jc w:val="left"/>
              <w:rPr>
                <w:rFonts w:ascii="Arial" w:eastAsia="Times New Roman" w:hAnsi="Arial" w:cs="Arial"/>
                <w:sz w:val="18"/>
                <w:szCs w:val="18"/>
                <w:lang w:val="en-GB"/>
              </w:rPr>
            </w:pPr>
            <w:r>
              <w:rPr>
                <w:rFonts w:ascii="Arial" w:hAnsi="Arial" w:cs="Arial"/>
                <w:sz w:val="18"/>
                <w:szCs w:val="18"/>
              </w:rPr>
              <w:t>Project has planned for</w:t>
            </w:r>
            <w:r w:rsidRPr="00C36DE2">
              <w:rPr>
                <w:rFonts w:ascii="Arial" w:hAnsi="Arial" w:cs="Arial"/>
                <w:sz w:val="18"/>
                <w:szCs w:val="18"/>
              </w:rPr>
              <w:t xml:space="preserve"> </w:t>
            </w:r>
            <w:r>
              <w:rPr>
                <w:rFonts w:ascii="Arial" w:hAnsi="Arial" w:cs="Arial"/>
                <w:sz w:val="18"/>
                <w:szCs w:val="18"/>
              </w:rPr>
              <w:t xml:space="preserve">enabling </w:t>
            </w:r>
            <w:r w:rsidRPr="00C36DE2">
              <w:rPr>
                <w:rFonts w:ascii="Arial" w:hAnsi="Arial" w:cs="Arial"/>
                <w:sz w:val="18"/>
                <w:szCs w:val="18"/>
              </w:rPr>
              <w:t>central government directives (Output 1.1)</w:t>
            </w:r>
            <w:r>
              <w:rPr>
                <w:rFonts w:ascii="Arial" w:hAnsi="Arial" w:cs="Arial"/>
                <w:sz w:val="18"/>
                <w:szCs w:val="18"/>
              </w:rPr>
              <w:t xml:space="preserve"> to support local and district level actions</w:t>
            </w:r>
            <w:r w:rsidRPr="00C36DE2">
              <w:rPr>
                <w:rFonts w:ascii="Arial" w:hAnsi="Arial" w:cs="Arial"/>
                <w:sz w:val="18"/>
                <w:szCs w:val="18"/>
              </w:rPr>
              <w:t xml:space="preserve"> will be monitored, and reinforced where necessary.  </w:t>
            </w:r>
            <w:r>
              <w:rPr>
                <w:rFonts w:ascii="Arial" w:hAnsi="Arial" w:cs="Arial"/>
                <w:sz w:val="18"/>
                <w:szCs w:val="18"/>
              </w:rPr>
              <w:t xml:space="preserve"> </w:t>
            </w:r>
            <w:r w:rsidRPr="00C36DE2">
              <w:rPr>
                <w:rFonts w:ascii="Arial" w:hAnsi="Arial" w:cs="Arial"/>
                <w:sz w:val="18"/>
                <w:szCs w:val="18"/>
              </w:rPr>
              <w:t xml:space="preserve">The project's approach will be slow and patient, </w:t>
            </w:r>
            <w:r>
              <w:rPr>
                <w:rFonts w:ascii="Arial" w:hAnsi="Arial" w:cs="Arial"/>
                <w:sz w:val="18"/>
                <w:szCs w:val="18"/>
              </w:rPr>
              <w:t>with the Project Management Office and full time Project staff based in the project landscape</w:t>
            </w:r>
            <w:r w:rsidRPr="00C36DE2">
              <w:rPr>
                <w:rFonts w:ascii="Arial" w:hAnsi="Arial" w:cs="Arial"/>
                <w:sz w:val="18"/>
                <w:szCs w:val="18"/>
              </w:rPr>
              <w:t xml:space="preserve">.   If progress is insufficient </w:t>
            </w:r>
            <w:r>
              <w:rPr>
                <w:rFonts w:ascii="Arial" w:hAnsi="Arial" w:cs="Arial"/>
                <w:sz w:val="18"/>
                <w:szCs w:val="18"/>
              </w:rPr>
              <w:t xml:space="preserve">UNDP CO is ready to step in with high level representations and </w:t>
            </w:r>
            <w:r w:rsidRPr="00C36DE2">
              <w:rPr>
                <w:rFonts w:ascii="Arial" w:hAnsi="Arial" w:cs="Arial"/>
                <w:sz w:val="18"/>
                <w:szCs w:val="18"/>
              </w:rPr>
              <w:t xml:space="preserve">project funding </w:t>
            </w:r>
            <w:r>
              <w:rPr>
                <w:rFonts w:ascii="Arial" w:hAnsi="Arial" w:cs="Arial"/>
                <w:sz w:val="18"/>
                <w:szCs w:val="18"/>
              </w:rPr>
              <w:t>could</w:t>
            </w:r>
            <w:r w:rsidRPr="00C36DE2">
              <w:rPr>
                <w:rFonts w:ascii="Arial" w:hAnsi="Arial" w:cs="Arial"/>
                <w:sz w:val="18"/>
                <w:szCs w:val="18"/>
              </w:rPr>
              <w:t xml:space="preserve"> be suspended according to UNDP-GEF procedures (PIR, MTR). </w:t>
            </w:r>
          </w:p>
        </w:tc>
        <w:tc>
          <w:tcPr>
            <w:tcW w:w="1777" w:type="dxa"/>
            <w:shd w:val="clear" w:color="auto" w:fill="auto"/>
          </w:tcPr>
          <w:p w14:paraId="1F51AE6C" w14:textId="77777777" w:rsidR="00792FB1" w:rsidRDefault="00792FB1" w:rsidP="00381DC5">
            <w:pPr>
              <w:jc w:val="left"/>
              <w:rPr>
                <w:rFonts w:ascii="Arial" w:hAnsi="Arial" w:cs="Arial"/>
                <w:sz w:val="18"/>
                <w:szCs w:val="18"/>
              </w:rPr>
            </w:pPr>
            <w:r>
              <w:rPr>
                <w:rFonts w:ascii="Arial" w:hAnsi="Arial" w:cs="Arial"/>
                <w:sz w:val="18"/>
                <w:szCs w:val="18"/>
              </w:rPr>
              <w:t>Project Manager (PM) &amp; Senior Technical Adviser (STA)</w:t>
            </w:r>
          </w:p>
        </w:tc>
      </w:tr>
      <w:tr w:rsidR="00792FB1" w:rsidRPr="00A06C12" w14:paraId="7A0A382B" w14:textId="77777777" w:rsidTr="00CB4652">
        <w:trPr>
          <w:cantSplit/>
        </w:trPr>
        <w:tc>
          <w:tcPr>
            <w:tcW w:w="2551" w:type="dxa"/>
            <w:shd w:val="clear" w:color="auto" w:fill="auto"/>
          </w:tcPr>
          <w:p w14:paraId="7759324D" w14:textId="77777777" w:rsidR="00792FB1" w:rsidRPr="00C36DE2" w:rsidRDefault="00792FB1" w:rsidP="00296AFC">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2</w:t>
            </w:r>
            <w:r w:rsidRPr="00943905">
              <w:rPr>
                <w:rFonts w:ascii="Arial" w:hAnsi="Arial" w:cs="Arial"/>
                <w:b/>
                <w:i/>
                <w:sz w:val="18"/>
                <w:szCs w:val="18"/>
              </w:rPr>
              <w:t>:</w:t>
            </w:r>
            <w:r>
              <w:rPr>
                <w:rFonts w:ascii="Arial" w:hAnsi="Arial" w:cs="Arial"/>
                <w:sz w:val="18"/>
                <w:szCs w:val="18"/>
              </w:rPr>
              <w:t xml:space="preserve"> </w:t>
            </w:r>
            <w:r w:rsidRPr="00C36DE2">
              <w:rPr>
                <w:rFonts w:ascii="Arial" w:hAnsi="Arial" w:cs="Arial"/>
                <w:sz w:val="18"/>
                <w:szCs w:val="18"/>
              </w:rPr>
              <w:t xml:space="preserve">The other </w:t>
            </w:r>
            <w:proofErr w:type="spellStart"/>
            <w:r w:rsidRPr="00C36DE2">
              <w:rPr>
                <w:rFonts w:ascii="Arial" w:hAnsi="Arial" w:cs="Arial"/>
                <w:sz w:val="18"/>
                <w:szCs w:val="18"/>
              </w:rPr>
              <w:t>programmes</w:t>
            </w:r>
            <w:proofErr w:type="spellEnd"/>
            <w:r w:rsidRPr="00C36DE2">
              <w:rPr>
                <w:rFonts w:ascii="Arial" w:hAnsi="Arial" w:cs="Arial"/>
                <w:sz w:val="18"/>
                <w:szCs w:val="18"/>
              </w:rPr>
              <w:t>, projects and private-sector enterprises with which the Project has agreed close collaboration</w:t>
            </w:r>
            <w:r>
              <w:rPr>
                <w:rFonts w:ascii="Arial" w:hAnsi="Arial" w:cs="Arial"/>
                <w:sz w:val="18"/>
                <w:szCs w:val="18"/>
              </w:rPr>
              <w:t xml:space="preserve"> under Output </w:t>
            </w:r>
            <w:proofErr w:type="gramStart"/>
            <w:r>
              <w:rPr>
                <w:rFonts w:ascii="Arial" w:hAnsi="Arial" w:cs="Arial"/>
                <w:sz w:val="18"/>
                <w:szCs w:val="18"/>
              </w:rPr>
              <w:t xml:space="preserve">1.3 </w:t>
            </w:r>
            <w:r w:rsidRPr="00C36DE2">
              <w:rPr>
                <w:rFonts w:ascii="Arial" w:hAnsi="Arial" w:cs="Arial"/>
                <w:sz w:val="18"/>
                <w:szCs w:val="18"/>
              </w:rPr>
              <w:t xml:space="preserve"> do</w:t>
            </w:r>
            <w:proofErr w:type="gramEnd"/>
            <w:r w:rsidRPr="00C36DE2">
              <w:rPr>
                <w:rFonts w:ascii="Arial" w:hAnsi="Arial" w:cs="Arial"/>
                <w:sz w:val="18"/>
                <w:szCs w:val="18"/>
              </w:rPr>
              <w:t xml:space="preserve"> not invest sufficient time and other resources in consultations, coordination, communication and cooperation</w:t>
            </w:r>
          </w:p>
        </w:tc>
        <w:tc>
          <w:tcPr>
            <w:tcW w:w="1418" w:type="dxa"/>
            <w:shd w:val="clear" w:color="auto" w:fill="auto"/>
          </w:tcPr>
          <w:p w14:paraId="33EBA0D8"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71865575"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P:2   I:4</w:t>
            </w:r>
          </w:p>
        </w:tc>
        <w:tc>
          <w:tcPr>
            <w:tcW w:w="2919" w:type="dxa"/>
            <w:shd w:val="clear" w:color="auto" w:fill="auto"/>
          </w:tcPr>
          <w:p w14:paraId="49896549" w14:textId="77777777" w:rsidR="00792FB1" w:rsidRPr="002475ED" w:rsidRDefault="00792FB1" w:rsidP="00381DC5">
            <w:pPr>
              <w:spacing w:after="0"/>
              <w:jc w:val="left"/>
              <w:rPr>
                <w:rFonts w:ascii="Arial" w:hAnsi="Arial" w:cs="Arial"/>
                <w:sz w:val="18"/>
                <w:szCs w:val="18"/>
              </w:rPr>
            </w:pPr>
            <w:r w:rsidRPr="00C36DE2">
              <w:rPr>
                <w:rFonts w:ascii="Arial" w:hAnsi="Arial" w:cs="Arial"/>
                <w:sz w:val="18"/>
                <w:szCs w:val="18"/>
              </w:rPr>
              <w:t xml:space="preserve">UNDP will increase communication and involvement with the concerned organizations well before Project Inception so that by the time of Inception there is full understanding of the need for collaboration.  The Project will ensure that momentum is maintained, taking the lead whenever necessary to keep links active, interesting and productive. </w:t>
            </w:r>
            <w:r>
              <w:rPr>
                <w:rFonts w:ascii="Arial" w:hAnsi="Arial" w:cs="Arial"/>
                <w:sz w:val="18"/>
                <w:szCs w:val="18"/>
              </w:rPr>
              <w:t>Project Office and project staff based full time in the project Districts will facilitate this.</w:t>
            </w:r>
          </w:p>
        </w:tc>
        <w:tc>
          <w:tcPr>
            <w:tcW w:w="1777" w:type="dxa"/>
            <w:shd w:val="clear" w:color="auto" w:fill="auto"/>
          </w:tcPr>
          <w:p w14:paraId="36FF7E0F" w14:textId="77777777" w:rsidR="00792FB1" w:rsidRDefault="00792FB1" w:rsidP="00381DC5">
            <w:pPr>
              <w:spacing w:after="0"/>
              <w:jc w:val="left"/>
              <w:rPr>
                <w:rFonts w:ascii="Arial" w:hAnsi="Arial" w:cs="Arial"/>
                <w:sz w:val="18"/>
                <w:szCs w:val="18"/>
              </w:rPr>
            </w:pPr>
            <w:r>
              <w:rPr>
                <w:rFonts w:ascii="Arial" w:hAnsi="Arial" w:cs="Arial"/>
                <w:sz w:val="18"/>
                <w:szCs w:val="18"/>
              </w:rPr>
              <w:t>PM &amp; STA</w:t>
            </w:r>
          </w:p>
          <w:p w14:paraId="0293C571" w14:textId="77777777" w:rsidR="00583AAF" w:rsidRPr="00C36DE2" w:rsidRDefault="00583AAF" w:rsidP="00381DC5">
            <w:pPr>
              <w:spacing w:after="0"/>
              <w:jc w:val="left"/>
              <w:rPr>
                <w:rFonts w:ascii="Arial" w:hAnsi="Arial" w:cs="Arial"/>
                <w:sz w:val="18"/>
                <w:szCs w:val="18"/>
              </w:rPr>
            </w:pPr>
            <w:r>
              <w:rPr>
                <w:rFonts w:ascii="Arial" w:hAnsi="Arial" w:cs="Arial"/>
                <w:sz w:val="18"/>
                <w:szCs w:val="18"/>
              </w:rPr>
              <w:t>UNDP</w:t>
            </w:r>
          </w:p>
        </w:tc>
      </w:tr>
      <w:tr w:rsidR="00792FB1" w:rsidRPr="00A06C12" w14:paraId="73EF21BF" w14:textId="77777777" w:rsidTr="00CB4652">
        <w:trPr>
          <w:cantSplit/>
        </w:trPr>
        <w:tc>
          <w:tcPr>
            <w:tcW w:w="2551" w:type="dxa"/>
            <w:shd w:val="clear" w:color="auto" w:fill="auto"/>
          </w:tcPr>
          <w:p w14:paraId="7519CBB2" w14:textId="77777777"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3</w:t>
            </w:r>
            <w:r w:rsidR="002E6D35" w:rsidRPr="00943905">
              <w:rPr>
                <w:rFonts w:ascii="Arial" w:hAnsi="Arial" w:cs="Arial"/>
                <w:b/>
                <w:i/>
                <w:sz w:val="18"/>
                <w:szCs w:val="18"/>
              </w:rPr>
              <w:t>:</w:t>
            </w:r>
            <w:r w:rsidR="002E6D35">
              <w:rPr>
                <w:rFonts w:ascii="Arial" w:hAnsi="Arial" w:cs="Arial"/>
                <w:sz w:val="18"/>
                <w:szCs w:val="18"/>
              </w:rPr>
              <w:t xml:space="preserve"> </w:t>
            </w:r>
            <w:r w:rsidR="00792FB1" w:rsidRPr="00C36DE2">
              <w:rPr>
                <w:rFonts w:ascii="Arial" w:hAnsi="Arial" w:cs="Arial"/>
                <w:sz w:val="18"/>
                <w:szCs w:val="18"/>
              </w:rPr>
              <w:t xml:space="preserve">Public information and involvement </w:t>
            </w:r>
            <w:proofErr w:type="spellStart"/>
            <w:r w:rsidR="00792FB1" w:rsidRPr="00C36DE2">
              <w:rPr>
                <w:rFonts w:ascii="Arial" w:hAnsi="Arial" w:cs="Arial"/>
                <w:sz w:val="18"/>
                <w:szCs w:val="18"/>
              </w:rPr>
              <w:t>programmes</w:t>
            </w:r>
            <w:proofErr w:type="spellEnd"/>
            <w:r w:rsidR="00792FB1" w:rsidRPr="00C36DE2">
              <w:rPr>
                <w:rFonts w:ascii="Arial" w:hAnsi="Arial" w:cs="Arial"/>
                <w:sz w:val="18"/>
                <w:szCs w:val="18"/>
              </w:rPr>
              <w:t xml:space="preserve"> are not sustained after the end of the project</w:t>
            </w:r>
          </w:p>
        </w:tc>
        <w:tc>
          <w:tcPr>
            <w:tcW w:w="1418" w:type="dxa"/>
            <w:shd w:val="clear" w:color="auto" w:fill="auto"/>
          </w:tcPr>
          <w:p w14:paraId="79A8692A"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4CD77A0D"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:3</w:t>
            </w:r>
          </w:p>
        </w:tc>
        <w:tc>
          <w:tcPr>
            <w:tcW w:w="2919" w:type="dxa"/>
            <w:shd w:val="clear" w:color="auto" w:fill="auto"/>
          </w:tcPr>
          <w:p w14:paraId="01722010" w14:textId="77777777" w:rsidR="00792FB1" w:rsidRPr="00C36DE2" w:rsidRDefault="00792FB1" w:rsidP="00381DC5">
            <w:pPr>
              <w:spacing w:after="0"/>
              <w:jc w:val="left"/>
              <w:rPr>
                <w:rFonts w:ascii="Arial" w:eastAsia="Times New Roman" w:hAnsi="Arial" w:cs="Arial"/>
                <w:sz w:val="18"/>
                <w:szCs w:val="18"/>
                <w:lang w:val="en-GB"/>
              </w:rPr>
            </w:pPr>
            <w:r>
              <w:rPr>
                <w:rFonts w:ascii="Arial" w:hAnsi="Arial" w:cs="Arial"/>
                <w:sz w:val="18"/>
                <w:szCs w:val="18"/>
              </w:rPr>
              <w:t>Printed and audio-visual (videos, for example) materials for learning and commun</w:t>
            </w:r>
            <w:r w:rsidR="00A24403">
              <w:rPr>
                <w:rFonts w:ascii="Arial" w:hAnsi="Arial" w:cs="Arial"/>
                <w:sz w:val="18"/>
                <w:szCs w:val="18"/>
              </w:rPr>
              <w:t>i</w:t>
            </w:r>
            <w:r>
              <w:rPr>
                <w:rFonts w:ascii="Arial" w:hAnsi="Arial" w:cs="Arial"/>
                <w:sz w:val="18"/>
                <w:szCs w:val="18"/>
              </w:rPr>
              <w:t>cation</w:t>
            </w:r>
            <w:r w:rsidRPr="00C36DE2">
              <w:rPr>
                <w:rFonts w:ascii="Arial" w:hAnsi="Arial" w:cs="Arial"/>
                <w:sz w:val="18"/>
                <w:szCs w:val="18"/>
              </w:rPr>
              <w:t xml:space="preserve"> are </w:t>
            </w:r>
            <w:r>
              <w:rPr>
                <w:rFonts w:ascii="Arial" w:hAnsi="Arial" w:cs="Arial"/>
                <w:sz w:val="18"/>
                <w:szCs w:val="18"/>
              </w:rPr>
              <w:t>in</w:t>
            </w:r>
            <w:r w:rsidRPr="00C36DE2">
              <w:rPr>
                <w:rFonts w:ascii="Arial" w:hAnsi="Arial" w:cs="Arial"/>
                <w:sz w:val="18"/>
                <w:szCs w:val="18"/>
              </w:rPr>
              <w:t xml:space="preserve">sufficient to ensure continuation of </w:t>
            </w:r>
            <w:r>
              <w:rPr>
                <w:rFonts w:ascii="Arial" w:hAnsi="Arial" w:cs="Arial"/>
                <w:sz w:val="18"/>
                <w:szCs w:val="18"/>
              </w:rPr>
              <w:t xml:space="preserve">public information and involvement </w:t>
            </w:r>
            <w:proofErr w:type="spellStart"/>
            <w:r>
              <w:rPr>
                <w:rFonts w:ascii="Arial" w:hAnsi="Arial" w:cs="Arial"/>
                <w:sz w:val="18"/>
                <w:szCs w:val="18"/>
              </w:rPr>
              <w:t>programmes</w:t>
            </w:r>
            <w:proofErr w:type="spellEnd"/>
            <w:r>
              <w:rPr>
                <w:rFonts w:ascii="Arial" w:hAnsi="Arial" w:cs="Arial"/>
                <w:sz w:val="18"/>
                <w:szCs w:val="18"/>
              </w:rPr>
              <w:t>, so the P</w:t>
            </w:r>
            <w:r w:rsidRPr="00C36DE2">
              <w:rPr>
                <w:rFonts w:ascii="Arial" w:hAnsi="Arial" w:cs="Arial"/>
                <w:sz w:val="18"/>
                <w:szCs w:val="18"/>
              </w:rPr>
              <w:t>roject will emphasize training in the skills required to develop and deliver them</w:t>
            </w:r>
            <w:r>
              <w:rPr>
                <w:rFonts w:ascii="Arial" w:hAnsi="Arial" w:cs="Arial"/>
                <w:sz w:val="18"/>
                <w:szCs w:val="18"/>
              </w:rPr>
              <w:t xml:space="preserve"> and will work with MMDE to ensure that such capacity is available post-project</w:t>
            </w:r>
            <w:r w:rsidRPr="00C36DE2">
              <w:rPr>
                <w:rFonts w:ascii="Arial" w:hAnsi="Arial" w:cs="Arial"/>
                <w:sz w:val="18"/>
                <w:szCs w:val="18"/>
              </w:rPr>
              <w:t xml:space="preserve">.   </w:t>
            </w:r>
            <w:r>
              <w:rPr>
                <w:rFonts w:ascii="Arial" w:hAnsi="Arial" w:cs="Arial"/>
                <w:sz w:val="18"/>
                <w:szCs w:val="18"/>
              </w:rPr>
              <w:t xml:space="preserve">BIOFIN is an important partner in this respect.  </w:t>
            </w:r>
          </w:p>
        </w:tc>
        <w:tc>
          <w:tcPr>
            <w:tcW w:w="1777" w:type="dxa"/>
            <w:shd w:val="clear" w:color="auto" w:fill="auto"/>
          </w:tcPr>
          <w:p w14:paraId="1244C967" w14:textId="77777777"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14:paraId="048CFAC5" w14:textId="77777777" w:rsidTr="00CB4652">
        <w:trPr>
          <w:cantSplit/>
        </w:trPr>
        <w:tc>
          <w:tcPr>
            <w:tcW w:w="2551" w:type="dxa"/>
            <w:shd w:val="clear" w:color="auto" w:fill="auto"/>
          </w:tcPr>
          <w:p w14:paraId="37EEA3F8" w14:textId="77777777"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4</w:t>
            </w:r>
            <w:r w:rsidR="00583AAF" w:rsidRPr="00943905">
              <w:rPr>
                <w:rFonts w:ascii="Arial" w:hAnsi="Arial" w:cs="Arial"/>
                <w:b/>
                <w:i/>
                <w:sz w:val="18"/>
                <w:szCs w:val="18"/>
              </w:rPr>
              <w:t>:</w:t>
            </w:r>
            <w:r w:rsidR="00583AAF">
              <w:rPr>
                <w:rFonts w:ascii="Arial" w:hAnsi="Arial" w:cs="Arial"/>
                <w:sz w:val="18"/>
                <w:szCs w:val="18"/>
              </w:rPr>
              <w:t xml:space="preserve"> </w:t>
            </w:r>
            <w:r w:rsidR="00792FB1" w:rsidRPr="00C36DE2">
              <w:rPr>
                <w:rFonts w:ascii="Arial" w:hAnsi="Arial" w:cs="Arial"/>
                <w:sz w:val="18"/>
                <w:szCs w:val="18"/>
              </w:rPr>
              <w:t>Technological constraints at local level limits use of GIS for the strategic design</w:t>
            </w:r>
          </w:p>
        </w:tc>
        <w:tc>
          <w:tcPr>
            <w:tcW w:w="1418" w:type="dxa"/>
            <w:shd w:val="clear" w:color="auto" w:fill="auto"/>
          </w:tcPr>
          <w:p w14:paraId="591541D3"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1F8B289A"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:2</w:t>
            </w:r>
          </w:p>
        </w:tc>
        <w:tc>
          <w:tcPr>
            <w:tcW w:w="2919" w:type="dxa"/>
            <w:shd w:val="clear" w:color="auto" w:fill="auto"/>
          </w:tcPr>
          <w:p w14:paraId="38A15378"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 xml:space="preserve">The project will </w:t>
            </w:r>
            <w:r>
              <w:rPr>
                <w:rFonts w:ascii="Arial" w:hAnsi="Arial" w:cs="Arial"/>
                <w:sz w:val="18"/>
                <w:szCs w:val="18"/>
              </w:rPr>
              <w:t>use</w:t>
            </w:r>
            <w:r w:rsidRPr="00C36DE2">
              <w:rPr>
                <w:rFonts w:ascii="Arial" w:hAnsi="Arial" w:cs="Arial"/>
                <w:sz w:val="18"/>
                <w:szCs w:val="18"/>
              </w:rPr>
              <w:t xml:space="preserve"> traditional mapping</w:t>
            </w:r>
            <w:r>
              <w:rPr>
                <w:rFonts w:ascii="Arial" w:hAnsi="Arial" w:cs="Arial"/>
                <w:sz w:val="18"/>
                <w:szCs w:val="18"/>
              </w:rPr>
              <w:t>, including 3D modelling,</w:t>
            </w:r>
            <w:r w:rsidRPr="00C36DE2">
              <w:rPr>
                <w:rFonts w:ascii="Arial" w:hAnsi="Arial" w:cs="Arial"/>
                <w:sz w:val="18"/>
                <w:szCs w:val="18"/>
              </w:rPr>
              <w:t xml:space="preserve"> alongside GIS</w:t>
            </w:r>
          </w:p>
        </w:tc>
        <w:tc>
          <w:tcPr>
            <w:tcW w:w="1777" w:type="dxa"/>
            <w:shd w:val="clear" w:color="auto" w:fill="auto"/>
          </w:tcPr>
          <w:p w14:paraId="200BECED" w14:textId="77777777" w:rsidR="00792FB1" w:rsidRPr="00C36DE2"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14:paraId="23DDC885" w14:textId="77777777" w:rsidTr="00CB4652">
        <w:trPr>
          <w:cantSplit/>
        </w:trPr>
        <w:tc>
          <w:tcPr>
            <w:tcW w:w="2551" w:type="dxa"/>
            <w:shd w:val="clear" w:color="auto" w:fill="auto"/>
          </w:tcPr>
          <w:p w14:paraId="2F7D13A9" w14:textId="77777777" w:rsidR="00792FB1" w:rsidRDefault="00296AFC" w:rsidP="00381DC5">
            <w:pPr>
              <w:spacing w:after="0"/>
              <w:jc w:val="left"/>
              <w:rPr>
                <w:rFonts w:ascii="Arial" w:hAnsi="Arial" w:cs="Arial"/>
                <w:sz w:val="18"/>
                <w:szCs w:val="18"/>
              </w:rPr>
            </w:pPr>
            <w:r w:rsidRPr="00943905">
              <w:rPr>
                <w:rFonts w:ascii="Arial" w:hAnsi="Arial" w:cs="Arial"/>
                <w:b/>
                <w:i/>
                <w:sz w:val="18"/>
                <w:szCs w:val="18"/>
              </w:rPr>
              <w:t>Risk 5</w:t>
            </w:r>
            <w:r w:rsidR="00583AAF" w:rsidRPr="00943905">
              <w:rPr>
                <w:rFonts w:ascii="Arial" w:hAnsi="Arial" w:cs="Arial"/>
                <w:b/>
                <w:i/>
                <w:sz w:val="18"/>
                <w:szCs w:val="18"/>
              </w:rPr>
              <w:t>:</w:t>
            </w:r>
            <w:r w:rsidR="00583AAF">
              <w:rPr>
                <w:rFonts w:ascii="Arial" w:hAnsi="Arial" w:cs="Arial"/>
                <w:sz w:val="18"/>
                <w:szCs w:val="18"/>
              </w:rPr>
              <w:t xml:space="preserve"> </w:t>
            </w:r>
            <w:r w:rsidR="00792FB1">
              <w:rPr>
                <w:rFonts w:ascii="Arial" w:hAnsi="Arial" w:cs="Arial"/>
                <w:sz w:val="18"/>
                <w:szCs w:val="18"/>
              </w:rPr>
              <w:t>Local residents do not feel sufficiently involved and valued, are skeptical as a result of being exposed other projects that led to unrealistic expectations, and find that the Project's livelihood-focused interventions produce results too slowly</w:t>
            </w:r>
            <w:r w:rsidR="00792FB1" w:rsidRPr="00C36DE2">
              <w:rPr>
                <w:rFonts w:ascii="Arial" w:hAnsi="Arial" w:cs="Arial"/>
                <w:sz w:val="18"/>
                <w:szCs w:val="18"/>
              </w:rPr>
              <w:t xml:space="preserve"> to persuade people to continue with changed </w:t>
            </w:r>
            <w:proofErr w:type="spellStart"/>
            <w:r w:rsidR="00792FB1" w:rsidRPr="00C36DE2">
              <w:rPr>
                <w:rFonts w:ascii="Arial" w:hAnsi="Arial" w:cs="Arial"/>
                <w:sz w:val="18"/>
                <w:szCs w:val="18"/>
              </w:rPr>
              <w:t>behaviour</w:t>
            </w:r>
            <w:proofErr w:type="spellEnd"/>
            <w:r w:rsidR="00792FB1" w:rsidRPr="00C36DE2">
              <w:rPr>
                <w:rFonts w:ascii="Arial" w:hAnsi="Arial" w:cs="Arial"/>
                <w:sz w:val="18"/>
                <w:szCs w:val="18"/>
              </w:rPr>
              <w:t xml:space="preserve"> beyond the end of the project</w:t>
            </w:r>
          </w:p>
          <w:p w14:paraId="6C6807CB" w14:textId="77777777" w:rsidR="00792FB1" w:rsidRDefault="00792FB1" w:rsidP="00381DC5">
            <w:pPr>
              <w:spacing w:after="0"/>
              <w:jc w:val="left"/>
              <w:rPr>
                <w:rFonts w:ascii="Arial" w:hAnsi="Arial" w:cs="Arial"/>
                <w:sz w:val="18"/>
                <w:szCs w:val="18"/>
              </w:rPr>
            </w:pPr>
          </w:p>
          <w:p w14:paraId="6DFFE8EF" w14:textId="77777777" w:rsidR="00792FB1" w:rsidRPr="00C36DE2" w:rsidRDefault="00792FB1" w:rsidP="00381DC5">
            <w:pPr>
              <w:spacing w:after="0"/>
              <w:jc w:val="left"/>
              <w:rPr>
                <w:rFonts w:ascii="Arial" w:eastAsia="Times New Roman" w:hAnsi="Arial" w:cs="Arial"/>
                <w:sz w:val="18"/>
                <w:szCs w:val="18"/>
                <w:lang w:val="en-GB"/>
              </w:rPr>
            </w:pPr>
          </w:p>
        </w:tc>
        <w:tc>
          <w:tcPr>
            <w:tcW w:w="1418" w:type="dxa"/>
            <w:shd w:val="clear" w:color="auto" w:fill="auto"/>
          </w:tcPr>
          <w:p w14:paraId="0D981223" w14:textId="77777777"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p>
          <w:p w14:paraId="1DFC7F31" w14:textId="77777777"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Operational</w:t>
            </w:r>
          </w:p>
        </w:tc>
        <w:tc>
          <w:tcPr>
            <w:tcW w:w="1134" w:type="dxa"/>
            <w:shd w:val="clear" w:color="auto" w:fill="FFFF00"/>
          </w:tcPr>
          <w:p w14:paraId="7AA8304C" w14:textId="77777777" w:rsidR="00792FB1" w:rsidRDefault="00792FB1" w:rsidP="00381DC5">
            <w:pPr>
              <w:spacing w:after="0"/>
              <w:jc w:val="left"/>
              <w:rPr>
                <w:rFonts w:ascii="Arial" w:hAnsi="Arial" w:cs="Arial"/>
                <w:sz w:val="18"/>
                <w:szCs w:val="18"/>
              </w:rPr>
            </w:pPr>
            <w:r>
              <w:rPr>
                <w:rFonts w:ascii="Arial" w:hAnsi="Arial" w:cs="Arial"/>
                <w:sz w:val="18"/>
                <w:szCs w:val="18"/>
              </w:rPr>
              <w:t>P:</w:t>
            </w:r>
            <w:proofErr w:type="gramStart"/>
            <w:r>
              <w:rPr>
                <w:rFonts w:ascii="Arial" w:hAnsi="Arial" w:cs="Arial"/>
                <w:sz w:val="18"/>
                <w:szCs w:val="18"/>
              </w:rPr>
              <w:t>2  I</w:t>
            </w:r>
            <w:proofErr w:type="gramEnd"/>
            <w:r>
              <w:rPr>
                <w:rFonts w:ascii="Arial" w:hAnsi="Arial" w:cs="Arial"/>
                <w:sz w:val="18"/>
                <w:szCs w:val="18"/>
              </w:rPr>
              <w:t>:3</w:t>
            </w:r>
          </w:p>
          <w:p w14:paraId="2151C7FA" w14:textId="77777777"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14:paraId="597178BE" w14:textId="77777777" w:rsidR="00792FB1" w:rsidRPr="00B35839" w:rsidRDefault="00792FB1" w:rsidP="00381DC5">
            <w:pPr>
              <w:spacing w:after="0"/>
              <w:jc w:val="left"/>
              <w:rPr>
                <w:rFonts w:ascii="Arial" w:hAnsi="Arial" w:cs="Arial"/>
                <w:sz w:val="18"/>
                <w:szCs w:val="18"/>
              </w:rPr>
            </w:pPr>
            <w:r>
              <w:rPr>
                <w:rFonts w:ascii="Arial" w:hAnsi="Arial" w:cs="Arial"/>
                <w:sz w:val="18"/>
                <w:szCs w:val="18"/>
              </w:rPr>
              <w:t>The Project will m</w:t>
            </w:r>
            <w:r w:rsidRPr="00C36DE2">
              <w:rPr>
                <w:rFonts w:ascii="Arial" w:hAnsi="Arial" w:cs="Arial"/>
                <w:sz w:val="18"/>
                <w:szCs w:val="18"/>
              </w:rPr>
              <w:t xml:space="preserve">onitor feelings of involvement, strengthen public information and involvement </w:t>
            </w:r>
            <w:proofErr w:type="spellStart"/>
            <w:r w:rsidRPr="00C36DE2">
              <w:rPr>
                <w:rFonts w:ascii="Arial" w:hAnsi="Arial" w:cs="Arial"/>
                <w:sz w:val="18"/>
                <w:szCs w:val="18"/>
              </w:rPr>
              <w:t>programme</w:t>
            </w:r>
            <w:r>
              <w:rPr>
                <w:rFonts w:ascii="Arial" w:hAnsi="Arial" w:cs="Arial"/>
                <w:sz w:val="18"/>
                <w:szCs w:val="18"/>
              </w:rPr>
              <w:t>s</w:t>
            </w:r>
            <w:proofErr w:type="spellEnd"/>
            <w:r w:rsidRPr="00C36DE2">
              <w:rPr>
                <w:rFonts w:ascii="Arial" w:hAnsi="Arial" w:cs="Arial"/>
                <w:sz w:val="18"/>
                <w:szCs w:val="18"/>
              </w:rPr>
              <w:t xml:space="preserve"> as appropriate (e.g. arrange visits between focal and non-focal Village Clusters), and modify the participatory methods</w:t>
            </w:r>
            <w:r>
              <w:rPr>
                <w:rFonts w:ascii="Arial" w:hAnsi="Arial" w:cs="Arial"/>
                <w:sz w:val="18"/>
                <w:szCs w:val="18"/>
              </w:rPr>
              <w:t xml:space="preserve"> if indicated. The f</w:t>
            </w:r>
            <w:r w:rsidRPr="00C36DE2">
              <w:rPr>
                <w:rFonts w:ascii="Arial" w:hAnsi="Arial" w:cs="Arial"/>
                <w:sz w:val="18"/>
                <w:szCs w:val="18"/>
              </w:rPr>
              <w:t>ull</w:t>
            </w:r>
            <w:r>
              <w:rPr>
                <w:rFonts w:ascii="Arial" w:hAnsi="Arial" w:cs="Arial"/>
                <w:sz w:val="18"/>
                <w:szCs w:val="18"/>
              </w:rPr>
              <w:t>-</w:t>
            </w:r>
            <w:r w:rsidRPr="00C36DE2">
              <w:rPr>
                <w:rFonts w:ascii="Arial" w:hAnsi="Arial" w:cs="Arial"/>
                <w:sz w:val="18"/>
                <w:szCs w:val="18"/>
              </w:rPr>
              <w:t xml:space="preserve">time resident staff in each of the three Trial Landscapes </w:t>
            </w:r>
            <w:r>
              <w:rPr>
                <w:rFonts w:ascii="Arial" w:hAnsi="Arial" w:cs="Arial"/>
                <w:sz w:val="18"/>
                <w:szCs w:val="18"/>
              </w:rPr>
              <w:t>will communicate constantly, and will demonstrate</w:t>
            </w:r>
            <w:r w:rsidRPr="00C36DE2">
              <w:rPr>
                <w:rFonts w:ascii="Arial" w:hAnsi="Arial" w:cs="Arial"/>
                <w:sz w:val="18"/>
                <w:szCs w:val="18"/>
              </w:rPr>
              <w:t xml:space="preserve"> an environmentally friendly, sometimes self-sacrificing, approach by establishing a low carbon footprint - low use of plastics, sensible use of fuel and electricity, attention to sewage and solid waste disposal in project operations.  </w:t>
            </w:r>
          </w:p>
        </w:tc>
        <w:tc>
          <w:tcPr>
            <w:tcW w:w="1777" w:type="dxa"/>
            <w:shd w:val="clear" w:color="auto" w:fill="auto"/>
          </w:tcPr>
          <w:p w14:paraId="7131F054" w14:textId="77777777"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583AAF" w:rsidRPr="00A06C12" w14:paraId="6C903896" w14:textId="77777777" w:rsidTr="00CB4652">
        <w:trPr>
          <w:cantSplit/>
          <w:trHeight w:val="530"/>
        </w:trPr>
        <w:tc>
          <w:tcPr>
            <w:tcW w:w="9799" w:type="dxa"/>
            <w:gridSpan w:val="5"/>
            <w:shd w:val="clear" w:color="auto" w:fill="D9D9D9" w:themeFill="background1" w:themeFillShade="D9"/>
            <w:vAlign w:val="center"/>
          </w:tcPr>
          <w:p w14:paraId="0E624F7D" w14:textId="77777777" w:rsidR="00583AAF" w:rsidRDefault="00583AAF" w:rsidP="00583AAF">
            <w:pPr>
              <w:spacing w:after="0"/>
              <w:jc w:val="left"/>
              <w:rPr>
                <w:rFonts w:ascii="Arial" w:hAnsi="Arial" w:cs="Arial"/>
                <w:sz w:val="18"/>
                <w:szCs w:val="18"/>
              </w:rPr>
            </w:pPr>
            <w:r>
              <w:rPr>
                <w:rFonts w:ascii="Times New Roman" w:eastAsiaTheme="minorEastAsia" w:hAnsi="Times New Roman"/>
                <w:b/>
                <w:bCs/>
                <w:color w:val="000000"/>
                <w:sz w:val="18"/>
                <w:szCs w:val="18"/>
                <w:lang w:eastAsia="ja-JP"/>
              </w:rPr>
              <w:t>RISKS IDENTIFIED BY THE SOCIAL AND ENVIRONMENTAL SCREENING PROCEDURE (</w:t>
            </w:r>
            <w:r w:rsidRPr="00CB4652">
              <w:rPr>
                <w:rFonts w:ascii="Times New Roman" w:eastAsiaTheme="minorEastAsia" w:hAnsi="Times New Roman"/>
                <w:b/>
                <w:bCs/>
                <w:i/>
                <w:color w:val="000000"/>
                <w:sz w:val="18"/>
                <w:szCs w:val="18"/>
                <w:lang w:eastAsia="ja-JP"/>
              </w:rPr>
              <w:t>ANNEX E</w:t>
            </w:r>
            <w:r w:rsidRPr="004C0D02">
              <w:rPr>
                <w:rFonts w:ascii="Times New Roman" w:eastAsiaTheme="minorEastAsia" w:hAnsi="Times New Roman"/>
                <w:b/>
                <w:bCs/>
                <w:color w:val="000000"/>
                <w:sz w:val="18"/>
                <w:szCs w:val="18"/>
                <w:lang w:eastAsia="ja-JP"/>
              </w:rPr>
              <w:t>)</w:t>
            </w:r>
          </w:p>
        </w:tc>
      </w:tr>
      <w:tr w:rsidR="00792FB1" w:rsidRPr="00A06C12" w14:paraId="51695678" w14:textId="77777777" w:rsidTr="00CB4652">
        <w:trPr>
          <w:cantSplit/>
          <w:trHeight w:val="3140"/>
        </w:trPr>
        <w:tc>
          <w:tcPr>
            <w:tcW w:w="2551" w:type="dxa"/>
            <w:shd w:val="clear" w:color="auto" w:fill="auto"/>
          </w:tcPr>
          <w:p w14:paraId="73D7CBF3" w14:textId="77777777"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6</w:t>
            </w:r>
            <w:r w:rsidRPr="00943905">
              <w:rPr>
                <w:rFonts w:ascii="Arial" w:hAnsi="Arial" w:cs="Arial"/>
                <w:b/>
                <w:i/>
                <w:sz w:val="18"/>
                <w:szCs w:val="18"/>
              </w:rPr>
              <w:t>:</w:t>
            </w:r>
            <w:r>
              <w:rPr>
                <w:rFonts w:ascii="Arial" w:hAnsi="Arial" w:cs="Arial"/>
                <w:sz w:val="18"/>
                <w:szCs w:val="18"/>
              </w:rPr>
              <w:t xml:space="preserve"> </w:t>
            </w:r>
            <w:r w:rsidR="00792FB1" w:rsidRPr="00C36DE2">
              <w:rPr>
                <w:rFonts w:ascii="Arial" w:hAnsi="Arial" w:cs="Arial"/>
                <w:sz w:val="18"/>
                <w:szCs w:val="18"/>
              </w:rPr>
              <w:t>Livelihood-focused interventions might have deleterious impacts on wild species or habitats in protected areas or areas proposed for protection or recognized as environmentally sensitive or critical</w:t>
            </w:r>
          </w:p>
          <w:p w14:paraId="38B8140D" w14:textId="77777777" w:rsidR="00CB4652" w:rsidRDefault="00CB4652" w:rsidP="00381DC5">
            <w:pPr>
              <w:spacing w:after="0"/>
              <w:jc w:val="left"/>
              <w:rPr>
                <w:rFonts w:ascii="Arial" w:hAnsi="Arial" w:cs="Arial"/>
                <w:sz w:val="18"/>
                <w:szCs w:val="18"/>
              </w:rPr>
            </w:pPr>
          </w:p>
          <w:p w14:paraId="08E60A6C" w14:textId="77777777" w:rsidR="00792FB1" w:rsidRDefault="00792FB1" w:rsidP="00381DC5">
            <w:pPr>
              <w:spacing w:after="0"/>
              <w:jc w:val="left"/>
              <w:rPr>
                <w:rFonts w:ascii="Arial" w:hAnsi="Arial" w:cs="Arial"/>
                <w:sz w:val="18"/>
                <w:szCs w:val="18"/>
              </w:rPr>
            </w:pPr>
          </w:p>
          <w:p w14:paraId="7C2A8096" w14:textId="77777777" w:rsidR="00792FB1" w:rsidRPr="00C36DE2" w:rsidRDefault="00792FB1" w:rsidP="00296AFC">
            <w:pPr>
              <w:spacing w:after="0"/>
              <w:jc w:val="left"/>
              <w:rPr>
                <w:rFonts w:ascii="Arial" w:hAnsi="Arial" w:cs="Arial"/>
                <w:sz w:val="18"/>
                <w:szCs w:val="18"/>
              </w:rPr>
            </w:pPr>
          </w:p>
        </w:tc>
        <w:tc>
          <w:tcPr>
            <w:tcW w:w="1418" w:type="dxa"/>
            <w:shd w:val="clear" w:color="auto" w:fill="auto"/>
          </w:tcPr>
          <w:p w14:paraId="0593F2E8" w14:textId="77777777"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p w14:paraId="17DA5DDD" w14:textId="77777777"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14:paraId="2F4FA7E0" w14:textId="77777777" w:rsidR="00792FB1" w:rsidRPr="00C36DE2" w:rsidRDefault="00792FB1" w:rsidP="00381DC5">
            <w:pPr>
              <w:rPr>
                <w:rFonts w:ascii="Arial" w:hAnsi="Arial" w:cs="Arial"/>
                <w:sz w:val="18"/>
                <w:szCs w:val="18"/>
              </w:rPr>
            </w:pPr>
            <w:r w:rsidRPr="00943905">
              <w:rPr>
                <w:rFonts w:ascii="Arial" w:hAnsi="Arial" w:cs="Arial"/>
                <w:sz w:val="18"/>
                <w:szCs w:val="18"/>
              </w:rPr>
              <w:t>P:2</w:t>
            </w:r>
            <w:r w:rsidR="00296AFC" w:rsidRPr="00943905">
              <w:rPr>
                <w:rFonts w:ascii="Arial" w:hAnsi="Arial" w:cs="Arial"/>
                <w:sz w:val="18"/>
                <w:szCs w:val="18"/>
              </w:rPr>
              <w:t xml:space="preserve"> I:4</w:t>
            </w:r>
          </w:p>
        </w:tc>
        <w:tc>
          <w:tcPr>
            <w:tcW w:w="2919" w:type="dxa"/>
            <w:shd w:val="clear" w:color="auto" w:fill="auto"/>
          </w:tcPr>
          <w:p w14:paraId="1DE805E2" w14:textId="77777777"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each and every project intervention (see </w:t>
            </w:r>
            <w:proofErr w:type="spellStart"/>
            <w:r w:rsidRPr="00C36DE2">
              <w:rPr>
                <w:rFonts w:ascii="Arial" w:hAnsi="Arial" w:cs="Arial"/>
                <w:sz w:val="18"/>
                <w:szCs w:val="18"/>
              </w:rPr>
              <w:t>T</w:t>
            </w:r>
            <w:r w:rsidR="00A24403">
              <w:rPr>
                <w:rFonts w:ascii="Arial" w:hAnsi="Arial" w:cs="Arial"/>
                <w:sz w:val="18"/>
                <w:szCs w:val="18"/>
              </w:rPr>
              <w:t>oC</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Care will be taken to avoid inadvertent impacts on key habitats and species through encouraging influx of people to the sites of livelihood-focused interventions.</w:t>
            </w:r>
          </w:p>
        </w:tc>
        <w:tc>
          <w:tcPr>
            <w:tcW w:w="1777" w:type="dxa"/>
            <w:shd w:val="clear" w:color="auto" w:fill="auto"/>
          </w:tcPr>
          <w:p w14:paraId="693669D8" w14:textId="77777777" w:rsidR="00792FB1" w:rsidRDefault="00296AFC" w:rsidP="00381DC5">
            <w:pPr>
              <w:spacing w:after="0"/>
              <w:jc w:val="left"/>
              <w:rPr>
                <w:rFonts w:ascii="Arial" w:hAnsi="Arial" w:cs="Arial"/>
                <w:sz w:val="18"/>
                <w:szCs w:val="18"/>
              </w:rPr>
            </w:pPr>
            <w:r>
              <w:rPr>
                <w:rFonts w:ascii="Arial" w:hAnsi="Arial" w:cs="Arial"/>
                <w:sz w:val="18"/>
                <w:szCs w:val="18"/>
              </w:rPr>
              <w:t xml:space="preserve">CO </w:t>
            </w:r>
            <w:r w:rsidR="00583AAF">
              <w:rPr>
                <w:rFonts w:ascii="Arial" w:hAnsi="Arial" w:cs="Arial"/>
                <w:sz w:val="18"/>
                <w:szCs w:val="18"/>
              </w:rPr>
              <w:t>Project Officer</w:t>
            </w:r>
            <w:r>
              <w:rPr>
                <w:rFonts w:ascii="Arial" w:hAnsi="Arial" w:cs="Arial"/>
                <w:sz w:val="18"/>
                <w:szCs w:val="18"/>
              </w:rPr>
              <w:t xml:space="preserve"> and Project Safeguards Officer</w:t>
            </w:r>
          </w:p>
          <w:p w14:paraId="67876CE4" w14:textId="77777777" w:rsidR="00583AAF" w:rsidRPr="00C36DE2" w:rsidRDefault="00583AAF" w:rsidP="00381DC5">
            <w:pPr>
              <w:spacing w:after="0"/>
              <w:jc w:val="left"/>
              <w:rPr>
                <w:rFonts w:ascii="Arial" w:hAnsi="Arial" w:cs="Arial"/>
                <w:sz w:val="18"/>
                <w:szCs w:val="18"/>
              </w:rPr>
            </w:pPr>
          </w:p>
        </w:tc>
      </w:tr>
      <w:tr w:rsidR="00792FB1" w:rsidRPr="00A06C12" w14:paraId="0DA72EB9" w14:textId="77777777" w:rsidTr="00CB4652">
        <w:trPr>
          <w:cantSplit/>
          <w:trHeight w:val="381"/>
        </w:trPr>
        <w:tc>
          <w:tcPr>
            <w:tcW w:w="2551" w:type="dxa"/>
            <w:shd w:val="clear" w:color="auto" w:fill="auto"/>
          </w:tcPr>
          <w:p w14:paraId="51272C29" w14:textId="77777777"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7</w:t>
            </w:r>
            <w:r w:rsidRPr="00583AAF">
              <w:rPr>
                <w:rFonts w:ascii="Arial" w:hAnsi="Arial" w:cs="Arial"/>
                <w:b/>
                <w:i/>
                <w:sz w:val="18"/>
                <w:szCs w:val="18"/>
              </w:rPr>
              <w:t xml:space="preserve">: </w:t>
            </w:r>
            <w:r w:rsidR="00792FB1" w:rsidRPr="00C36DE2">
              <w:rPr>
                <w:rFonts w:ascii="Arial" w:hAnsi="Arial" w:cs="Arial"/>
                <w:sz w:val="18"/>
                <w:szCs w:val="18"/>
              </w:rPr>
              <w:t xml:space="preserve">Reforestation interventions, whether through natural regeneration or planting, are poorly planned and implemented </w:t>
            </w:r>
          </w:p>
          <w:p w14:paraId="66D5F051" w14:textId="77777777" w:rsidR="00792FB1" w:rsidRDefault="00792FB1" w:rsidP="00381DC5">
            <w:pPr>
              <w:spacing w:after="0"/>
              <w:jc w:val="left"/>
              <w:rPr>
                <w:rFonts w:ascii="Arial" w:hAnsi="Arial" w:cs="Arial"/>
                <w:sz w:val="18"/>
                <w:szCs w:val="18"/>
              </w:rPr>
            </w:pPr>
          </w:p>
          <w:p w14:paraId="387141F2" w14:textId="77777777" w:rsidR="00792FB1" w:rsidRPr="00C36DE2" w:rsidRDefault="00792FB1" w:rsidP="00381DC5">
            <w:pPr>
              <w:spacing w:after="0"/>
              <w:jc w:val="left"/>
              <w:rPr>
                <w:rFonts w:ascii="Arial" w:hAnsi="Arial" w:cs="Arial"/>
                <w:sz w:val="18"/>
                <w:szCs w:val="18"/>
              </w:rPr>
            </w:pPr>
          </w:p>
        </w:tc>
        <w:tc>
          <w:tcPr>
            <w:tcW w:w="1418" w:type="dxa"/>
            <w:shd w:val="clear" w:color="auto" w:fill="auto"/>
          </w:tcPr>
          <w:p w14:paraId="6BFBB7AE" w14:textId="77777777" w:rsidR="00792FB1" w:rsidRPr="00C36DE2" w:rsidRDefault="00792FB1" w:rsidP="00381DC5">
            <w:pPr>
              <w:spacing w:after="0"/>
              <w:jc w:val="left"/>
              <w:rPr>
                <w:rFonts w:ascii="Arial" w:eastAsia="Times New Roman" w:hAnsi="Arial" w:cs="Arial"/>
                <w:sz w:val="18"/>
                <w:szCs w:val="18"/>
              </w:rPr>
            </w:pPr>
            <w:proofErr w:type="gramStart"/>
            <w:r>
              <w:rPr>
                <w:rFonts w:ascii="Arial" w:eastAsia="Times New Roman" w:hAnsi="Arial" w:cs="Arial"/>
                <w:sz w:val="18"/>
                <w:szCs w:val="18"/>
              </w:rPr>
              <w:t xml:space="preserve">Social, </w:t>
            </w:r>
            <w:r w:rsidRPr="00C36DE2">
              <w:rPr>
                <w:rFonts w:ascii="Arial" w:eastAsia="Times New Roman" w:hAnsi="Arial" w:cs="Arial"/>
                <w:sz w:val="18"/>
                <w:szCs w:val="18"/>
              </w:rPr>
              <w:t xml:space="preserve"> Environmental</w:t>
            </w:r>
            <w:proofErr w:type="gramEnd"/>
          </w:p>
        </w:tc>
        <w:tc>
          <w:tcPr>
            <w:tcW w:w="1134" w:type="dxa"/>
            <w:shd w:val="clear" w:color="auto" w:fill="92D050"/>
          </w:tcPr>
          <w:p w14:paraId="32C27517" w14:textId="77777777" w:rsidR="00792FB1" w:rsidRPr="00C36DE2" w:rsidRDefault="00792FB1" w:rsidP="0015600F">
            <w:pPr>
              <w:spacing w:after="0"/>
              <w:jc w:val="left"/>
              <w:rPr>
                <w:rFonts w:ascii="Arial" w:hAnsi="Arial" w:cs="Arial"/>
                <w:sz w:val="18"/>
                <w:szCs w:val="18"/>
              </w:rPr>
            </w:pPr>
            <w:r w:rsidRPr="00943905">
              <w:rPr>
                <w:rFonts w:ascii="Arial" w:hAnsi="Arial" w:cs="Arial"/>
                <w:sz w:val="18"/>
                <w:szCs w:val="18"/>
              </w:rPr>
              <w:t>P:1</w:t>
            </w:r>
            <w:r w:rsidR="00296AFC" w:rsidRPr="00943905">
              <w:rPr>
                <w:rFonts w:ascii="Arial" w:hAnsi="Arial" w:cs="Arial"/>
                <w:sz w:val="18"/>
                <w:szCs w:val="18"/>
              </w:rPr>
              <w:t xml:space="preserve"> I:3</w:t>
            </w:r>
          </w:p>
        </w:tc>
        <w:tc>
          <w:tcPr>
            <w:tcW w:w="2919" w:type="dxa"/>
            <w:shd w:val="clear" w:color="auto" w:fill="auto"/>
          </w:tcPr>
          <w:p w14:paraId="6912B5F7" w14:textId="77777777"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each and every project intervention (see </w:t>
            </w:r>
            <w:proofErr w:type="spellStart"/>
            <w:r w:rsidRPr="00C36DE2">
              <w:rPr>
                <w:rFonts w:ascii="Arial" w:hAnsi="Arial" w:cs="Arial"/>
                <w:sz w:val="18"/>
                <w:szCs w:val="18"/>
              </w:rPr>
              <w:t>T</w:t>
            </w:r>
            <w:r w:rsidR="00A24403">
              <w:rPr>
                <w:rFonts w:ascii="Arial" w:hAnsi="Arial" w:cs="Arial"/>
                <w:sz w:val="18"/>
                <w:szCs w:val="18"/>
              </w:rPr>
              <w:t>oC</w:t>
            </w:r>
            <w:proofErr w:type="spellEnd"/>
            <w:r w:rsidRPr="00C36DE2">
              <w:rPr>
                <w:rFonts w:ascii="Arial" w:hAnsi="Arial" w:cs="Arial"/>
                <w:sz w:val="18"/>
                <w:szCs w:val="18"/>
              </w:rPr>
              <w:t>: M8).  Expert consultation with foresters on the relative merits of natural regeneration and various possible planting regimes considering water availability and the use to which the forest will be put (</w:t>
            </w:r>
            <w:r w:rsidR="00A24403" w:rsidRPr="00C36DE2">
              <w:rPr>
                <w:rFonts w:ascii="Arial" w:hAnsi="Arial" w:cs="Arial"/>
                <w:sz w:val="18"/>
                <w:szCs w:val="18"/>
              </w:rPr>
              <w:t>e.g.</w:t>
            </w:r>
            <w:r w:rsidRPr="00C36DE2">
              <w:rPr>
                <w:rFonts w:ascii="Arial" w:hAnsi="Arial" w:cs="Arial"/>
                <w:sz w:val="18"/>
                <w:szCs w:val="18"/>
              </w:rPr>
              <w:t xml:space="preserve"> wildlife habitat). </w:t>
            </w:r>
          </w:p>
        </w:tc>
        <w:tc>
          <w:tcPr>
            <w:tcW w:w="1777" w:type="dxa"/>
            <w:shd w:val="clear" w:color="auto" w:fill="auto"/>
          </w:tcPr>
          <w:p w14:paraId="0DDBB0EE" w14:textId="77777777" w:rsidR="00296AFC" w:rsidRDefault="00296AFC" w:rsidP="00296AFC">
            <w:pPr>
              <w:spacing w:after="0"/>
              <w:jc w:val="left"/>
              <w:rPr>
                <w:rFonts w:ascii="Arial" w:hAnsi="Arial" w:cs="Arial"/>
                <w:sz w:val="18"/>
                <w:szCs w:val="18"/>
              </w:rPr>
            </w:pPr>
            <w:r>
              <w:rPr>
                <w:rFonts w:ascii="Arial" w:hAnsi="Arial" w:cs="Arial"/>
                <w:sz w:val="18"/>
                <w:szCs w:val="18"/>
              </w:rPr>
              <w:t>CO Project Officer and Project Safeguards Officer</w:t>
            </w:r>
          </w:p>
          <w:p w14:paraId="401F5907" w14:textId="77777777" w:rsidR="00792FB1" w:rsidRPr="00C36DE2" w:rsidRDefault="00792FB1" w:rsidP="00381DC5">
            <w:pPr>
              <w:spacing w:after="0"/>
              <w:jc w:val="left"/>
              <w:rPr>
                <w:rFonts w:ascii="Arial" w:hAnsi="Arial" w:cs="Arial"/>
                <w:sz w:val="18"/>
                <w:szCs w:val="18"/>
              </w:rPr>
            </w:pPr>
          </w:p>
        </w:tc>
      </w:tr>
      <w:tr w:rsidR="00296AFC" w:rsidRPr="00A06C12" w14:paraId="6F3DC45F" w14:textId="77777777" w:rsidTr="00CB4652">
        <w:trPr>
          <w:cantSplit/>
          <w:trHeight w:val="381"/>
        </w:trPr>
        <w:tc>
          <w:tcPr>
            <w:tcW w:w="2551" w:type="dxa"/>
            <w:shd w:val="clear" w:color="auto" w:fill="auto"/>
          </w:tcPr>
          <w:p w14:paraId="61B82621" w14:textId="77777777" w:rsidR="00296AFC" w:rsidRDefault="00296AFC" w:rsidP="00381DC5">
            <w:pPr>
              <w:spacing w:after="0"/>
              <w:jc w:val="left"/>
              <w:rPr>
                <w:rFonts w:ascii="Arial" w:hAnsi="Arial" w:cs="Arial"/>
                <w:sz w:val="18"/>
                <w:szCs w:val="18"/>
              </w:rPr>
            </w:pPr>
            <w:r w:rsidRPr="00943905">
              <w:rPr>
                <w:rFonts w:ascii="Arial" w:hAnsi="Arial" w:cs="Arial"/>
                <w:b/>
                <w:i/>
                <w:sz w:val="18"/>
                <w:szCs w:val="18"/>
              </w:rPr>
              <w:t>Risk 8:</w:t>
            </w:r>
            <w:r>
              <w:rPr>
                <w:rFonts w:ascii="Arial" w:hAnsi="Arial" w:cs="Arial"/>
                <w:sz w:val="18"/>
                <w:szCs w:val="18"/>
              </w:rPr>
              <w:t xml:space="preserve"> </w:t>
            </w:r>
            <w:r w:rsidRPr="00C36DE2">
              <w:rPr>
                <w:rFonts w:ascii="Arial" w:hAnsi="Arial" w:cs="Arial"/>
                <w:sz w:val="18"/>
                <w:szCs w:val="18"/>
              </w:rPr>
              <w:t xml:space="preserve">Livelihood-focused interventions in fisheries or aquaculture lead to damage to species or habitats </w:t>
            </w:r>
          </w:p>
          <w:p w14:paraId="709B9F4B" w14:textId="77777777" w:rsidR="00296AFC" w:rsidRDefault="00296AFC" w:rsidP="00381DC5">
            <w:pPr>
              <w:spacing w:after="0"/>
              <w:jc w:val="left"/>
              <w:rPr>
                <w:rFonts w:ascii="Arial" w:hAnsi="Arial" w:cs="Arial"/>
                <w:sz w:val="18"/>
                <w:szCs w:val="18"/>
              </w:rPr>
            </w:pPr>
          </w:p>
          <w:p w14:paraId="1D3B0240" w14:textId="77777777" w:rsidR="00296AFC" w:rsidRPr="00C36DE2" w:rsidRDefault="00296AFC" w:rsidP="00296AFC">
            <w:pPr>
              <w:spacing w:after="0"/>
              <w:jc w:val="left"/>
              <w:rPr>
                <w:rFonts w:ascii="Arial" w:hAnsi="Arial" w:cs="Arial"/>
                <w:sz w:val="18"/>
                <w:szCs w:val="18"/>
              </w:rPr>
            </w:pPr>
          </w:p>
        </w:tc>
        <w:tc>
          <w:tcPr>
            <w:tcW w:w="1418" w:type="dxa"/>
            <w:shd w:val="clear" w:color="auto" w:fill="auto"/>
          </w:tcPr>
          <w:p w14:paraId="7BD20A6B" w14:textId="77777777" w:rsidR="00296AFC" w:rsidRPr="00C36DE2" w:rsidRDefault="00296AFC"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tc>
        <w:tc>
          <w:tcPr>
            <w:tcW w:w="1134" w:type="dxa"/>
            <w:shd w:val="clear" w:color="auto" w:fill="FFFF00"/>
          </w:tcPr>
          <w:p w14:paraId="43E69B6A" w14:textId="77777777"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P:2 I:4</w:t>
            </w:r>
          </w:p>
        </w:tc>
        <w:tc>
          <w:tcPr>
            <w:tcW w:w="2919" w:type="dxa"/>
            <w:shd w:val="clear" w:color="auto" w:fill="auto"/>
          </w:tcPr>
          <w:p w14:paraId="00E504C2"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each and every project intervention (see </w:t>
            </w:r>
            <w:proofErr w:type="spellStart"/>
            <w:r w:rsidRPr="00C36DE2">
              <w:rPr>
                <w:rFonts w:ascii="Arial" w:hAnsi="Arial" w:cs="Arial"/>
                <w:sz w:val="18"/>
                <w:szCs w:val="18"/>
              </w:rPr>
              <w:t>T</w:t>
            </w:r>
            <w:r>
              <w:rPr>
                <w:rFonts w:ascii="Arial" w:hAnsi="Arial" w:cs="Arial"/>
                <w:sz w:val="18"/>
                <w:szCs w:val="18"/>
              </w:rPr>
              <w:t>oC</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w:t>
            </w:r>
          </w:p>
        </w:tc>
        <w:tc>
          <w:tcPr>
            <w:tcW w:w="1777" w:type="dxa"/>
            <w:shd w:val="clear" w:color="auto" w:fill="auto"/>
          </w:tcPr>
          <w:p w14:paraId="6CF43262"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741E482F" w14:textId="77777777" w:rsidTr="00CB4652">
        <w:trPr>
          <w:cantSplit/>
          <w:trHeight w:val="381"/>
        </w:trPr>
        <w:tc>
          <w:tcPr>
            <w:tcW w:w="2551" w:type="dxa"/>
            <w:shd w:val="clear" w:color="auto" w:fill="auto"/>
          </w:tcPr>
          <w:p w14:paraId="2FA3761C" w14:textId="77777777" w:rsidR="00296AFC" w:rsidRDefault="00296AFC" w:rsidP="00381DC5">
            <w:pPr>
              <w:spacing w:after="0"/>
              <w:jc w:val="left"/>
              <w:rPr>
                <w:rFonts w:ascii="Arial" w:hAnsi="Arial" w:cs="Arial"/>
                <w:sz w:val="18"/>
                <w:szCs w:val="18"/>
              </w:rPr>
            </w:pPr>
            <w:r w:rsidRPr="00943905">
              <w:rPr>
                <w:rFonts w:ascii="Arial" w:hAnsi="Arial" w:cs="Arial"/>
                <w:b/>
                <w:i/>
                <w:sz w:val="18"/>
                <w:szCs w:val="18"/>
              </w:rPr>
              <w:t>Risk 9:</w:t>
            </w:r>
            <w:r>
              <w:rPr>
                <w:rFonts w:ascii="Arial" w:hAnsi="Arial" w:cs="Arial"/>
                <w:sz w:val="18"/>
                <w:szCs w:val="18"/>
              </w:rPr>
              <w:t xml:space="preserve"> </w:t>
            </w:r>
            <w:r w:rsidRPr="00C36DE2">
              <w:rPr>
                <w:rFonts w:ascii="Arial" w:hAnsi="Arial" w:cs="Arial"/>
                <w:sz w:val="18"/>
                <w:szCs w:val="18"/>
              </w:rPr>
              <w:t xml:space="preserve">Livelihood-focused interventions in non-timber forest products, </w:t>
            </w:r>
            <w:r w:rsidRPr="00C36DE2">
              <w:rPr>
                <w:rFonts w:ascii="Arial" w:hAnsi="Arial" w:cs="Arial"/>
                <w:i/>
                <w:sz w:val="18"/>
                <w:szCs w:val="18"/>
              </w:rPr>
              <w:t>in-situ</w:t>
            </w:r>
            <w:r w:rsidRPr="00C36DE2">
              <w:rPr>
                <w:rFonts w:ascii="Arial" w:hAnsi="Arial" w:cs="Arial"/>
                <w:sz w:val="18"/>
                <w:szCs w:val="18"/>
              </w:rPr>
              <w:t xml:space="preserve"> or </w:t>
            </w:r>
            <w:r w:rsidRPr="00C36DE2">
              <w:rPr>
                <w:rFonts w:ascii="Arial" w:hAnsi="Arial" w:cs="Arial"/>
                <w:i/>
                <w:sz w:val="18"/>
                <w:szCs w:val="18"/>
              </w:rPr>
              <w:t>ex-situ</w:t>
            </w:r>
            <w:r w:rsidRPr="00C36DE2">
              <w:rPr>
                <w:rFonts w:ascii="Arial" w:hAnsi="Arial" w:cs="Arial"/>
                <w:sz w:val="18"/>
                <w:szCs w:val="18"/>
              </w:rPr>
              <w:t>, lead to damage to species or habitats</w:t>
            </w:r>
          </w:p>
          <w:p w14:paraId="2CF6E4EB" w14:textId="77777777" w:rsidR="00296AFC" w:rsidRDefault="00296AFC" w:rsidP="00381DC5">
            <w:pPr>
              <w:spacing w:after="0"/>
              <w:jc w:val="left"/>
              <w:rPr>
                <w:rFonts w:ascii="Arial" w:hAnsi="Arial" w:cs="Arial"/>
                <w:sz w:val="18"/>
                <w:szCs w:val="18"/>
              </w:rPr>
            </w:pPr>
          </w:p>
          <w:p w14:paraId="16B8CF8F" w14:textId="77777777" w:rsidR="00296AFC" w:rsidRPr="00C36DE2" w:rsidRDefault="00296AFC" w:rsidP="00381DC5">
            <w:pPr>
              <w:spacing w:after="0"/>
              <w:jc w:val="left"/>
              <w:rPr>
                <w:rFonts w:ascii="Arial" w:hAnsi="Arial" w:cs="Arial"/>
                <w:sz w:val="18"/>
                <w:szCs w:val="18"/>
              </w:rPr>
            </w:pPr>
          </w:p>
        </w:tc>
        <w:tc>
          <w:tcPr>
            <w:tcW w:w="1418" w:type="dxa"/>
            <w:shd w:val="clear" w:color="auto" w:fill="auto"/>
          </w:tcPr>
          <w:p w14:paraId="4AFF5FAA" w14:textId="77777777" w:rsidR="00296AFC" w:rsidRPr="00C36DE2" w:rsidRDefault="00296AFC" w:rsidP="00381DC5">
            <w:pPr>
              <w:spacing w:after="0"/>
              <w:jc w:val="left"/>
              <w:rPr>
                <w:rFonts w:ascii="Arial" w:eastAsia="Times New Roman" w:hAnsi="Arial" w:cs="Arial"/>
                <w:sz w:val="18"/>
                <w:szCs w:val="18"/>
              </w:rPr>
            </w:pPr>
            <w:r w:rsidRPr="00C36DE2">
              <w:rPr>
                <w:rFonts w:ascii="Arial" w:eastAsia="Times New Roman" w:hAnsi="Arial" w:cs="Arial"/>
                <w:sz w:val="18"/>
                <w:szCs w:val="18"/>
              </w:rPr>
              <w:t>Social and Environmental</w:t>
            </w:r>
          </w:p>
        </w:tc>
        <w:tc>
          <w:tcPr>
            <w:tcW w:w="1134" w:type="dxa"/>
            <w:shd w:val="clear" w:color="auto" w:fill="FFFF00"/>
          </w:tcPr>
          <w:p w14:paraId="4205D7DF" w14:textId="77777777"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w:t>
            </w:r>
            <w:proofErr w:type="gramStart"/>
            <w:r w:rsidRPr="00943905">
              <w:rPr>
                <w:rFonts w:ascii="Arial" w:hAnsi="Arial" w:cs="Arial"/>
                <w:sz w:val="18"/>
                <w:szCs w:val="18"/>
              </w:rPr>
              <w:t>3  I</w:t>
            </w:r>
            <w:proofErr w:type="gramEnd"/>
            <w:r w:rsidRPr="00943905">
              <w:rPr>
                <w:rFonts w:ascii="Arial" w:hAnsi="Arial" w:cs="Arial"/>
                <w:sz w:val="18"/>
                <w:szCs w:val="18"/>
              </w:rPr>
              <w:t>:3</w:t>
            </w:r>
          </w:p>
        </w:tc>
        <w:tc>
          <w:tcPr>
            <w:tcW w:w="2919" w:type="dxa"/>
            <w:shd w:val="clear" w:color="auto" w:fill="auto"/>
          </w:tcPr>
          <w:p w14:paraId="75375B0D"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See management measures under Risk 3</w:t>
            </w:r>
          </w:p>
        </w:tc>
        <w:tc>
          <w:tcPr>
            <w:tcW w:w="1777" w:type="dxa"/>
            <w:shd w:val="clear" w:color="auto" w:fill="auto"/>
          </w:tcPr>
          <w:p w14:paraId="67AD0824"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1D1EE4F8" w14:textId="77777777" w:rsidTr="00CB4652">
        <w:trPr>
          <w:cantSplit/>
          <w:trHeight w:val="381"/>
        </w:trPr>
        <w:tc>
          <w:tcPr>
            <w:tcW w:w="2551" w:type="dxa"/>
            <w:shd w:val="clear" w:color="auto" w:fill="auto"/>
          </w:tcPr>
          <w:p w14:paraId="48C41D9F" w14:textId="77777777"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Risk 10:</w:t>
            </w:r>
            <w:r w:rsidRPr="00D020EE">
              <w:rPr>
                <w:rFonts w:ascii="Arial" w:hAnsi="Arial" w:cs="Arial"/>
                <w:sz w:val="18"/>
                <w:szCs w:val="18"/>
              </w:rPr>
              <w:t xml:space="preserve"> </w:t>
            </w:r>
            <w:bookmarkStart w:id="47" w:name="_Hlk6907549"/>
            <w:r w:rsidR="00EC68D7" w:rsidRPr="00D020EE">
              <w:rPr>
                <w:rFonts w:ascii="Arial" w:hAnsi="Arial" w:cs="Arial"/>
                <w:sz w:val="18"/>
                <w:szCs w:val="18"/>
              </w:rPr>
              <w:t>Communities vary of tourism as a livelihood citing possible adverse impacts on c</w:t>
            </w:r>
            <w:r w:rsidRPr="00D020EE">
              <w:rPr>
                <w:rFonts w:ascii="Arial" w:hAnsi="Arial" w:cs="Arial"/>
                <w:sz w:val="18"/>
                <w:szCs w:val="18"/>
              </w:rPr>
              <w:t xml:space="preserve">ultural values </w:t>
            </w:r>
            <w:bookmarkEnd w:id="47"/>
          </w:p>
          <w:p w14:paraId="26B141FE" w14:textId="77777777" w:rsidR="00296AFC" w:rsidRPr="00D020EE" w:rsidRDefault="00296AFC" w:rsidP="00381DC5">
            <w:pPr>
              <w:spacing w:after="0"/>
              <w:jc w:val="left"/>
              <w:rPr>
                <w:rFonts w:ascii="Arial" w:hAnsi="Arial" w:cs="Arial"/>
                <w:sz w:val="18"/>
                <w:szCs w:val="18"/>
              </w:rPr>
            </w:pPr>
          </w:p>
          <w:p w14:paraId="793D6FF5" w14:textId="77777777" w:rsidR="00296AFC" w:rsidRPr="00D020EE" w:rsidRDefault="00296AFC" w:rsidP="00296AFC">
            <w:pPr>
              <w:spacing w:after="0"/>
              <w:jc w:val="left"/>
              <w:rPr>
                <w:rFonts w:ascii="Arial" w:hAnsi="Arial" w:cs="Arial"/>
                <w:sz w:val="18"/>
                <w:szCs w:val="18"/>
              </w:rPr>
            </w:pPr>
          </w:p>
        </w:tc>
        <w:tc>
          <w:tcPr>
            <w:tcW w:w="1418" w:type="dxa"/>
            <w:shd w:val="clear" w:color="auto" w:fill="auto"/>
          </w:tcPr>
          <w:p w14:paraId="44FCFD2B"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FF00"/>
          </w:tcPr>
          <w:p w14:paraId="38893B81" w14:textId="77777777" w:rsidR="00296AFC" w:rsidRPr="00D020EE" w:rsidRDefault="00296AFC" w:rsidP="00381DC5">
            <w:pPr>
              <w:spacing w:after="0"/>
              <w:jc w:val="left"/>
              <w:rPr>
                <w:rFonts w:ascii="Arial" w:hAnsi="Arial" w:cs="Arial"/>
                <w:sz w:val="18"/>
                <w:szCs w:val="18"/>
              </w:rPr>
            </w:pPr>
            <w:r w:rsidRPr="00D020EE">
              <w:rPr>
                <w:rFonts w:ascii="Arial" w:hAnsi="Arial" w:cs="Arial"/>
                <w:color w:val="000000" w:themeColor="text1"/>
                <w:sz w:val="18"/>
                <w:szCs w:val="18"/>
              </w:rPr>
              <w:t>P:2 I:3</w:t>
            </w:r>
          </w:p>
        </w:tc>
        <w:tc>
          <w:tcPr>
            <w:tcW w:w="2919" w:type="dxa"/>
            <w:shd w:val="clear" w:color="auto" w:fill="auto"/>
          </w:tcPr>
          <w:p w14:paraId="03BC9863"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 xml:space="preserve">On the one hand there will be long and careful discussions with the local people before the project invests in any new tourism development.  On the other hand, the project will be very circumspect in its engagement with private enterprise partners to ensure that such partners are genuinely committed to developing enterprises that will provide benefits in the long term through stabilizing </w:t>
            </w:r>
            <w:proofErr w:type="gramStart"/>
            <w:r w:rsidRPr="00C36DE2">
              <w:rPr>
                <w:rFonts w:ascii="Arial" w:hAnsi="Arial" w:cs="Arial"/>
                <w:sz w:val="18"/>
                <w:szCs w:val="18"/>
              </w:rPr>
              <w:t>impacts  of</w:t>
            </w:r>
            <w:proofErr w:type="gramEnd"/>
            <w:r w:rsidRPr="00C36DE2">
              <w:rPr>
                <w:rFonts w:ascii="Arial" w:hAnsi="Arial" w:cs="Arial"/>
                <w:sz w:val="18"/>
                <w:szCs w:val="18"/>
              </w:rPr>
              <w:t xml:space="preserve"> local  livelihoods on species and habitats.   </w:t>
            </w:r>
          </w:p>
        </w:tc>
        <w:tc>
          <w:tcPr>
            <w:tcW w:w="1777" w:type="dxa"/>
            <w:shd w:val="clear" w:color="auto" w:fill="auto"/>
          </w:tcPr>
          <w:p w14:paraId="752EBD3E"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0B256A29" w14:textId="77777777" w:rsidTr="00CB4652">
        <w:trPr>
          <w:cantSplit/>
          <w:trHeight w:val="381"/>
        </w:trPr>
        <w:tc>
          <w:tcPr>
            <w:tcW w:w="2551" w:type="dxa"/>
            <w:shd w:val="clear" w:color="auto" w:fill="auto"/>
          </w:tcPr>
          <w:p w14:paraId="4542B1DF" w14:textId="77777777"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 xml:space="preserve">Risk 11: </w:t>
            </w:r>
            <w:r w:rsidRPr="00D020EE">
              <w:rPr>
                <w:rFonts w:ascii="Arial" w:hAnsi="Arial" w:cs="Arial"/>
                <w:sz w:val="18"/>
                <w:szCs w:val="18"/>
              </w:rPr>
              <w:t xml:space="preserve">In order to implement the Project's landscape conservation strategic designs, government decides on involuntary resettlement of people from proposed elephant corridors and other forest areas. </w:t>
            </w:r>
          </w:p>
          <w:p w14:paraId="2AAE7F32" w14:textId="77777777" w:rsidR="00296AFC" w:rsidRPr="00D020EE" w:rsidRDefault="00296AFC" w:rsidP="00381DC5">
            <w:pPr>
              <w:spacing w:after="0"/>
              <w:jc w:val="left"/>
              <w:rPr>
                <w:rFonts w:ascii="Arial" w:hAnsi="Arial" w:cs="Arial"/>
                <w:sz w:val="18"/>
                <w:szCs w:val="18"/>
              </w:rPr>
            </w:pPr>
          </w:p>
          <w:p w14:paraId="03526A13" w14:textId="77777777" w:rsidR="00296AFC" w:rsidRPr="00D020EE" w:rsidRDefault="00296AFC" w:rsidP="00296AFC">
            <w:pPr>
              <w:spacing w:after="0"/>
              <w:jc w:val="left"/>
              <w:rPr>
                <w:rFonts w:ascii="Arial" w:hAnsi="Arial" w:cs="Arial"/>
                <w:sz w:val="18"/>
                <w:szCs w:val="18"/>
              </w:rPr>
            </w:pPr>
          </w:p>
        </w:tc>
        <w:tc>
          <w:tcPr>
            <w:tcW w:w="1418" w:type="dxa"/>
            <w:shd w:val="clear" w:color="auto" w:fill="auto"/>
          </w:tcPr>
          <w:p w14:paraId="0BBC0444"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0000"/>
          </w:tcPr>
          <w:p w14:paraId="46FC625F" w14:textId="77777777" w:rsidR="00296AFC" w:rsidRPr="00D020EE" w:rsidRDefault="00296AFC" w:rsidP="00381DC5">
            <w:pPr>
              <w:spacing w:after="0"/>
              <w:jc w:val="left"/>
              <w:rPr>
                <w:rFonts w:ascii="Arial" w:hAnsi="Arial" w:cs="Arial"/>
                <w:sz w:val="18"/>
                <w:szCs w:val="18"/>
              </w:rPr>
            </w:pPr>
            <w:r w:rsidRPr="00D020EE">
              <w:rPr>
                <w:rFonts w:ascii="Arial" w:hAnsi="Arial" w:cs="Arial"/>
                <w:sz w:val="18"/>
                <w:szCs w:val="18"/>
              </w:rPr>
              <w:t>P:3 I:4</w:t>
            </w:r>
          </w:p>
        </w:tc>
        <w:tc>
          <w:tcPr>
            <w:tcW w:w="2919" w:type="dxa"/>
            <w:shd w:val="clear" w:color="auto" w:fill="auto"/>
          </w:tcPr>
          <w:p w14:paraId="5B56B3C9" w14:textId="77777777" w:rsidR="0029776E" w:rsidRPr="00CB4652" w:rsidRDefault="0029776E" w:rsidP="0029776E">
            <w:pPr>
              <w:pStyle w:val="CommentText"/>
              <w:rPr>
                <w:sz w:val="28"/>
              </w:rPr>
            </w:pPr>
            <w:r w:rsidRPr="00CB4652">
              <w:rPr>
                <w:rFonts w:cs="Arial"/>
                <w:sz w:val="18"/>
                <w:szCs w:val="18"/>
              </w:rPr>
              <w:t xml:space="preserve">The actual risk involved with this project is not involuntary resettlement </w:t>
            </w:r>
            <w:r w:rsidR="00347B14" w:rsidRPr="00CB4652">
              <w:rPr>
                <w:rFonts w:cs="Arial"/>
                <w:sz w:val="18"/>
                <w:szCs w:val="18"/>
              </w:rPr>
              <w:t>per se</w:t>
            </w:r>
            <w:r w:rsidRPr="00CB4652">
              <w:rPr>
                <w:rFonts w:cs="Arial"/>
                <w:sz w:val="18"/>
                <w:szCs w:val="18"/>
              </w:rPr>
              <w:t xml:space="preserve"> but the impact created by physical displacement being undertaken by other agencies within the project’s area of influence. The MT project will have to plan accordingly (e.g. engage with other agencies to ensure that the resettlement risks are being appropriately addressed/managed in a manner consistent with the SES). Further the scale of involuntary resettlement would be limited to less than 25 families living in one elephant corridor and therefore the impact would be minimal.</w:t>
            </w:r>
          </w:p>
          <w:p w14:paraId="283C1C68" w14:textId="77777777" w:rsidR="00CB4652" w:rsidRPr="00CB4652" w:rsidRDefault="00CB4652" w:rsidP="00381DC5">
            <w:pPr>
              <w:widowControl w:val="0"/>
              <w:autoSpaceDE w:val="0"/>
              <w:autoSpaceDN w:val="0"/>
              <w:adjustRightInd w:val="0"/>
              <w:jc w:val="left"/>
              <w:rPr>
                <w:rFonts w:ascii="Arial" w:hAnsi="Arial" w:cs="Arial"/>
                <w:sz w:val="16"/>
                <w:szCs w:val="18"/>
              </w:rPr>
            </w:pPr>
          </w:p>
          <w:p w14:paraId="251A9B53" w14:textId="77777777"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 xml:space="preserve">It is impossible to predict a) whether resettlements will be required, and b) where and how many people might be involved but a clear course of action is laid down in case resettlements become the preferred course of action (see Annex E). </w:t>
            </w:r>
          </w:p>
          <w:p w14:paraId="08C574F4" w14:textId="77777777" w:rsidR="00CB4652" w:rsidRDefault="00CB4652" w:rsidP="00381DC5">
            <w:pPr>
              <w:spacing w:after="0"/>
              <w:jc w:val="left"/>
              <w:rPr>
                <w:rFonts w:ascii="Arial" w:hAnsi="Arial" w:cs="Arial"/>
                <w:sz w:val="18"/>
                <w:szCs w:val="18"/>
              </w:rPr>
            </w:pPr>
          </w:p>
          <w:p w14:paraId="1A247827" w14:textId="77777777" w:rsidR="00CB4652" w:rsidRPr="00CB4652" w:rsidRDefault="00CB4652" w:rsidP="00CB4652">
            <w:pPr>
              <w:spacing w:after="0"/>
              <w:jc w:val="left"/>
              <w:rPr>
                <w:rFonts w:ascii="Arial" w:hAnsi="Arial" w:cs="Arial"/>
                <w:sz w:val="18"/>
                <w:szCs w:val="18"/>
              </w:rPr>
            </w:pPr>
            <w:r w:rsidRPr="00CB4652">
              <w:rPr>
                <w:rFonts w:ascii="Arial" w:hAnsi="Arial" w:cs="Arial"/>
                <w:sz w:val="18"/>
                <w:szCs w:val="18"/>
              </w:rPr>
              <w:t>In view of these circumstances it is clear that the risks of deleterious impacts arising from poorly implemented involuntary relocations taking place in the Trial Landscapes must be addressed proactively. The Project will concentrate on finding solutions that provide for elephant conservation at the same time as ensuring the well-being of local residents and, in particular, avoid involuntary, or indeed voluntary, resettlement.  If and when it is decided to pursue any resettlement, or endorse it by association, a full ESIA will be carried out (see end of Annex E) according to standards established in The Sri Lankan National Involuntary Resettlement Policy (NIRP) 2001</w:t>
            </w:r>
            <w:r w:rsidRPr="00CB4652">
              <w:rPr>
                <w:rStyle w:val="EndnoteReference"/>
                <w:rFonts w:ascii="Arial" w:hAnsi="Arial" w:cs="Arial"/>
                <w:sz w:val="18"/>
                <w:szCs w:val="18"/>
              </w:rPr>
              <w:endnoteReference w:id="2"/>
            </w:r>
            <w:r w:rsidRPr="00CB4652">
              <w:rPr>
                <w:rFonts w:ascii="Arial" w:hAnsi="Arial" w:cs="Arial"/>
                <w:sz w:val="18"/>
                <w:szCs w:val="18"/>
              </w:rPr>
              <w:t xml:space="preserve">  OP 4.12, UNDP Social and Environmental Standards (SES)</w:t>
            </w:r>
            <w:r w:rsidRPr="00CB4652">
              <w:rPr>
                <w:rStyle w:val="EndnoteReference"/>
                <w:rFonts w:ascii="Arial" w:hAnsi="Arial" w:cs="Arial"/>
                <w:sz w:val="18"/>
                <w:szCs w:val="18"/>
              </w:rPr>
              <w:endnoteReference w:id="3"/>
            </w:r>
            <w:r w:rsidRPr="00CB4652">
              <w:rPr>
                <w:rFonts w:ascii="Arial" w:hAnsi="Arial" w:cs="Arial"/>
                <w:sz w:val="18"/>
                <w:szCs w:val="18"/>
              </w:rPr>
              <w:t>, and the updated GEF policy on environmental and social safeguards</w:t>
            </w:r>
            <w:r w:rsidRPr="00CB4652">
              <w:rPr>
                <w:rStyle w:val="EndnoteReference"/>
                <w:rFonts w:ascii="Arial" w:hAnsi="Arial" w:cs="Arial"/>
                <w:sz w:val="18"/>
                <w:szCs w:val="18"/>
              </w:rPr>
              <w:endnoteReference w:id="4"/>
            </w:r>
            <w:r w:rsidRPr="00CB4652">
              <w:rPr>
                <w:rFonts w:ascii="Arial" w:hAnsi="Arial" w:cs="Arial"/>
                <w:sz w:val="18"/>
                <w:szCs w:val="18"/>
              </w:rPr>
              <w:t xml:space="preserve">. </w:t>
            </w:r>
          </w:p>
          <w:p w14:paraId="04223CE6" w14:textId="77777777" w:rsidR="00CB4652" w:rsidRPr="00CB4652" w:rsidRDefault="00CB4652" w:rsidP="00381DC5">
            <w:pPr>
              <w:spacing w:after="0"/>
              <w:jc w:val="left"/>
              <w:rPr>
                <w:rFonts w:ascii="Arial" w:hAnsi="Arial" w:cs="Arial"/>
                <w:sz w:val="18"/>
                <w:szCs w:val="18"/>
              </w:rPr>
            </w:pPr>
          </w:p>
          <w:p w14:paraId="3086F708" w14:textId="77777777" w:rsidR="00296AFC" w:rsidRPr="00D020EE" w:rsidRDefault="00CB4652" w:rsidP="00381DC5">
            <w:pPr>
              <w:spacing w:after="0"/>
              <w:jc w:val="left"/>
              <w:rPr>
                <w:rFonts w:ascii="Arial" w:hAnsi="Arial" w:cs="Arial"/>
                <w:sz w:val="18"/>
                <w:szCs w:val="18"/>
              </w:rPr>
            </w:pPr>
            <w:r w:rsidRPr="00CB4652">
              <w:rPr>
                <w:rFonts w:ascii="Arial" w:eastAsiaTheme="minorEastAsia" w:hAnsi="Arial" w:cs="Arial"/>
                <w:sz w:val="18"/>
                <w:szCs w:val="18"/>
                <w:lang w:eastAsia="ja-JP"/>
              </w:rPr>
              <w:t>In the meantime, the project will include as part of its already planned extensive community engagement a process for vetting options on addressing human-elephant conflict issues, which may include community-determined restrictions on natural resource access and potential voluntary relocation agreements where appropriate.</w:t>
            </w:r>
            <w:r w:rsidRPr="003351D8">
              <w:rPr>
                <w:rFonts w:ascii="Arial" w:eastAsiaTheme="minorEastAsia" w:hAnsi="Arial" w:cs="Arial"/>
                <w:color w:val="FF0000"/>
                <w:sz w:val="18"/>
                <w:szCs w:val="18"/>
                <w:lang w:eastAsia="ja-JP"/>
              </w:rPr>
              <w:t> </w:t>
            </w:r>
          </w:p>
        </w:tc>
        <w:tc>
          <w:tcPr>
            <w:tcW w:w="1777" w:type="dxa"/>
            <w:shd w:val="clear" w:color="auto" w:fill="auto"/>
          </w:tcPr>
          <w:p w14:paraId="44BFBF94" w14:textId="77777777" w:rsidR="00296AFC" w:rsidRPr="00C36DE2"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r w:rsidR="00296AFC" w:rsidRPr="00A06C12" w14:paraId="2D22E075" w14:textId="77777777" w:rsidTr="00CB4652">
        <w:trPr>
          <w:cantSplit/>
          <w:trHeight w:val="381"/>
        </w:trPr>
        <w:tc>
          <w:tcPr>
            <w:tcW w:w="2551" w:type="dxa"/>
            <w:shd w:val="clear" w:color="auto" w:fill="auto"/>
          </w:tcPr>
          <w:p w14:paraId="35664EC2" w14:textId="77777777" w:rsidR="00296AFC" w:rsidRPr="00D020EE" w:rsidRDefault="00296AFC" w:rsidP="00381DC5">
            <w:pPr>
              <w:spacing w:after="0"/>
              <w:jc w:val="left"/>
              <w:rPr>
                <w:rFonts w:ascii="Arial" w:hAnsi="Arial" w:cs="Arial"/>
                <w:b/>
                <w:i/>
                <w:sz w:val="18"/>
                <w:szCs w:val="18"/>
              </w:rPr>
            </w:pPr>
            <w:r w:rsidRPr="00D020EE">
              <w:rPr>
                <w:rFonts w:ascii="Arial" w:hAnsi="Arial" w:cs="Arial"/>
                <w:b/>
                <w:i/>
                <w:sz w:val="18"/>
                <w:szCs w:val="18"/>
              </w:rPr>
              <w:t>Risk 12:</w:t>
            </w:r>
            <w:r w:rsidRPr="00D020EE">
              <w:rPr>
                <w:rFonts w:ascii="Arial" w:hAnsi="Arial" w:cs="Arial"/>
                <w:sz w:val="18"/>
                <w:szCs w:val="18"/>
              </w:rPr>
              <w:t xml:space="preserve"> Participation in community-based planning and implementation is dominated by people from traditionally empowered groups and under-represents women and other marginalized people, including those facing uncertain futures as a result, for example, of poverty, the recent </w:t>
            </w:r>
            <w:proofErr w:type="gramStart"/>
            <w:r w:rsidRPr="00D020EE">
              <w:rPr>
                <w:rFonts w:ascii="Arial" w:hAnsi="Arial" w:cs="Arial"/>
                <w:sz w:val="18"/>
                <w:szCs w:val="18"/>
              </w:rPr>
              <w:t>three year</w:t>
            </w:r>
            <w:proofErr w:type="gramEnd"/>
            <w:r w:rsidRPr="00D020EE">
              <w:rPr>
                <w:rFonts w:ascii="Arial" w:hAnsi="Arial" w:cs="Arial"/>
                <w:sz w:val="18"/>
                <w:szCs w:val="18"/>
              </w:rPr>
              <w:t xml:space="preserve"> drought, and land-tenure disputes  </w:t>
            </w:r>
          </w:p>
        </w:tc>
        <w:tc>
          <w:tcPr>
            <w:tcW w:w="1418" w:type="dxa"/>
            <w:shd w:val="clear" w:color="auto" w:fill="auto"/>
          </w:tcPr>
          <w:p w14:paraId="30E8343B"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w:t>
            </w:r>
          </w:p>
        </w:tc>
        <w:tc>
          <w:tcPr>
            <w:tcW w:w="1134" w:type="dxa"/>
            <w:shd w:val="clear" w:color="auto" w:fill="92D050"/>
          </w:tcPr>
          <w:p w14:paraId="57288769" w14:textId="77777777" w:rsidR="00296AFC" w:rsidRPr="00D020EE" w:rsidRDefault="00296AFC" w:rsidP="00296AFC">
            <w:pPr>
              <w:spacing w:after="0"/>
              <w:jc w:val="left"/>
              <w:rPr>
                <w:rFonts w:ascii="Arial" w:hAnsi="Arial" w:cs="Arial"/>
                <w:sz w:val="18"/>
                <w:szCs w:val="18"/>
              </w:rPr>
            </w:pPr>
            <w:r w:rsidRPr="00D020EE">
              <w:rPr>
                <w:rFonts w:ascii="Arial" w:hAnsi="Arial" w:cs="Arial"/>
                <w:sz w:val="18"/>
                <w:szCs w:val="18"/>
              </w:rPr>
              <w:t>P:1   I: 3</w:t>
            </w:r>
          </w:p>
        </w:tc>
        <w:tc>
          <w:tcPr>
            <w:tcW w:w="2919" w:type="dxa"/>
            <w:shd w:val="clear" w:color="auto" w:fill="auto"/>
          </w:tcPr>
          <w:p w14:paraId="48DFA807" w14:textId="77777777"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Project staff will be well trained in community-</w:t>
            </w:r>
            <w:proofErr w:type="spellStart"/>
            <w:r w:rsidRPr="00D020EE">
              <w:rPr>
                <w:rFonts w:ascii="Arial" w:hAnsi="Arial" w:cs="Arial"/>
                <w:sz w:val="18"/>
                <w:szCs w:val="18"/>
              </w:rPr>
              <w:t>centred</w:t>
            </w:r>
            <w:proofErr w:type="spellEnd"/>
            <w:r w:rsidRPr="00D020EE">
              <w:rPr>
                <w:rFonts w:ascii="Arial" w:hAnsi="Arial" w:cs="Arial"/>
                <w:sz w:val="18"/>
                <w:szCs w:val="18"/>
              </w:rPr>
              <w:t xml:space="preserve"> participatory processes and will live on site full time in the communities they are working with, thus building up understanding of social pressures and how to address them in the context of the project. Participatory mechanisms will be slow in pace and will focus on ensuring that there is no "elite capture" of community benefits, and that traditionally less-empowered groups of society are engaged. </w:t>
            </w:r>
          </w:p>
        </w:tc>
        <w:tc>
          <w:tcPr>
            <w:tcW w:w="1777" w:type="dxa"/>
            <w:shd w:val="clear" w:color="auto" w:fill="auto"/>
          </w:tcPr>
          <w:p w14:paraId="473DE910" w14:textId="77777777" w:rsidR="00296AFC"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bl>
    <w:p w14:paraId="2E09B395" w14:textId="77777777" w:rsidR="003D1F60" w:rsidRDefault="003D1F60" w:rsidP="003D1F60">
      <w:pPr>
        <w:spacing w:after="0"/>
        <w:rPr>
          <w:rFonts w:ascii="Arial" w:hAnsi="Arial" w:cs="Arial"/>
          <w:szCs w:val="20"/>
        </w:rPr>
      </w:pPr>
    </w:p>
    <w:p w14:paraId="453B351E" w14:textId="77777777" w:rsidR="00F314FA" w:rsidRPr="00D47E13" w:rsidRDefault="00F314FA" w:rsidP="00E95DE1">
      <w:pPr>
        <w:spacing w:after="0"/>
        <w:rPr>
          <w:rFonts w:ascii="Arial" w:hAnsi="Arial" w:cs="Arial"/>
          <w:szCs w:val="20"/>
        </w:rPr>
      </w:pPr>
      <w:r w:rsidRPr="00D47E13">
        <w:rPr>
          <w:rFonts w:ascii="Arial" w:hAnsi="Arial" w:cs="Arial"/>
          <w:szCs w:val="20"/>
        </w:rPr>
        <w:t xml:space="preserve">96. </w:t>
      </w:r>
      <w:r w:rsidR="00570545" w:rsidRPr="00D47E13">
        <w:rPr>
          <w:rFonts w:ascii="Arial" w:hAnsi="Arial" w:cs="Arial"/>
          <w:szCs w:val="20"/>
        </w:rPr>
        <w:t xml:space="preserve">The overall SESP risk categorization for the project is High’. Notably, </w:t>
      </w:r>
      <w:r w:rsidR="00F37737" w:rsidRPr="00D47E13">
        <w:rPr>
          <w:rFonts w:ascii="Arial" w:hAnsi="Arial" w:cs="Arial"/>
          <w:szCs w:val="20"/>
        </w:rPr>
        <w:t xml:space="preserve">Principle 1 on human rights and standard 5 on displacement and resettlement, have been triggered with a high risk because </w:t>
      </w:r>
      <w:r w:rsidR="00136CA7" w:rsidRPr="00D47E13">
        <w:rPr>
          <w:rFonts w:ascii="Arial" w:hAnsi="Arial" w:cs="Arial"/>
          <w:szCs w:val="20"/>
        </w:rPr>
        <w:t xml:space="preserve">one of the project sites fall within the proposed elephant corridors, and </w:t>
      </w:r>
      <w:r w:rsidR="00F37737" w:rsidRPr="00D47E13">
        <w:rPr>
          <w:rFonts w:ascii="Arial" w:hAnsi="Arial" w:cs="Arial"/>
          <w:szCs w:val="20"/>
        </w:rPr>
        <w:t xml:space="preserve">people may be asked or forced to relocate from forest areas designated as Elephant Corridors as part of overall conservation management. </w:t>
      </w:r>
      <w:r w:rsidRPr="00D47E13">
        <w:rPr>
          <w:rFonts w:ascii="Arial" w:hAnsi="Arial" w:cs="Arial"/>
          <w:szCs w:val="20"/>
        </w:rPr>
        <w:t xml:space="preserve">Normally an Environmental and Social Impact Assessment (ESIA) is required for all risks arising from the SESP that are classified as High. </w:t>
      </w:r>
      <w:r w:rsidR="00D47E13" w:rsidRPr="00D47E13">
        <w:rPr>
          <w:rFonts w:ascii="Arial" w:hAnsi="Arial" w:cs="Arial"/>
          <w:szCs w:val="20"/>
        </w:rPr>
        <w:t xml:space="preserve">This has not been done yet - a) as explained in paragraph 95, and Table 3 above, Project funds will not be used for relocation;  b) the number of people that might be affected is not yet known; and c) the second part of Annex E guarantees that an ESIA will be performed if resettlement of people is proposed in the Trial Landscapes whether or not the MT Project is involved in actual funding, because the MT Project will by default be associated with such an action as the landscape designs will identify the forest/wildlife corridors.  The mitigation measures detailed (Table 3 and Annex H) also state that all possible alternative solutions will be explored as part of the Landscape Strategies for Trial Landscapes 2 and 3 under the MT Project, before resettlement is recommended under the Project's landscape planning activities. </w:t>
      </w:r>
      <w:r w:rsidRPr="00D47E13">
        <w:rPr>
          <w:rFonts w:ascii="Arial" w:hAnsi="Arial" w:cs="Arial"/>
          <w:szCs w:val="20"/>
        </w:rPr>
        <w:t>Standards will match or exceed those established in the Sri Lankan National Involuntary Resettlement Policy (NIRP) 2001</w:t>
      </w:r>
      <w:bookmarkStart w:id="48" w:name="_Ref533951312"/>
      <w:r w:rsidRPr="00D47E13">
        <w:rPr>
          <w:rStyle w:val="FootnoteReference"/>
          <w:rFonts w:cs="Arial"/>
          <w:sz w:val="20"/>
          <w:szCs w:val="20"/>
        </w:rPr>
        <w:footnoteReference w:id="92"/>
      </w:r>
      <w:bookmarkEnd w:id="48"/>
      <w:r w:rsidRPr="00D47E13">
        <w:rPr>
          <w:rFonts w:ascii="Arial" w:hAnsi="Arial" w:cs="Arial"/>
          <w:szCs w:val="20"/>
        </w:rPr>
        <w:t xml:space="preserve"> the World Bank OP 4.12</w:t>
      </w:r>
      <w:r w:rsidRPr="00D47E13">
        <w:rPr>
          <w:rStyle w:val="FootnoteReference"/>
          <w:rFonts w:cs="Arial"/>
          <w:sz w:val="20"/>
          <w:szCs w:val="20"/>
        </w:rPr>
        <w:footnoteReference w:id="93"/>
      </w:r>
      <w:r w:rsidRPr="00D47E13">
        <w:rPr>
          <w:rFonts w:ascii="Arial" w:hAnsi="Arial" w:cs="Arial"/>
          <w:szCs w:val="20"/>
        </w:rPr>
        <w:t>, and UNDP Social and Environmental Standards (SES)</w:t>
      </w:r>
      <w:bookmarkStart w:id="49" w:name="_Ref533952342"/>
      <w:r w:rsidRPr="00D47E13">
        <w:rPr>
          <w:rStyle w:val="FootnoteReference"/>
          <w:rFonts w:cs="Arial"/>
          <w:sz w:val="20"/>
          <w:szCs w:val="20"/>
        </w:rPr>
        <w:footnoteReference w:id="94"/>
      </w:r>
      <w:bookmarkEnd w:id="49"/>
      <w:r w:rsidRPr="00D47E13">
        <w:rPr>
          <w:rFonts w:ascii="Arial" w:hAnsi="Arial" w:cs="Arial"/>
          <w:szCs w:val="20"/>
        </w:rPr>
        <w:t>.</w:t>
      </w:r>
    </w:p>
    <w:p w14:paraId="0B719F83" w14:textId="77777777" w:rsidR="00F314FA" w:rsidRDefault="00F314FA" w:rsidP="00E95DE1">
      <w:pPr>
        <w:spacing w:after="0"/>
        <w:rPr>
          <w:rFonts w:ascii="Arial" w:hAnsi="Arial" w:cs="Arial"/>
          <w:szCs w:val="20"/>
        </w:rPr>
      </w:pPr>
    </w:p>
    <w:p w14:paraId="21010F60" w14:textId="77777777" w:rsidR="00F314FA" w:rsidRPr="00D020EE" w:rsidRDefault="00F314FA" w:rsidP="00E95DE1">
      <w:pPr>
        <w:spacing w:after="0"/>
        <w:rPr>
          <w:rFonts w:ascii="Arial" w:hAnsi="Arial" w:cs="Arial"/>
          <w:szCs w:val="20"/>
        </w:rPr>
      </w:pPr>
      <w:r w:rsidRPr="00F314FA">
        <w:rPr>
          <w:rFonts w:ascii="Arial" w:hAnsi="Arial" w:cs="Arial"/>
          <w:szCs w:val="20"/>
        </w:rPr>
        <w:t xml:space="preserve">97. </w:t>
      </w:r>
      <w:r w:rsidRPr="00D020EE">
        <w:rPr>
          <w:rFonts w:ascii="Arial" w:hAnsi="Arial" w:cs="Arial"/>
          <w:szCs w:val="20"/>
        </w:rPr>
        <w:t xml:space="preserve">Further assessment of </w:t>
      </w:r>
      <w:r w:rsidR="00296AFC" w:rsidRPr="00D020EE">
        <w:rPr>
          <w:rFonts w:ascii="Arial" w:hAnsi="Arial" w:cs="Arial"/>
          <w:szCs w:val="20"/>
        </w:rPr>
        <w:t>Risk 11</w:t>
      </w:r>
      <w:r w:rsidRPr="00D020EE">
        <w:rPr>
          <w:rFonts w:ascii="Arial" w:hAnsi="Arial" w:cs="Arial"/>
          <w:szCs w:val="20"/>
        </w:rPr>
        <w:t xml:space="preserve">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14:paraId="40B7A4DA" w14:textId="77777777" w:rsidR="00527250" w:rsidRPr="006007B3" w:rsidRDefault="00527250" w:rsidP="00E95DE1">
      <w:pPr>
        <w:spacing w:before="240"/>
        <w:rPr>
          <w:rFonts w:ascii="Arial" w:hAnsi="Arial" w:cs="Arial"/>
          <w:szCs w:val="20"/>
        </w:rPr>
      </w:pPr>
      <w:r w:rsidRPr="00D020EE">
        <w:rPr>
          <w:rFonts w:ascii="Arial" w:hAnsi="Arial" w:cs="Arial"/>
          <w:szCs w:val="20"/>
        </w:rPr>
        <w:t xml:space="preserve">98. Other </w:t>
      </w:r>
      <w:r w:rsidR="00A530BA" w:rsidRPr="00D020EE">
        <w:rPr>
          <w:rFonts w:ascii="Arial" w:hAnsi="Arial" w:cs="Arial"/>
          <w:szCs w:val="20"/>
        </w:rPr>
        <w:t xml:space="preserve">environmental and social risks </w:t>
      </w:r>
      <w:r w:rsidRPr="00D020EE">
        <w:rPr>
          <w:rFonts w:ascii="Arial" w:hAnsi="Arial" w:cs="Arial"/>
          <w:szCs w:val="20"/>
        </w:rPr>
        <w:t xml:space="preserve">(Risks </w:t>
      </w:r>
      <w:r w:rsidR="00296AFC" w:rsidRPr="00D020EE">
        <w:rPr>
          <w:rFonts w:ascii="Arial" w:hAnsi="Arial" w:cs="Arial"/>
          <w:szCs w:val="20"/>
        </w:rPr>
        <w:t>6,8,9</w:t>
      </w:r>
      <w:r w:rsidRPr="00D020EE">
        <w:rPr>
          <w:rFonts w:ascii="Arial" w:hAnsi="Arial" w:cs="Arial"/>
          <w:szCs w:val="20"/>
        </w:rPr>
        <w:t>) arise because many livelihood interventions, however well planned, end up with unintended and damaging consequences, both ecological and social.</w:t>
      </w:r>
      <w:r w:rsidR="00A530BA" w:rsidRPr="00D020EE">
        <w:rPr>
          <w:rFonts w:ascii="Arial" w:hAnsi="Arial" w:cs="Arial"/>
          <w:szCs w:val="20"/>
        </w:rPr>
        <w:t xml:space="preserve"> </w:t>
      </w:r>
      <w:r w:rsidR="00296AFC" w:rsidRPr="00D020EE">
        <w:rPr>
          <w:rFonts w:ascii="Arial" w:hAnsi="Arial" w:cs="Arial"/>
          <w:szCs w:val="20"/>
        </w:rPr>
        <w:t>Risk 7</w:t>
      </w:r>
      <w:r w:rsidR="00955D43" w:rsidRPr="00D020EE">
        <w:rPr>
          <w:rFonts w:ascii="Arial" w:hAnsi="Arial" w:cs="Arial"/>
          <w:szCs w:val="20"/>
        </w:rPr>
        <w:t xml:space="preserve"> (see Table 3)</w:t>
      </w:r>
      <w:r w:rsidRPr="00D020EE">
        <w:rPr>
          <w:rFonts w:ascii="Arial" w:hAnsi="Arial" w:cs="Arial"/>
          <w:szCs w:val="20"/>
        </w:rPr>
        <w:t xml:space="preserve"> concerns poor implementation of reforestation which often fails as a result of poor execution and contingency planning. Mitigation of these four risks will be by way of thorough planning, and patient and unhurried consultations and engagement</w:t>
      </w:r>
      <w:r w:rsidRPr="006007B3">
        <w:rPr>
          <w:rFonts w:ascii="Arial" w:hAnsi="Arial" w:cs="Arial"/>
          <w:szCs w:val="20"/>
        </w:rPr>
        <w:t xml:space="preserve"> with communities and local government carried out by project staff based full time in the Project </w:t>
      </w:r>
      <w:bookmarkStart w:id="50" w:name="_Hlk272585"/>
      <w:r>
        <w:rPr>
          <w:rFonts w:ascii="Arial" w:hAnsi="Arial" w:cs="Arial"/>
          <w:szCs w:val="20"/>
        </w:rPr>
        <w:t xml:space="preserve">Landscapes. The Project Office, </w:t>
      </w:r>
      <w:r w:rsidRPr="006007B3">
        <w:rPr>
          <w:rFonts w:ascii="Arial" w:hAnsi="Arial" w:cs="Arial"/>
          <w:szCs w:val="20"/>
        </w:rPr>
        <w:t xml:space="preserve">manned by </w:t>
      </w:r>
      <w:r>
        <w:rPr>
          <w:rFonts w:ascii="Arial" w:hAnsi="Arial" w:cs="Arial"/>
          <w:szCs w:val="20"/>
        </w:rPr>
        <w:t xml:space="preserve">a </w:t>
      </w:r>
      <w:r w:rsidRPr="006007B3">
        <w:rPr>
          <w:rFonts w:ascii="Arial" w:hAnsi="Arial" w:cs="Arial"/>
          <w:szCs w:val="20"/>
        </w:rPr>
        <w:t xml:space="preserve">full time </w:t>
      </w:r>
      <w:r>
        <w:rPr>
          <w:rFonts w:ascii="Arial" w:hAnsi="Arial" w:cs="Arial"/>
          <w:szCs w:val="20"/>
        </w:rPr>
        <w:t xml:space="preserve">staff - </w:t>
      </w:r>
      <w:r w:rsidRPr="006007B3">
        <w:rPr>
          <w:rFonts w:ascii="Arial" w:hAnsi="Arial" w:cs="Arial"/>
          <w:szCs w:val="20"/>
        </w:rPr>
        <w:t xml:space="preserve">Project Manager, </w:t>
      </w:r>
      <w:r>
        <w:rPr>
          <w:rFonts w:ascii="Arial" w:hAnsi="Arial" w:cs="Arial"/>
          <w:szCs w:val="20"/>
        </w:rPr>
        <w:t>Senior</w:t>
      </w:r>
      <w:r w:rsidRPr="006007B3">
        <w:rPr>
          <w:rFonts w:ascii="Arial" w:hAnsi="Arial" w:cs="Arial"/>
          <w:szCs w:val="20"/>
        </w:rPr>
        <w:t xml:space="preserve"> Technical Adviser, Information and Involvement Officer, Landscape Conservation Design Expert and </w:t>
      </w:r>
      <w:r>
        <w:rPr>
          <w:rFonts w:ascii="Arial" w:hAnsi="Arial" w:cs="Arial"/>
          <w:szCs w:val="20"/>
        </w:rPr>
        <w:t>administrative officers (see below under Section V, and Annexes C and D)</w:t>
      </w:r>
      <w:r w:rsidRPr="006007B3">
        <w:rPr>
          <w:rFonts w:ascii="Arial" w:hAnsi="Arial" w:cs="Arial"/>
          <w:szCs w:val="20"/>
        </w:rPr>
        <w:t xml:space="preserve"> </w:t>
      </w:r>
      <w:bookmarkEnd w:id="50"/>
      <w:r w:rsidRPr="006007B3">
        <w:rPr>
          <w:rFonts w:ascii="Arial" w:hAnsi="Arial" w:cs="Arial"/>
          <w:szCs w:val="20"/>
        </w:rPr>
        <w:t xml:space="preserve">will be in </w:t>
      </w:r>
      <w:proofErr w:type="spellStart"/>
      <w:r w:rsidRPr="006007B3">
        <w:rPr>
          <w:rFonts w:ascii="Arial" w:hAnsi="Arial" w:cs="Arial"/>
          <w:szCs w:val="20"/>
        </w:rPr>
        <w:t>Mannar</w:t>
      </w:r>
      <w:proofErr w:type="spellEnd"/>
      <w:r w:rsidRPr="006007B3">
        <w:rPr>
          <w:rFonts w:ascii="Arial" w:hAnsi="Arial" w:cs="Arial"/>
          <w:szCs w:val="20"/>
        </w:rPr>
        <w:t>, and three Community</w:t>
      </w:r>
      <w:r>
        <w:rPr>
          <w:rFonts w:ascii="Arial" w:hAnsi="Arial" w:cs="Arial"/>
          <w:szCs w:val="20"/>
        </w:rPr>
        <w:t>-based</w:t>
      </w:r>
      <w:r w:rsidRPr="006007B3">
        <w:rPr>
          <w:rFonts w:ascii="Arial" w:hAnsi="Arial" w:cs="Arial"/>
          <w:szCs w:val="20"/>
        </w:rPr>
        <w:t xml:space="preserve"> Conservation Experts will live and work full time in Focal Villages, one in each of the three Trial Landscapes. There will be a mix of local appointments and appointments from outside the region.  </w:t>
      </w:r>
    </w:p>
    <w:p w14:paraId="603C03E7" w14:textId="77777777" w:rsidR="00527250" w:rsidRPr="00D020EE" w:rsidRDefault="00527250" w:rsidP="00E95DE1">
      <w:pPr>
        <w:spacing w:before="240"/>
        <w:rPr>
          <w:rFonts w:ascii="Arial" w:hAnsi="Arial" w:cs="Arial"/>
          <w:szCs w:val="20"/>
        </w:rPr>
      </w:pPr>
      <w:r>
        <w:rPr>
          <w:rFonts w:ascii="Arial" w:hAnsi="Arial" w:cs="Arial"/>
          <w:szCs w:val="20"/>
        </w:rPr>
        <w:t xml:space="preserve">99. </w:t>
      </w:r>
      <w:r w:rsidRPr="006007B3">
        <w:rPr>
          <w:rFonts w:ascii="Arial" w:hAnsi="Arial" w:cs="Arial"/>
          <w:szCs w:val="20"/>
        </w:rPr>
        <w:t xml:space="preserve">As with all projects that seek to engage with communities and with local governments to improve long term well-being and achieve sustainable lifestyles by paying now for benefits later, there are risks associated with the very mechanisms used. Community participation is in general only successful when sufficient time is allowed, when attention is paid to ensuring equitable representation and impartial facilitation. Project time scales are short, and pressure to start interventions sometimes overrides the good intentions to continue relationship building and participatory planning long enough to achieve genuinely shared </w:t>
      </w:r>
      <w:r w:rsidRPr="00D020EE">
        <w:rPr>
          <w:rFonts w:ascii="Arial" w:hAnsi="Arial" w:cs="Arial"/>
          <w:szCs w:val="20"/>
        </w:rPr>
        <w:t xml:space="preserve">goals (Risks </w:t>
      </w:r>
      <w:r w:rsidR="00296AFC" w:rsidRPr="00D020EE">
        <w:rPr>
          <w:rFonts w:ascii="Arial" w:hAnsi="Arial" w:cs="Arial"/>
          <w:szCs w:val="20"/>
        </w:rPr>
        <w:t>2, 5, 12</w:t>
      </w:r>
      <w:r w:rsidRPr="00D020EE">
        <w:rPr>
          <w:rFonts w:ascii="Arial" w:hAnsi="Arial" w:cs="Arial"/>
          <w:szCs w:val="20"/>
        </w:rPr>
        <w:t xml:space="preserve">). Governments at all levels are under pressure to raise revenue in the short term and often feel conflicted when asked to hold back economic development now in the expectation of higher benefits in the future. Central and local governments may genuinely believe in and subscribe to conservation projects but succumb to economic and political pressures and the inertia of business as usual and pull back from genuine support to such projects just when they really need it (Risks </w:t>
      </w:r>
      <w:r w:rsidR="00955D43" w:rsidRPr="00D020EE">
        <w:rPr>
          <w:rFonts w:ascii="Arial" w:hAnsi="Arial" w:cs="Arial"/>
          <w:szCs w:val="20"/>
        </w:rPr>
        <w:t>1,</w:t>
      </w:r>
      <w:r w:rsidR="00296AFC" w:rsidRPr="00D020EE">
        <w:rPr>
          <w:rFonts w:ascii="Arial" w:hAnsi="Arial" w:cs="Arial"/>
          <w:szCs w:val="20"/>
        </w:rPr>
        <w:t xml:space="preserve"> 3</w:t>
      </w:r>
      <w:r w:rsidR="00955D43" w:rsidRPr="00D020EE">
        <w:rPr>
          <w:rFonts w:ascii="Arial" w:hAnsi="Arial" w:cs="Arial"/>
          <w:szCs w:val="20"/>
        </w:rPr>
        <w:t xml:space="preserve">, </w:t>
      </w:r>
      <w:r w:rsidR="00296AFC" w:rsidRPr="00D020EE">
        <w:rPr>
          <w:rFonts w:ascii="Arial" w:hAnsi="Arial" w:cs="Arial"/>
          <w:szCs w:val="20"/>
        </w:rPr>
        <w:t>4</w:t>
      </w:r>
      <w:r w:rsidR="00955D43" w:rsidRPr="00D020EE">
        <w:rPr>
          <w:rFonts w:ascii="Arial" w:hAnsi="Arial" w:cs="Arial"/>
          <w:szCs w:val="20"/>
        </w:rPr>
        <w:t xml:space="preserve">, </w:t>
      </w:r>
      <w:r w:rsidR="00296AFC" w:rsidRPr="00D020EE">
        <w:rPr>
          <w:rFonts w:ascii="Arial" w:hAnsi="Arial" w:cs="Arial"/>
          <w:szCs w:val="20"/>
        </w:rPr>
        <w:t>5</w:t>
      </w:r>
      <w:r w:rsidRPr="00D020EE">
        <w:rPr>
          <w:rFonts w:ascii="Arial" w:hAnsi="Arial" w:cs="Arial"/>
          <w:szCs w:val="20"/>
        </w:rPr>
        <w:t xml:space="preserve">).   </w:t>
      </w:r>
    </w:p>
    <w:p w14:paraId="796EA468" w14:textId="77777777" w:rsidR="00527250" w:rsidRPr="00D020EE" w:rsidRDefault="00527250" w:rsidP="00E95DE1">
      <w:pPr>
        <w:widowControl w:val="0"/>
        <w:autoSpaceDE w:val="0"/>
        <w:autoSpaceDN w:val="0"/>
        <w:adjustRightInd w:val="0"/>
        <w:rPr>
          <w:rFonts w:ascii="Arial" w:hAnsi="Arial" w:cs="Arial"/>
          <w:szCs w:val="20"/>
        </w:rPr>
      </w:pPr>
    </w:p>
    <w:p w14:paraId="24A634C6" w14:textId="77777777" w:rsidR="00527250"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rPr>
        <w:t xml:space="preserve">100. The remaining risks concern engagement with partners (described in Table 2) who are vital for Project success (Risk </w:t>
      </w:r>
      <w:r w:rsidR="00296AFC" w:rsidRPr="00D020EE">
        <w:rPr>
          <w:rFonts w:ascii="Arial" w:hAnsi="Arial" w:cs="Arial"/>
          <w:szCs w:val="20"/>
        </w:rPr>
        <w:t>2</w:t>
      </w:r>
      <w:r w:rsidRPr="00D020EE">
        <w:rPr>
          <w:rFonts w:ascii="Arial" w:hAnsi="Arial" w:cs="Arial"/>
          <w:szCs w:val="20"/>
        </w:rPr>
        <w:t>), and internal project management commitment to following u</w:t>
      </w:r>
      <w:r w:rsidR="00955D43" w:rsidRPr="00D020EE">
        <w:rPr>
          <w:rFonts w:ascii="Arial" w:hAnsi="Arial" w:cs="Arial"/>
          <w:szCs w:val="20"/>
        </w:rPr>
        <w:t>p on monitoring (Risk 1</w:t>
      </w:r>
      <w:r w:rsidRPr="00D020EE">
        <w:rPr>
          <w:rFonts w:ascii="Arial" w:hAnsi="Arial" w:cs="Arial"/>
          <w:szCs w:val="20"/>
        </w:rPr>
        <w:t>). Mitigation for both these risks is via pro-active measures taken and emphasized from well before project Inception by UNDP, the</w:t>
      </w:r>
      <w:r w:rsidRPr="006007B3">
        <w:rPr>
          <w:rFonts w:ascii="Arial" w:hAnsi="Arial" w:cs="Arial"/>
          <w:szCs w:val="20"/>
        </w:rPr>
        <w:t xml:space="preserve"> Implementing Partner and Senior Supplier. Falling behind on maintaining good coordination with other projects and </w:t>
      </w:r>
      <w:proofErr w:type="spellStart"/>
      <w:r w:rsidRPr="006007B3">
        <w:rPr>
          <w:rFonts w:ascii="Arial" w:hAnsi="Arial" w:cs="Arial"/>
          <w:szCs w:val="20"/>
        </w:rPr>
        <w:t>programmes</w:t>
      </w:r>
      <w:proofErr w:type="spellEnd"/>
      <w:r w:rsidRPr="006007B3">
        <w:rPr>
          <w:rFonts w:ascii="Arial" w:hAnsi="Arial" w:cs="Arial"/>
          <w:szCs w:val="20"/>
        </w:rPr>
        <w:t xml:space="preserve"> has compounded risks, in lost opportunities to improve biodiversity mainstreaming into development projects in agriculture, forestry, tourism, irrigation and fisheries (s</w:t>
      </w:r>
      <w:r>
        <w:rPr>
          <w:rFonts w:ascii="Arial" w:hAnsi="Arial" w:cs="Arial"/>
          <w:szCs w:val="20"/>
        </w:rPr>
        <w:t>ee C1 to C6, and D1 in Table 2</w:t>
      </w:r>
      <w:r w:rsidRPr="006007B3">
        <w:rPr>
          <w:rFonts w:ascii="Arial" w:hAnsi="Arial" w:cs="Arial"/>
          <w:szCs w:val="20"/>
        </w:rPr>
        <w:t xml:space="preserve"> above). As an </w:t>
      </w:r>
      <w:proofErr w:type="gramStart"/>
      <w:r w:rsidRPr="006007B3">
        <w:rPr>
          <w:rFonts w:ascii="Arial" w:hAnsi="Arial" w:cs="Arial"/>
          <w:szCs w:val="20"/>
        </w:rPr>
        <w:t>ex</w:t>
      </w:r>
      <w:r>
        <w:rPr>
          <w:rFonts w:ascii="Arial" w:hAnsi="Arial" w:cs="Arial"/>
          <w:szCs w:val="20"/>
        </w:rPr>
        <w:t>ample</w:t>
      </w:r>
      <w:proofErr w:type="gramEnd"/>
      <w:r>
        <w:rPr>
          <w:rFonts w:ascii="Arial" w:hAnsi="Arial" w:cs="Arial"/>
          <w:szCs w:val="20"/>
        </w:rPr>
        <w:t xml:space="preserve"> the NPSFP (C1 in Table 2</w:t>
      </w:r>
      <w:r w:rsidRPr="006007B3">
        <w:rPr>
          <w:rFonts w:ascii="Arial" w:hAnsi="Arial" w:cs="Arial"/>
          <w:szCs w:val="20"/>
        </w:rPr>
        <w:t xml:space="preserve">) will build </w:t>
      </w:r>
      <w:proofErr w:type="spellStart"/>
      <w:r w:rsidRPr="006007B3">
        <w:rPr>
          <w:rFonts w:ascii="Arial" w:hAnsi="Arial" w:cs="Arial"/>
          <w:szCs w:val="20"/>
        </w:rPr>
        <w:t>harbours</w:t>
      </w:r>
      <w:proofErr w:type="spellEnd"/>
      <w:r w:rsidRPr="006007B3">
        <w:rPr>
          <w:rFonts w:ascii="Arial" w:hAnsi="Arial" w:cs="Arial"/>
          <w:szCs w:val="20"/>
        </w:rPr>
        <w:t xml:space="preserve"> and landing stages and support the establishment of alternative livelihoods to reduce impacts of fishing on marine fish and invertebrate populations. </w:t>
      </w:r>
      <w:r w:rsidRPr="006007B3">
        <w:rPr>
          <w:rFonts w:ascii="Arial" w:hAnsi="Arial" w:cs="Arial"/>
          <w:szCs w:val="20"/>
          <w:lang w:val="en-GB"/>
        </w:rPr>
        <w:t>The MT Project will work together with this US$201 million project</w:t>
      </w:r>
      <w:r w:rsidRPr="006007B3">
        <w:rPr>
          <w:rStyle w:val="FootnoteReference"/>
          <w:rFonts w:cs="Arial"/>
          <w:szCs w:val="20"/>
        </w:rPr>
        <w:footnoteReference w:id="95"/>
      </w:r>
      <w:r w:rsidRPr="006007B3">
        <w:rPr>
          <w:rFonts w:ascii="Arial" w:hAnsi="Arial" w:cs="Arial"/>
          <w:szCs w:val="20"/>
          <w:lang w:val="en-GB"/>
        </w:rPr>
        <w:t xml:space="preserve"> to ensure that environmental and biodiversity considerations are mainstreamed into activities</w:t>
      </w:r>
      <w:r>
        <w:rPr>
          <w:rFonts w:ascii="Arial" w:hAnsi="Arial" w:cs="Arial"/>
          <w:szCs w:val="20"/>
          <w:lang w:val="en-GB"/>
        </w:rPr>
        <w:t xml:space="preserve"> that have been recognized as potentially damaging</w:t>
      </w:r>
      <w:r>
        <w:rPr>
          <w:rStyle w:val="FootnoteReference"/>
          <w:rFonts w:cs="Arial"/>
          <w:szCs w:val="20"/>
          <w:lang w:val="en-GB"/>
        </w:rPr>
        <w:footnoteReference w:id="96"/>
      </w:r>
      <w:r w:rsidRPr="006007B3">
        <w:rPr>
          <w:rFonts w:ascii="Arial" w:hAnsi="Arial" w:cs="Arial"/>
          <w:szCs w:val="20"/>
          <w:lang w:val="en-GB"/>
        </w:rPr>
        <w:t xml:space="preserve">. </w:t>
      </w:r>
    </w:p>
    <w:p w14:paraId="174367AC" w14:textId="77777777" w:rsidR="00527250" w:rsidRDefault="00527250" w:rsidP="00E95DE1">
      <w:pPr>
        <w:widowControl w:val="0"/>
        <w:autoSpaceDE w:val="0"/>
        <w:autoSpaceDN w:val="0"/>
        <w:adjustRightInd w:val="0"/>
        <w:rPr>
          <w:rFonts w:ascii="Arial" w:hAnsi="Arial" w:cs="Arial"/>
          <w:szCs w:val="20"/>
          <w:lang w:val="en-GB"/>
        </w:rPr>
      </w:pPr>
    </w:p>
    <w:p w14:paraId="0FECFFDD" w14:textId="77777777"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101. </w:t>
      </w:r>
      <w:r w:rsidRPr="006007B3">
        <w:rPr>
          <w:rFonts w:ascii="Arial" w:hAnsi="Arial" w:cs="Arial"/>
          <w:szCs w:val="20"/>
          <w:lang w:val="en-GB"/>
        </w:rPr>
        <w:t>The risks associated with aquaculture in the Indian Ocean, the South China Sea and the Pacific Ocean, for example, have been well documented</w:t>
      </w:r>
      <w:r w:rsidRPr="006007B3">
        <w:rPr>
          <w:rStyle w:val="FootnoteReference"/>
          <w:rFonts w:cs="Arial"/>
          <w:szCs w:val="20"/>
        </w:rPr>
        <w:footnoteReference w:id="97"/>
      </w:r>
      <w:r w:rsidRPr="006007B3">
        <w:rPr>
          <w:rFonts w:ascii="Arial" w:hAnsi="Arial" w:cs="Arial"/>
          <w:szCs w:val="20"/>
          <w:vertAlign w:val="superscript"/>
          <w:lang w:val="en-GB"/>
        </w:rPr>
        <w:t>,</w:t>
      </w:r>
      <w:r w:rsidRPr="006007B3">
        <w:rPr>
          <w:rStyle w:val="FootnoteReference"/>
          <w:rFonts w:cs="Arial"/>
          <w:szCs w:val="20"/>
        </w:rPr>
        <w:footnoteReference w:id="98"/>
      </w:r>
      <w:r w:rsidRPr="006007B3">
        <w:rPr>
          <w:rFonts w:ascii="Arial" w:hAnsi="Arial" w:cs="Arial"/>
          <w:szCs w:val="20"/>
          <w:lang w:val="en-GB"/>
        </w:rPr>
        <w:t xml:space="preserve"> and the sustainable development of the proposed sea-cucumber and mud-crab hatcheries, including on the Gulf of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coast just west of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depend on learning from such experience elsewhere. </w:t>
      </w:r>
      <w:r w:rsidRPr="006007B3">
        <w:rPr>
          <w:rFonts w:ascii="Arial" w:hAnsi="Arial" w:cs="Arial"/>
          <w:szCs w:val="20"/>
        </w:rPr>
        <w:t>It is highly likely that unless offtake is extremely low, and variable, and therefore not interesting to the Chinese commercially, there will be overharvesting and perhaps local extinction of the species of sea cucumber being harvested. This has already occurred where Chinese-led overexploitation of sea cucumbers has happened</w:t>
      </w:r>
      <w:r w:rsidRPr="006007B3">
        <w:rPr>
          <w:rStyle w:val="FootnoteReference"/>
          <w:rFonts w:cs="Arial"/>
          <w:szCs w:val="20"/>
        </w:rPr>
        <w:footnoteReference w:id="99"/>
      </w:r>
      <w:r>
        <w:rPr>
          <w:rFonts w:ascii="Arial" w:hAnsi="Arial" w:cs="Arial"/>
          <w:szCs w:val="20"/>
          <w:vertAlign w:val="superscript"/>
        </w:rPr>
        <w:t>,</w:t>
      </w:r>
      <w:r>
        <w:rPr>
          <w:rStyle w:val="FootnoteReference"/>
          <w:rFonts w:cs="Arial"/>
          <w:szCs w:val="20"/>
        </w:rPr>
        <w:footnoteReference w:id="100"/>
      </w:r>
      <w:r w:rsidRPr="006007B3">
        <w:rPr>
          <w:rFonts w:ascii="Arial" w:hAnsi="Arial" w:cs="Arial"/>
          <w:szCs w:val="20"/>
        </w:rPr>
        <w:t xml:space="preserve"> and could have knock on effects on the reefs due to the ecological roles of holothurians</w:t>
      </w:r>
      <w:r w:rsidRPr="006007B3">
        <w:rPr>
          <w:rFonts w:ascii="Arial" w:hAnsi="Arial" w:cs="Arial"/>
          <w:szCs w:val="20"/>
          <w:vertAlign w:val="superscript"/>
        </w:rPr>
        <w:t>40,41</w:t>
      </w:r>
      <w:r>
        <w:rPr>
          <w:rFonts w:ascii="Arial" w:hAnsi="Arial" w:cs="Arial"/>
          <w:szCs w:val="20"/>
          <w:vertAlign w:val="superscript"/>
        </w:rPr>
        <w:t>,</w:t>
      </w:r>
      <w:r>
        <w:rPr>
          <w:rStyle w:val="FootnoteReference"/>
          <w:rFonts w:cs="Arial"/>
          <w:szCs w:val="20"/>
        </w:rPr>
        <w:footnoteReference w:id="101"/>
      </w:r>
      <w:r w:rsidRPr="006007B3">
        <w:rPr>
          <w:rFonts w:ascii="Arial" w:hAnsi="Arial" w:cs="Arial"/>
          <w:szCs w:val="20"/>
        </w:rPr>
        <w:t xml:space="preserve">. </w:t>
      </w:r>
      <w:r w:rsidRPr="006007B3">
        <w:rPr>
          <w:rFonts w:ascii="Arial" w:hAnsi="Arial" w:cs="Arial"/>
          <w:szCs w:val="20"/>
          <w:lang w:val="en-GB"/>
        </w:rPr>
        <w:t xml:space="preserve">The MT project is well placed to add value and stability to such interventions through collaboration during planning and implementation and also through direct contributions to the teaching and curriculum development at the proposed Coastal Aquaculture Development and Training Centre just north of </w:t>
      </w:r>
      <w:proofErr w:type="spellStart"/>
      <w:r w:rsidRPr="006007B3">
        <w:rPr>
          <w:rFonts w:ascii="Arial" w:hAnsi="Arial" w:cs="Arial"/>
          <w:szCs w:val="20"/>
          <w:lang w:val="en-GB"/>
        </w:rPr>
        <w:t>Puliantivu</w:t>
      </w:r>
      <w:proofErr w:type="spellEnd"/>
      <w:r w:rsidRPr="006007B3">
        <w:rPr>
          <w:rFonts w:ascii="Arial" w:hAnsi="Arial" w:cs="Arial"/>
          <w:szCs w:val="20"/>
          <w:lang w:val="en-GB"/>
        </w:rPr>
        <w:t xml:space="preserve"> on the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Peninsula.</w:t>
      </w:r>
    </w:p>
    <w:p w14:paraId="1220749D" w14:textId="77777777" w:rsidR="00527250" w:rsidRPr="006007B3" w:rsidRDefault="00527250" w:rsidP="00583AAF">
      <w:pPr>
        <w:widowControl w:val="0"/>
        <w:autoSpaceDE w:val="0"/>
        <w:autoSpaceDN w:val="0"/>
        <w:adjustRightInd w:val="0"/>
        <w:jc w:val="left"/>
        <w:rPr>
          <w:rFonts w:ascii="Arial" w:hAnsi="Arial" w:cs="Arial"/>
          <w:szCs w:val="20"/>
          <w:lang w:val="en-GB"/>
        </w:rPr>
      </w:pPr>
    </w:p>
    <w:p w14:paraId="02266EC6" w14:textId="77777777"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102. </w:t>
      </w:r>
      <w:r w:rsidRPr="006007B3">
        <w:rPr>
          <w:rFonts w:ascii="Arial" w:hAnsi="Arial" w:cs="Arial"/>
          <w:szCs w:val="20"/>
          <w:lang w:val="en-GB"/>
        </w:rPr>
        <w:t xml:space="preserve">Major assumptions, therefore, are that </w:t>
      </w:r>
    </w:p>
    <w:p w14:paraId="17745D33"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the Implementing Partner, MMDE, will ensure that all necessary authorizations to work with local governments in the Trial Landscapes and the overall Landscape are forthcoming before the d</w:t>
      </w:r>
      <w:r>
        <w:rPr>
          <w:rFonts w:ascii="Arial" w:hAnsi="Arial" w:cs="Arial"/>
          <w:sz w:val="20"/>
          <w:szCs w:val="20"/>
          <w:lang w:val="en-GB"/>
        </w:rPr>
        <w:t xml:space="preserve">ate of CEO endorsement so that </w:t>
      </w:r>
      <w:r w:rsidRPr="006007B3">
        <w:rPr>
          <w:rFonts w:ascii="Arial" w:hAnsi="Arial" w:cs="Arial"/>
          <w:sz w:val="20"/>
          <w:szCs w:val="20"/>
          <w:lang w:val="en-GB"/>
        </w:rPr>
        <w:t>progress can be made on recruitment, fielding of staff, detailed work-planning and finalization of any outstanding indicator baselines before the Inception Workshop.</w:t>
      </w:r>
    </w:p>
    <w:p w14:paraId="66283B01"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government maintains support for the project throughout regardless of periods of political unrest</w:t>
      </w:r>
      <w:r w:rsidR="00F66C1D">
        <w:rPr>
          <w:rFonts w:ascii="Arial" w:hAnsi="Arial" w:cs="Arial"/>
          <w:sz w:val="20"/>
          <w:szCs w:val="20"/>
          <w:lang w:val="en-GB"/>
        </w:rPr>
        <w:t>.</w:t>
      </w:r>
    </w:p>
    <w:p w14:paraId="306C7F2A"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competent staff are recruited and based full time in the project landscape and the focal villages</w:t>
      </w:r>
      <w:r w:rsidR="003D1F60">
        <w:rPr>
          <w:rFonts w:ascii="Arial" w:hAnsi="Arial" w:cs="Arial"/>
          <w:sz w:val="20"/>
          <w:szCs w:val="20"/>
          <w:lang w:val="en-GB"/>
        </w:rPr>
        <w:t>.</w:t>
      </w:r>
      <w:r w:rsidRPr="006007B3">
        <w:rPr>
          <w:rFonts w:ascii="Arial" w:hAnsi="Arial" w:cs="Arial"/>
          <w:sz w:val="20"/>
          <w:szCs w:val="20"/>
          <w:lang w:val="en-GB"/>
        </w:rPr>
        <w:t xml:space="preserve"> </w:t>
      </w:r>
    </w:p>
    <w:p w14:paraId="4D573404"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engagement with communities and local government is slow, thorough and equitable</w:t>
      </w:r>
      <w:r w:rsidR="003D1F60">
        <w:rPr>
          <w:rFonts w:ascii="Arial" w:hAnsi="Arial" w:cs="Arial"/>
          <w:sz w:val="20"/>
          <w:szCs w:val="20"/>
          <w:lang w:val="en-GB"/>
        </w:rPr>
        <w:t>.</w:t>
      </w:r>
    </w:p>
    <w:p w14:paraId="25735B6A"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thorough environmental, biodiversity and social assessment of all Project interventions takes place before they are approved</w:t>
      </w:r>
      <w:r w:rsidR="003D1F60">
        <w:rPr>
          <w:rFonts w:ascii="Arial" w:hAnsi="Arial" w:cs="Arial"/>
          <w:sz w:val="20"/>
          <w:szCs w:val="20"/>
          <w:lang w:val="en-GB"/>
        </w:rPr>
        <w:t>.</w:t>
      </w:r>
      <w:r w:rsidRPr="006007B3">
        <w:rPr>
          <w:rFonts w:ascii="Arial" w:hAnsi="Arial" w:cs="Arial"/>
          <w:sz w:val="20"/>
          <w:szCs w:val="20"/>
          <w:lang w:val="en-GB"/>
        </w:rPr>
        <w:t xml:space="preserve"> </w:t>
      </w:r>
    </w:p>
    <w:p w14:paraId="5586C2CE" w14:textId="77777777" w:rsidR="00527250" w:rsidRPr="00D020EE"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Pr>
          <w:rFonts w:ascii="Arial" w:hAnsi="Arial" w:cs="Arial"/>
          <w:sz w:val="20"/>
          <w:szCs w:val="20"/>
          <w:lang w:val="en-GB"/>
        </w:rPr>
        <w:t>satisfactory</w:t>
      </w:r>
      <w:r w:rsidRPr="006007B3">
        <w:rPr>
          <w:rFonts w:ascii="Arial" w:hAnsi="Arial" w:cs="Arial"/>
          <w:sz w:val="20"/>
          <w:szCs w:val="20"/>
          <w:lang w:val="en-GB"/>
        </w:rPr>
        <w:t xml:space="preserve"> collaboration is maintained with all stakeholders and partner projects and </w:t>
      </w:r>
      <w:r w:rsidRPr="00D020EE">
        <w:rPr>
          <w:rFonts w:ascii="Arial" w:hAnsi="Arial" w:cs="Arial"/>
          <w:sz w:val="20"/>
          <w:szCs w:val="20"/>
          <w:lang w:val="en-GB"/>
        </w:rPr>
        <w:t>programmes</w:t>
      </w:r>
      <w:r w:rsidR="003D1F60" w:rsidRPr="00D020EE">
        <w:rPr>
          <w:rFonts w:ascii="Arial" w:hAnsi="Arial" w:cs="Arial"/>
          <w:sz w:val="20"/>
          <w:szCs w:val="20"/>
          <w:lang w:val="en-GB"/>
        </w:rPr>
        <w:t>.</w:t>
      </w:r>
    </w:p>
    <w:p w14:paraId="2DEC35C0" w14:textId="77777777" w:rsidR="00527250" w:rsidRPr="00D020EE" w:rsidRDefault="00527250" w:rsidP="00E95DE1">
      <w:pPr>
        <w:widowControl w:val="0"/>
        <w:autoSpaceDE w:val="0"/>
        <w:autoSpaceDN w:val="0"/>
        <w:adjustRightInd w:val="0"/>
        <w:rPr>
          <w:rFonts w:ascii="Arial" w:hAnsi="Arial" w:cs="Arial"/>
          <w:szCs w:val="20"/>
          <w:lang w:val="en-GB"/>
        </w:rPr>
      </w:pPr>
    </w:p>
    <w:p w14:paraId="59D6C337" w14:textId="77777777" w:rsidR="00527250" w:rsidRPr="00136CA7"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lang w:val="en-GB"/>
        </w:rPr>
        <w:t xml:space="preserve">103. </w:t>
      </w:r>
      <w:r w:rsidR="00136CA7" w:rsidRPr="00D020EE">
        <w:rPr>
          <w:rFonts w:ascii="Arial" w:eastAsia="Calibri" w:hAnsi="Arial" w:cs="Arial"/>
          <w:szCs w:val="20"/>
          <w:u w:val="single"/>
        </w:rPr>
        <w:t>Grievance Redressal Mechanism</w:t>
      </w:r>
      <w:r w:rsidR="00136CA7" w:rsidRPr="00D020EE">
        <w:rPr>
          <w:rFonts w:ascii="Arial" w:eastAsia="Calibri" w:hAnsi="Arial" w:cs="Arial"/>
          <w:szCs w:val="20"/>
        </w:rPr>
        <w:t>: In line with UNDP standard procedures, the Project will set up and manage a grievance redress mechanism (GRM) as recommended by UNDP (2014) that would address project affected persons’ (PAP) grievances, complaints, and suggestions.</w:t>
      </w:r>
    </w:p>
    <w:p w14:paraId="1F0C053A" w14:textId="77777777" w:rsidR="00527250" w:rsidRDefault="00527250" w:rsidP="00E95DE1">
      <w:pPr>
        <w:rPr>
          <w:szCs w:val="20"/>
          <w:u w:val="single"/>
        </w:rPr>
      </w:pPr>
    </w:p>
    <w:p w14:paraId="2B31394B" w14:textId="77777777" w:rsidR="00527250" w:rsidRPr="00D33BAB" w:rsidRDefault="00527250" w:rsidP="00E95DE1">
      <w:pPr>
        <w:pStyle w:val="Heading2"/>
      </w:pPr>
      <w:bookmarkStart w:id="51" w:name="_Toc3129140"/>
      <w:r>
        <w:t xml:space="preserve">4.4 </w:t>
      </w:r>
      <w:r w:rsidRPr="00D33BAB">
        <w:t>Stakeholder engagement plan:</w:t>
      </w:r>
      <w:bookmarkEnd w:id="51"/>
      <w:r w:rsidRPr="00D33BAB">
        <w:t xml:space="preserve"> </w:t>
      </w:r>
    </w:p>
    <w:p w14:paraId="1A6FC711" w14:textId="77777777" w:rsidR="00527250" w:rsidRPr="00D33BAB" w:rsidRDefault="00527250" w:rsidP="00E95DE1">
      <w:pPr>
        <w:rPr>
          <w:rFonts w:ascii="Arial" w:hAnsi="Arial" w:cs="Arial"/>
          <w:sz w:val="18"/>
          <w:szCs w:val="18"/>
        </w:rPr>
      </w:pPr>
    </w:p>
    <w:p w14:paraId="4D34A254" w14:textId="77777777" w:rsidR="00527250" w:rsidRPr="006007B3" w:rsidRDefault="00527250" w:rsidP="00E95DE1">
      <w:pPr>
        <w:rPr>
          <w:rFonts w:ascii="Arial" w:hAnsi="Arial" w:cs="Arial"/>
          <w:szCs w:val="20"/>
        </w:rPr>
      </w:pPr>
      <w:r>
        <w:rPr>
          <w:rFonts w:ascii="Arial" w:hAnsi="Arial" w:cs="Arial"/>
          <w:szCs w:val="20"/>
        </w:rPr>
        <w:t xml:space="preserve">104. </w:t>
      </w:r>
      <w:r w:rsidRPr="006007B3">
        <w:rPr>
          <w:rFonts w:ascii="Arial" w:hAnsi="Arial" w:cs="Arial"/>
          <w:szCs w:val="20"/>
        </w:rPr>
        <w:t xml:space="preserve">Annex F1 lists the </w:t>
      </w:r>
      <w:bookmarkStart w:id="52" w:name="_Hlk25144317"/>
      <w:r w:rsidRPr="006007B3">
        <w:rPr>
          <w:rFonts w:ascii="Arial" w:hAnsi="Arial" w:cs="Arial"/>
          <w:szCs w:val="20"/>
        </w:rPr>
        <w:t>main organizational stakeholders, their normal roles and responsibilities and their relationship and/or participation with the MT Project.</w:t>
      </w:r>
      <w:bookmarkEnd w:id="52"/>
      <w:r w:rsidR="005C271C">
        <w:rPr>
          <w:rFonts w:ascii="Arial" w:hAnsi="Arial" w:cs="Arial"/>
          <w:szCs w:val="20"/>
        </w:rPr>
        <w:t xml:space="preserve"> </w:t>
      </w:r>
      <w:r w:rsidRPr="006007B3">
        <w:rPr>
          <w:rFonts w:ascii="Arial" w:hAnsi="Arial" w:cs="Arial"/>
          <w:szCs w:val="20"/>
        </w:rPr>
        <w:t>There are a large number, as would be expected in a Project entitled Managing Together and with the aim of "mainstreaming" biodiversity into natural resource management and tourism.</w:t>
      </w:r>
      <w:r w:rsidR="007D22E5">
        <w:rPr>
          <w:rFonts w:ascii="Arial" w:hAnsi="Arial" w:cs="Arial"/>
          <w:szCs w:val="20"/>
        </w:rPr>
        <w:t xml:space="preserve"> </w:t>
      </w:r>
      <w:r w:rsidRPr="006007B3">
        <w:rPr>
          <w:rFonts w:ascii="Arial" w:hAnsi="Arial" w:cs="Arial"/>
          <w:szCs w:val="20"/>
        </w:rPr>
        <w:t>The main groups are</w:t>
      </w:r>
      <w:r w:rsidR="007D22E5">
        <w:rPr>
          <w:rFonts w:ascii="Arial" w:hAnsi="Arial" w:cs="Arial"/>
          <w:szCs w:val="20"/>
        </w:rPr>
        <w:t xml:space="preserve">: </w:t>
      </w:r>
      <w:r w:rsidRPr="006007B3">
        <w:rPr>
          <w:rFonts w:ascii="Arial" w:hAnsi="Arial" w:cs="Arial"/>
          <w:szCs w:val="20"/>
        </w:rPr>
        <w:t>a</w:t>
      </w:r>
      <w:bookmarkStart w:id="53" w:name="_Hlk25146575"/>
      <w:r w:rsidRPr="006007B3">
        <w:rPr>
          <w:rFonts w:ascii="Arial" w:hAnsi="Arial" w:cs="Arial"/>
          <w:szCs w:val="20"/>
        </w:rPr>
        <w:t xml:space="preserve">) national level government b) training organizations c) local government d) private sector and trade organizations e) civil society organizations. </w:t>
      </w:r>
      <w:bookmarkEnd w:id="53"/>
      <w:r w:rsidRPr="006007B3">
        <w:rPr>
          <w:rFonts w:ascii="Arial" w:hAnsi="Arial" w:cs="Arial"/>
          <w:szCs w:val="20"/>
        </w:rPr>
        <w:t xml:space="preserve">In addition to organizations there are individual stakeholders who have or may have in the future an interest in the Project. Gender specific stakeholder analysis is given in Annex F2. </w:t>
      </w:r>
    </w:p>
    <w:p w14:paraId="77445178" w14:textId="77777777" w:rsidR="00527250" w:rsidRPr="006007B3" w:rsidRDefault="00527250" w:rsidP="00E95DE1">
      <w:pPr>
        <w:rPr>
          <w:rFonts w:ascii="Arial" w:hAnsi="Arial" w:cs="Arial"/>
          <w:szCs w:val="20"/>
        </w:rPr>
      </w:pPr>
    </w:p>
    <w:p w14:paraId="12F66A73" w14:textId="77777777" w:rsidR="00527250" w:rsidRPr="006007B3" w:rsidRDefault="00527250" w:rsidP="00E95DE1">
      <w:pPr>
        <w:rPr>
          <w:rFonts w:ascii="Arial" w:hAnsi="Arial" w:cs="Arial"/>
          <w:szCs w:val="20"/>
        </w:rPr>
      </w:pPr>
      <w:r>
        <w:rPr>
          <w:rFonts w:ascii="Arial" w:hAnsi="Arial" w:cs="Arial"/>
          <w:szCs w:val="20"/>
        </w:rPr>
        <w:t xml:space="preserve">105. </w:t>
      </w:r>
      <w:r w:rsidRPr="006007B3">
        <w:rPr>
          <w:rFonts w:ascii="Arial" w:hAnsi="Arial" w:cs="Arial"/>
          <w:szCs w:val="20"/>
        </w:rPr>
        <w:t xml:space="preserve">The </w:t>
      </w:r>
      <w:r w:rsidR="005C4336">
        <w:rPr>
          <w:rFonts w:ascii="Arial" w:hAnsi="Arial" w:cs="Arial"/>
          <w:szCs w:val="20"/>
        </w:rPr>
        <w:t>Learning and Communication</w:t>
      </w:r>
      <w:r>
        <w:rPr>
          <w:rFonts w:ascii="Arial" w:hAnsi="Arial" w:cs="Arial"/>
          <w:szCs w:val="20"/>
        </w:rPr>
        <w:t xml:space="preserve"> </w:t>
      </w:r>
      <w:r w:rsidRPr="006007B3">
        <w:rPr>
          <w:rFonts w:ascii="Arial" w:hAnsi="Arial" w:cs="Arial"/>
          <w:szCs w:val="20"/>
        </w:rPr>
        <w:t>Officer</w:t>
      </w:r>
      <w:r>
        <w:rPr>
          <w:rFonts w:ascii="Arial" w:hAnsi="Arial" w:cs="Arial"/>
          <w:szCs w:val="20"/>
        </w:rPr>
        <w:t xml:space="preserve"> (</w:t>
      </w:r>
      <w:r w:rsidR="005C4336">
        <w:rPr>
          <w:rFonts w:ascii="Arial" w:hAnsi="Arial" w:cs="Arial"/>
          <w:szCs w:val="20"/>
        </w:rPr>
        <w:t>LCO</w:t>
      </w:r>
      <w:r>
        <w:rPr>
          <w:rFonts w:ascii="Arial" w:hAnsi="Arial" w:cs="Arial"/>
          <w:szCs w:val="20"/>
        </w:rPr>
        <w:t>)</w:t>
      </w:r>
      <w:r w:rsidRPr="006007B3">
        <w:rPr>
          <w:rFonts w:ascii="Arial" w:hAnsi="Arial" w:cs="Arial"/>
          <w:szCs w:val="20"/>
        </w:rPr>
        <w:t xml:space="preserve">, based in </w:t>
      </w:r>
      <w:proofErr w:type="spellStart"/>
      <w:r w:rsidRPr="006007B3">
        <w:rPr>
          <w:rFonts w:ascii="Arial" w:hAnsi="Arial" w:cs="Arial"/>
          <w:szCs w:val="20"/>
        </w:rPr>
        <w:t>Mannar</w:t>
      </w:r>
      <w:proofErr w:type="spellEnd"/>
      <w:r w:rsidRPr="006007B3">
        <w:rPr>
          <w:rFonts w:ascii="Arial" w:hAnsi="Arial" w:cs="Arial"/>
          <w:szCs w:val="20"/>
        </w:rPr>
        <w:t xml:space="preserve">, will be responsible for </w:t>
      </w:r>
      <w:bookmarkStart w:id="54" w:name="_Hlk25146862"/>
      <w:r w:rsidRPr="006007B3">
        <w:rPr>
          <w:rFonts w:ascii="Arial" w:hAnsi="Arial" w:cs="Arial"/>
          <w:szCs w:val="20"/>
        </w:rPr>
        <w:t>maintaining a Stakeholder Coordination Framework (SHF) that summarizes interests, communications and engagements, and ongoing collaboration with details of mutual feedback and leveraged actions.</w:t>
      </w:r>
      <w:bookmarkEnd w:id="54"/>
      <w:r w:rsidRPr="006007B3">
        <w:rPr>
          <w:rFonts w:ascii="Arial" w:hAnsi="Arial" w:cs="Arial"/>
          <w:szCs w:val="20"/>
        </w:rPr>
        <w:t xml:space="preserve"> Based on this a more detailed Stakeholder Engagement Plan will be prepared, covering all stakeholders under the following categories:</w:t>
      </w:r>
    </w:p>
    <w:p w14:paraId="125E6904"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Government Ministries and Departments</w:t>
      </w:r>
    </w:p>
    <w:p w14:paraId="4AEF6A83"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Government administrations</w:t>
      </w:r>
    </w:p>
    <w:p w14:paraId="5DD5F5EF"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Residents acting independently of any organization</w:t>
      </w:r>
    </w:p>
    <w:p w14:paraId="7448C390"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Civil Society/Non-Governmental Organizations,</w:t>
      </w:r>
    </w:p>
    <w:p w14:paraId="2683612D"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Civil Society/Non-Governmental Organizations</w:t>
      </w:r>
    </w:p>
    <w:p w14:paraId="1933CA8D"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Military and civil law enforcement agencies</w:t>
      </w:r>
    </w:p>
    <w:p w14:paraId="72EE3679"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General Public outside the local area</w:t>
      </w:r>
    </w:p>
    <w:p w14:paraId="37ACA317"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Lenders and donors to international development projects</w:t>
      </w:r>
    </w:p>
    <w:p w14:paraId="74F968D1"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Universities and other places of learning and research</w:t>
      </w:r>
    </w:p>
    <w:p w14:paraId="1F37145C" w14:textId="77777777" w:rsidR="00527250" w:rsidRPr="006007B3" w:rsidRDefault="00527250" w:rsidP="00E95DE1">
      <w:pPr>
        <w:rPr>
          <w:rFonts w:ascii="Arial" w:hAnsi="Arial" w:cs="Arial"/>
          <w:szCs w:val="20"/>
        </w:rPr>
      </w:pPr>
    </w:p>
    <w:p w14:paraId="1F14DFC5" w14:textId="77777777" w:rsidR="00527250" w:rsidRDefault="00527250" w:rsidP="00E95DE1">
      <w:pPr>
        <w:rPr>
          <w:rFonts w:ascii="Arial" w:hAnsi="Arial" w:cs="Arial"/>
          <w:szCs w:val="20"/>
        </w:rPr>
      </w:pPr>
      <w:r>
        <w:rPr>
          <w:rFonts w:ascii="Arial" w:hAnsi="Arial" w:cs="Arial"/>
          <w:szCs w:val="20"/>
        </w:rPr>
        <w:t xml:space="preserve">106. </w:t>
      </w:r>
      <w:bookmarkStart w:id="55" w:name="_Hlk25146957"/>
      <w:r>
        <w:rPr>
          <w:rFonts w:ascii="Arial" w:hAnsi="Arial" w:cs="Arial"/>
          <w:szCs w:val="20"/>
        </w:rPr>
        <w:t xml:space="preserve">The </w:t>
      </w:r>
      <w:r w:rsidR="005C4336">
        <w:rPr>
          <w:rFonts w:ascii="Arial" w:hAnsi="Arial" w:cs="Arial"/>
          <w:szCs w:val="20"/>
        </w:rPr>
        <w:t>LCO</w:t>
      </w:r>
      <w:r>
        <w:rPr>
          <w:rFonts w:ascii="Arial" w:hAnsi="Arial" w:cs="Arial"/>
          <w:szCs w:val="20"/>
        </w:rPr>
        <w:t xml:space="preserve"> will plan in detail how stakeholders </w:t>
      </w:r>
      <w:r w:rsidRPr="006007B3">
        <w:rPr>
          <w:rFonts w:ascii="Arial" w:hAnsi="Arial" w:cs="Arial"/>
          <w:szCs w:val="20"/>
        </w:rPr>
        <w:t>will be informed, consulted, included in participatory planning for biodiversity (and gender) mainstreaming, involved in the screening of potential Project interventions and given specific responsibilities (including contracts) as part of the overall Project team.</w:t>
      </w:r>
      <w:bookmarkEnd w:id="55"/>
      <w:r w:rsidRPr="006007B3">
        <w:rPr>
          <w:rFonts w:ascii="Arial" w:hAnsi="Arial" w:cs="Arial"/>
          <w:szCs w:val="20"/>
        </w:rPr>
        <w:t xml:space="preserve">  The </w:t>
      </w:r>
      <w:r w:rsidR="005C4336">
        <w:rPr>
          <w:rFonts w:ascii="Arial" w:hAnsi="Arial" w:cs="Arial"/>
          <w:szCs w:val="20"/>
        </w:rPr>
        <w:t>LCO</w:t>
      </w:r>
      <w:r w:rsidRPr="006007B3">
        <w:rPr>
          <w:rFonts w:ascii="Arial" w:hAnsi="Arial" w:cs="Arial"/>
          <w:szCs w:val="20"/>
        </w:rPr>
        <w:t xml:space="preserve"> will also be responsible for soliciting and dealing with complaints and grievances against the Project from stakeholders with specific concerns.  </w:t>
      </w:r>
    </w:p>
    <w:p w14:paraId="7ED953F1" w14:textId="77777777" w:rsidR="00527250" w:rsidRPr="006007B3" w:rsidRDefault="00527250" w:rsidP="00E95DE1">
      <w:pPr>
        <w:rPr>
          <w:rFonts w:ascii="Arial" w:hAnsi="Arial" w:cs="Arial"/>
          <w:szCs w:val="20"/>
        </w:rPr>
      </w:pPr>
    </w:p>
    <w:p w14:paraId="72763A69" w14:textId="77777777" w:rsidR="00527250" w:rsidRDefault="00527250" w:rsidP="00E95DE1">
      <w:pPr>
        <w:rPr>
          <w:rFonts w:ascii="Arial" w:hAnsi="Arial" w:cs="Arial"/>
          <w:szCs w:val="20"/>
        </w:rPr>
      </w:pPr>
      <w:r>
        <w:rPr>
          <w:rFonts w:ascii="Arial" w:hAnsi="Arial" w:cs="Arial"/>
          <w:szCs w:val="20"/>
        </w:rPr>
        <w:t xml:space="preserve">107. </w:t>
      </w:r>
      <w:r w:rsidRPr="006007B3">
        <w:rPr>
          <w:rFonts w:ascii="Arial" w:hAnsi="Arial" w:cs="Arial"/>
          <w:szCs w:val="20"/>
        </w:rPr>
        <w:t xml:space="preserve">Selected stakeholders will be invited to Project Inception Workshops, which, following the pattern of consultation and dialogue established during Project Preparation will be held at different levels - in Colombo, in two District </w:t>
      </w:r>
      <w:proofErr w:type="spellStart"/>
      <w:r w:rsidRPr="006007B3">
        <w:rPr>
          <w:rFonts w:ascii="Arial" w:hAnsi="Arial" w:cs="Arial"/>
          <w:szCs w:val="20"/>
        </w:rPr>
        <w:t>centres</w:t>
      </w:r>
      <w:proofErr w:type="spellEnd"/>
      <w:r w:rsidRPr="006007B3">
        <w:rPr>
          <w:rFonts w:ascii="Arial" w:hAnsi="Arial" w:cs="Arial"/>
          <w:szCs w:val="20"/>
        </w:rPr>
        <w:t xml:space="preserve"> and in the three Trial Landscapes. Under its Communication and Knowledge Management Strategy the Project will ensure that there is common understanding of the Project's Objective and Outcomes and the methods to be used to achieve them. Dialogue between the Project and stakeholders is vital for the success of the project. New stakeholders will be identified as the Project progresses. Stakeholder engagement is open-ended and unpredictable and is expected to contribute to adaptive management of the Project. Regular (at least quarterly) Joint and individual meetings will be held with stakeholders not routinely involved in Project activities. </w:t>
      </w:r>
    </w:p>
    <w:p w14:paraId="3CABC3B5" w14:textId="77777777" w:rsidR="00527250" w:rsidRPr="006007B3" w:rsidRDefault="00527250" w:rsidP="00E95DE1">
      <w:pPr>
        <w:rPr>
          <w:rFonts w:ascii="Arial" w:hAnsi="Arial" w:cs="Arial"/>
          <w:szCs w:val="20"/>
        </w:rPr>
      </w:pPr>
    </w:p>
    <w:p w14:paraId="247FD072" w14:textId="77777777" w:rsidR="00527250" w:rsidRPr="006007B3" w:rsidRDefault="00527250" w:rsidP="00E95DE1">
      <w:pPr>
        <w:rPr>
          <w:rFonts w:ascii="Arial" w:hAnsi="Arial" w:cs="Arial"/>
          <w:szCs w:val="20"/>
        </w:rPr>
      </w:pPr>
      <w:r>
        <w:rPr>
          <w:rFonts w:ascii="Arial" w:hAnsi="Arial" w:cs="Arial"/>
          <w:szCs w:val="20"/>
        </w:rPr>
        <w:t xml:space="preserve">108. </w:t>
      </w:r>
      <w:r w:rsidRPr="006007B3">
        <w:rPr>
          <w:rFonts w:ascii="Arial" w:hAnsi="Arial" w:cs="Arial"/>
          <w:szCs w:val="20"/>
        </w:rPr>
        <w:t>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 Project staff at the beginning, and throughout, will concentr</w:t>
      </w:r>
      <w:r>
        <w:rPr>
          <w:rFonts w:ascii="Arial" w:hAnsi="Arial" w:cs="Arial"/>
          <w:szCs w:val="20"/>
        </w:rPr>
        <w:t xml:space="preserve">ate on listening and learning, </w:t>
      </w:r>
      <w:r w:rsidRPr="006007B3">
        <w:rPr>
          <w:rFonts w:ascii="Arial" w:hAnsi="Arial" w:cs="Arial"/>
          <w:szCs w:val="20"/>
        </w:rPr>
        <w:t xml:space="preserve">accepting differences and building mutual trust, challenging their own and others' assumptions through dialogue. </w:t>
      </w:r>
    </w:p>
    <w:p w14:paraId="566C6926" w14:textId="77777777" w:rsidR="00527250" w:rsidRPr="0036517D" w:rsidRDefault="00527250" w:rsidP="00E95DE1">
      <w:pPr>
        <w:rPr>
          <w:rFonts w:cs="Segoe UI"/>
          <w:color w:val="000000"/>
          <w:szCs w:val="20"/>
        </w:rPr>
      </w:pPr>
    </w:p>
    <w:p w14:paraId="180AB870" w14:textId="77777777" w:rsidR="00527250" w:rsidRDefault="00527250" w:rsidP="00E95DE1">
      <w:pPr>
        <w:pStyle w:val="Heading2"/>
      </w:pPr>
      <w:bookmarkStart w:id="56" w:name="_Toc3129141"/>
      <w:r>
        <w:t xml:space="preserve">4.5 </w:t>
      </w:r>
      <w:r w:rsidRPr="0036517D">
        <w:t>Gender equality and empowering women:</w:t>
      </w:r>
      <w:bookmarkEnd w:id="56"/>
      <w:r w:rsidRPr="0036517D">
        <w:t xml:space="preserve">  </w:t>
      </w:r>
    </w:p>
    <w:p w14:paraId="6E526E29" w14:textId="77777777" w:rsidR="00527250" w:rsidRDefault="00527250" w:rsidP="00E95DE1">
      <w:pPr>
        <w:rPr>
          <w:rFonts w:ascii="Arial" w:hAnsi="Arial" w:cs="Arial"/>
          <w:szCs w:val="20"/>
        </w:rPr>
      </w:pPr>
      <w:r>
        <w:rPr>
          <w:rFonts w:ascii="Arial" w:hAnsi="Arial" w:cs="Arial"/>
          <w:szCs w:val="20"/>
        </w:rPr>
        <w:t xml:space="preserve">109. </w:t>
      </w:r>
      <w:r w:rsidRPr="006007B3">
        <w:rPr>
          <w:rFonts w:ascii="Arial" w:hAnsi="Arial" w:cs="Arial"/>
          <w:szCs w:val="20"/>
        </w:rPr>
        <w:t xml:space="preserve">Women play important but undervalued roles in local communities (see </w:t>
      </w:r>
      <w:r w:rsidRPr="00E002B0">
        <w:rPr>
          <w:rFonts w:ascii="Arial" w:hAnsi="Arial" w:cs="Arial"/>
          <w:b/>
          <w:szCs w:val="20"/>
        </w:rPr>
        <w:t>Annex G</w:t>
      </w:r>
      <w:r w:rsidR="00E002B0">
        <w:rPr>
          <w:rFonts w:ascii="Arial" w:hAnsi="Arial" w:cs="Arial"/>
          <w:b/>
          <w:szCs w:val="20"/>
        </w:rPr>
        <w:t xml:space="preserve"> – </w:t>
      </w:r>
      <w:r w:rsidR="00E002B0" w:rsidRPr="00E002B0">
        <w:rPr>
          <w:rFonts w:ascii="Arial" w:hAnsi="Arial" w:cs="Arial"/>
          <w:i/>
          <w:szCs w:val="20"/>
        </w:rPr>
        <w:t>Gender Analysis</w:t>
      </w:r>
      <w:r w:rsidR="002A29E7">
        <w:rPr>
          <w:rFonts w:ascii="Arial" w:hAnsi="Arial" w:cs="Arial"/>
          <w:i/>
          <w:szCs w:val="20"/>
        </w:rPr>
        <w:t xml:space="preserve"> and action plan, and </w:t>
      </w:r>
      <w:proofErr w:type="spellStart"/>
      <w:r w:rsidR="002A29E7" w:rsidRPr="002A29E7">
        <w:rPr>
          <w:rFonts w:ascii="Arial" w:hAnsi="Arial" w:cs="Arial"/>
          <w:i/>
          <w:szCs w:val="20"/>
        </w:rPr>
        <w:t>T</w:t>
      </w:r>
      <w:r w:rsidR="00E002B0" w:rsidRPr="002A29E7">
        <w:rPr>
          <w:rFonts w:ascii="Arial" w:hAnsi="Arial" w:cs="Arial"/>
          <w:i/>
          <w:szCs w:val="20"/>
        </w:rPr>
        <w:t>oC</w:t>
      </w:r>
      <w:proofErr w:type="spellEnd"/>
      <w:r w:rsidRPr="006007B3">
        <w:rPr>
          <w:rFonts w:ascii="Arial" w:hAnsi="Arial" w:cs="Arial"/>
          <w:szCs w:val="20"/>
        </w:rPr>
        <w:t>). Men dominate in fishing livelihoods (</w:t>
      </w:r>
      <w:proofErr w:type="spellStart"/>
      <w:r w:rsidRPr="006007B3">
        <w:rPr>
          <w:rFonts w:ascii="Arial" w:hAnsi="Arial" w:cs="Arial"/>
          <w:szCs w:val="20"/>
        </w:rPr>
        <w:t>T</w:t>
      </w:r>
      <w:r w:rsidR="00E002B0">
        <w:rPr>
          <w:rFonts w:ascii="Arial" w:hAnsi="Arial" w:cs="Arial"/>
          <w:szCs w:val="20"/>
        </w:rPr>
        <w:t>oC</w:t>
      </w:r>
      <w:proofErr w:type="spellEnd"/>
      <w:r w:rsidR="00E002B0">
        <w:rPr>
          <w:rFonts w:ascii="Arial" w:hAnsi="Arial" w:cs="Arial"/>
          <w:szCs w:val="20"/>
        </w:rPr>
        <w:t>:</w:t>
      </w:r>
      <w:r w:rsidRPr="006007B3">
        <w:rPr>
          <w:rFonts w:ascii="Arial" w:hAnsi="Arial" w:cs="Arial"/>
          <w:szCs w:val="20"/>
        </w:rPr>
        <w:t xml:space="preserve"> SF8) - the only female boat owners are those whose husbands have died. In farming, women work mainly on vegetable cultivation and they gather NTFPs in remaining forest patches in order to maintain viable family livelihoods. Women a</w:t>
      </w:r>
      <w:r>
        <w:rPr>
          <w:rFonts w:ascii="Arial" w:hAnsi="Arial" w:cs="Arial"/>
          <w:szCs w:val="20"/>
        </w:rPr>
        <w:t>re</w:t>
      </w:r>
      <w:r w:rsidRPr="006007B3">
        <w:rPr>
          <w:rFonts w:ascii="Arial" w:hAnsi="Arial" w:cs="Arial"/>
          <w:szCs w:val="20"/>
        </w:rPr>
        <w:t xml:space="preserve"> paid less than men for casual </w:t>
      </w:r>
      <w:proofErr w:type="spellStart"/>
      <w:r w:rsidRPr="006007B3">
        <w:rPr>
          <w:rFonts w:ascii="Arial" w:hAnsi="Arial" w:cs="Arial"/>
          <w:szCs w:val="20"/>
        </w:rPr>
        <w:t>labour</w:t>
      </w:r>
      <w:proofErr w:type="spellEnd"/>
      <w:r w:rsidRPr="006007B3">
        <w:rPr>
          <w:rFonts w:ascii="Arial" w:hAnsi="Arial" w:cs="Arial"/>
          <w:szCs w:val="20"/>
        </w:rPr>
        <w:t>: there is about 50% discrepancy in the fishing sector, with women allocated work in mending nets and drying fish.</w:t>
      </w:r>
      <w:r>
        <w:rPr>
          <w:rFonts w:ascii="Arial" w:hAnsi="Arial" w:cs="Arial"/>
          <w:szCs w:val="20"/>
        </w:rPr>
        <w:t xml:space="preserve"> </w:t>
      </w:r>
      <w:r w:rsidRPr="006007B3">
        <w:rPr>
          <w:rFonts w:ascii="Arial" w:hAnsi="Arial" w:cs="Arial"/>
          <w:szCs w:val="20"/>
        </w:rPr>
        <w:t>Recent years of drought have made it more difficult to provide for families, and malnutrition is reported in some Trial Landscapes (</w:t>
      </w:r>
      <w:r w:rsidRPr="00456A37">
        <w:rPr>
          <w:rFonts w:ascii="Arial" w:hAnsi="Arial" w:cs="Arial"/>
          <w:b/>
          <w:szCs w:val="20"/>
        </w:rPr>
        <w:t>Annex G</w:t>
      </w:r>
      <w:r w:rsidRPr="006007B3">
        <w:rPr>
          <w:rFonts w:ascii="Arial" w:hAnsi="Arial" w:cs="Arial"/>
          <w:szCs w:val="20"/>
        </w:rPr>
        <w:t xml:space="preserve">). </w:t>
      </w:r>
    </w:p>
    <w:p w14:paraId="6B59140D" w14:textId="77777777" w:rsidR="00527250" w:rsidRDefault="00527250" w:rsidP="00E95DE1">
      <w:pPr>
        <w:rPr>
          <w:rFonts w:ascii="Arial" w:hAnsi="Arial" w:cs="Arial"/>
          <w:szCs w:val="20"/>
        </w:rPr>
      </w:pPr>
    </w:p>
    <w:p w14:paraId="53632BFC" w14:textId="77777777" w:rsidR="00527250" w:rsidRPr="006007B3" w:rsidRDefault="00527250" w:rsidP="00E95DE1">
      <w:pPr>
        <w:rPr>
          <w:rFonts w:ascii="Arial" w:hAnsi="Arial" w:cs="Arial"/>
          <w:szCs w:val="20"/>
        </w:rPr>
      </w:pPr>
      <w:r>
        <w:rPr>
          <w:rFonts w:ascii="Arial" w:hAnsi="Arial" w:cs="Arial"/>
          <w:szCs w:val="20"/>
        </w:rPr>
        <w:t xml:space="preserve">110. </w:t>
      </w:r>
      <w:r w:rsidRPr="006007B3">
        <w:rPr>
          <w:rFonts w:ascii="Arial" w:hAnsi="Arial" w:cs="Arial"/>
          <w:szCs w:val="20"/>
        </w:rPr>
        <w:t xml:space="preserve">Women often lag behind in being kept informed on current issues and they are not routinely involved in decision-making fora despite recent legislative changes to advance women's representation. Violence against women is a general malaise in the Project areas and child pregnancies, and employment of children (for example in sand-mining </w:t>
      </w:r>
      <w:proofErr w:type="spellStart"/>
      <w:r w:rsidRPr="006007B3">
        <w:rPr>
          <w:rFonts w:ascii="Arial" w:hAnsi="Arial" w:cs="Arial"/>
          <w:szCs w:val="20"/>
        </w:rPr>
        <w:t>T</w:t>
      </w:r>
      <w:r w:rsidR="002A29E7">
        <w:rPr>
          <w:rFonts w:ascii="Arial" w:hAnsi="Arial" w:cs="Arial"/>
          <w:szCs w:val="20"/>
        </w:rPr>
        <w:t>oC</w:t>
      </w:r>
      <w:proofErr w:type="spellEnd"/>
      <w:r w:rsidRPr="006007B3">
        <w:rPr>
          <w:rFonts w:ascii="Arial" w:hAnsi="Arial" w:cs="Arial"/>
          <w:szCs w:val="20"/>
        </w:rPr>
        <w:t>: SFW8) are common. Access to vocational training and technology is biased towards men, thus exacerbating a situation in which women play subordinate roles and are not equitably represented in jobs and local decision making.</w:t>
      </w:r>
      <w:r>
        <w:rPr>
          <w:rFonts w:ascii="Arial" w:hAnsi="Arial" w:cs="Arial"/>
          <w:szCs w:val="20"/>
        </w:rPr>
        <w:t xml:space="preserve"> </w:t>
      </w:r>
      <w:r w:rsidRPr="006007B3">
        <w:rPr>
          <w:rFonts w:ascii="Arial" w:hAnsi="Arial" w:cs="Arial"/>
          <w:szCs w:val="20"/>
        </w:rPr>
        <w:t xml:space="preserve">Women have a great deal of local knowledge that can be utilized towards conservation. </w:t>
      </w:r>
    </w:p>
    <w:p w14:paraId="1E9B46BA" w14:textId="77777777" w:rsidR="00527250" w:rsidRPr="006007B3" w:rsidRDefault="00527250" w:rsidP="00E95DE1">
      <w:pPr>
        <w:rPr>
          <w:rFonts w:ascii="Arial" w:hAnsi="Arial" w:cs="Arial"/>
          <w:szCs w:val="20"/>
        </w:rPr>
      </w:pPr>
    </w:p>
    <w:p w14:paraId="45F521CA" w14:textId="77777777" w:rsidR="00527250" w:rsidRDefault="00527250" w:rsidP="00E95DE1">
      <w:pPr>
        <w:rPr>
          <w:rFonts w:ascii="Arial" w:hAnsi="Arial" w:cs="Arial"/>
          <w:szCs w:val="20"/>
        </w:rPr>
      </w:pPr>
      <w:r>
        <w:rPr>
          <w:rFonts w:ascii="Arial" w:hAnsi="Arial" w:cs="Arial"/>
          <w:szCs w:val="20"/>
        </w:rPr>
        <w:t xml:space="preserve">111. </w:t>
      </w:r>
      <w:r w:rsidRPr="006007B3">
        <w:rPr>
          <w:rFonts w:ascii="Arial" w:hAnsi="Arial" w:cs="Arial"/>
          <w:szCs w:val="20"/>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w:t>
      </w:r>
      <w:r w:rsidR="002A29E7">
        <w:rPr>
          <w:rFonts w:ascii="Arial" w:hAnsi="Arial" w:cs="Arial"/>
          <w:szCs w:val="20"/>
        </w:rPr>
        <w:t xml:space="preserve"> </w:t>
      </w:r>
      <w:r w:rsidRPr="006007B3">
        <w:rPr>
          <w:rFonts w:ascii="Arial" w:hAnsi="Arial" w:cs="Arial"/>
          <w:szCs w:val="20"/>
        </w:rPr>
        <w:t>This can result in lasting change in their roles together with real conservation benefits.</w:t>
      </w:r>
      <w:r w:rsidR="002A29E7">
        <w:rPr>
          <w:rFonts w:ascii="Arial" w:hAnsi="Arial" w:cs="Arial"/>
          <w:szCs w:val="20"/>
        </w:rPr>
        <w:t xml:space="preserve"> </w:t>
      </w:r>
      <w:r w:rsidRPr="006007B3">
        <w:rPr>
          <w:rFonts w:ascii="Arial" w:hAnsi="Arial" w:cs="Arial"/>
          <w:szCs w:val="20"/>
        </w:rPr>
        <w:t xml:space="preserve">Project interventions focused on tourism and sustainable land and forest management will provide new opportunities for employment and income stability for the local community, and women in particular will contribute to improving the quality of life of the local communities in parallel with biodiversity benefits.  </w:t>
      </w:r>
    </w:p>
    <w:p w14:paraId="681E2284" w14:textId="77777777" w:rsidR="00527250" w:rsidRDefault="00527250" w:rsidP="00E95DE1">
      <w:pPr>
        <w:rPr>
          <w:rFonts w:ascii="Arial" w:hAnsi="Arial" w:cs="Arial"/>
          <w:szCs w:val="20"/>
        </w:rPr>
      </w:pPr>
    </w:p>
    <w:p w14:paraId="671EFD83" w14:textId="77777777" w:rsidR="00527250" w:rsidRPr="006007B3" w:rsidRDefault="00527250" w:rsidP="00E95DE1">
      <w:pPr>
        <w:rPr>
          <w:rFonts w:ascii="Arial" w:hAnsi="Arial" w:cs="Arial"/>
          <w:szCs w:val="20"/>
        </w:rPr>
      </w:pPr>
      <w:r>
        <w:rPr>
          <w:rFonts w:ascii="Arial" w:hAnsi="Arial" w:cs="Arial"/>
          <w:szCs w:val="20"/>
        </w:rPr>
        <w:t xml:space="preserve">112, </w:t>
      </w:r>
      <w:r w:rsidRPr="006007B3">
        <w:rPr>
          <w:rFonts w:ascii="Arial" w:hAnsi="Arial" w:cs="Arial"/>
          <w:szCs w:val="20"/>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 Local women’s organizations (see above under Stakeholder Engagement</w:t>
      </w:r>
      <w:r>
        <w:rPr>
          <w:rFonts w:ascii="Arial" w:hAnsi="Arial" w:cs="Arial"/>
          <w:szCs w:val="20"/>
        </w:rPr>
        <w:t xml:space="preserve"> (Section 4.4</w:t>
      </w:r>
      <w:r w:rsidRPr="006007B3">
        <w:rPr>
          <w:rFonts w:ascii="Arial" w:hAnsi="Arial" w:cs="Arial"/>
          <w:szCs w:val="20"/>
        </w:rPr>
        <w:t xml:space="preserve"> and </w:t>
      </w:r>
      <w:r w:rsidRPr="002A29E7">
        <w:rPr>
          <w:rFonts w:ascii="Arial" w:hAnsi="Arial" w:cs="Arial"/>
          <w:b/>
          <w:szCs w:val="20"/>
        </w:rPr>
        <w:t>Annex F</w:t>
      </w:r>
      <w:r w:rsidRPr="006007B3">
        <w:rPr>
          <w:rFonts w:ascii="Arial" w:hAnsi="Arial" w:cs="Arial"/>
          <w:szCs w:val="20"/>
        </w:rPr>
        <w:t xml:space="preserve">) will work with the </w:t>
      </w:r>
      <w:proofErr w:type="gramStart"/>
      <w:r w:rsidRPr="006007B3">
        <w:rPr>
          <w:rFonts w:ascii="Arial" w:hAnsi="Arial" w:cs="Arial"/>
          <w:szCs w:val="20"/>
        </w:rPr>
        <w:t>Project  to</w:t>
      </w:r>
      <w:proofErr w:type="gramEnd"/>
      <w:r w:rsidRPr="006007B3">
        <w:rPr>
          <w:rFonts w:ascii="Arial" w:hAnsi="Arial" w:cs="Arial"/>
          <w:szCs w:val="20"/>
        </w:rPr>
        <w:t xml:space="preserve"> advance these aims. The slow and steady process of capacity building and community mobilization in the Focal Village Clusters (Output 3.2) will include focus on self-help and building of self-confidence among women, and ways in which family commitments can be combined with enhanced participation in society and in steering communities towards sustainable solutions.  </w:t>
      </w:r>
    </w:p>
    <w:p w14:paraId="2AF08972" w14:textId="77777777" w:rsidR="00527250" w:rsidRPr="006007B3" w:rsidRDefault="00527250" w:rsidP="00E95DE1">
      <w:pPr>
        <w:rPr>
          <w:rFonts w:ascii="Arial" w:hAnsi="Arial" w:cs="Arial"/>
          <w:szCs w:val="20"/>
        </w:rPr>
      </w:pPr>
    </w:p>
    <w:p w14:paraId="68D5A1BE" w14:textId="77777777" w:rsidR="00527250" w:rsidRPr="006007B3" w:rsidRDefault="00527250" w:rsidP="00E95DE1">
      <w:pPr>
        <w:rPr>
          <w:rFonts w:ascii="Arial" w:hAnsi="Arial" w:cs="Arial"/>
          <w:szCs w:val="20"/>
        </w:rPr>
      </w:pPr>
      <w:r>
        <w:rPr>
          <w:rFonts w:ascii="Arial" w:hAnsi="Arial" w:cs="Arial"/>
          <w:szCs w:val="20"/>
        </w:rPr>
        <w:t xml:space="preserve">113. </w:t>
      </w:r>
      <w:r w:rsidRPr="006007B3">
        <w:rPr>
          <w:rFonts w:ascii="Arial" w:hAnsi="Arial" w:cs="Arial"/>
          <w:szCs w:val="20"/>
        </w:rPr>
        <w:t xml:space="preserve">The Gender Analysis and Gender Action Plan are presented in </w:t>
      </w:r>
      <w:r w:rsidRPr="002A29E7">
        <w:rPr>
          <w:rFonts w:ascii="Arial" w:hAnsi="Arial" w:cs="Arial"/>
          <w:b/>
          <w:szCs w:val="20"/>
        </w:rPr>
        <w:t>Annex G</w:t>
      </w:r>
      <w:r w:rsidRPr="006007B3">
        <w:rPr>
          <w:rFonts w:ascii="Arial" w:hAnsi="Arial" w:cs="Arial"/>
          <w:szCs w:val="20"/>
        </w:rPr>
        <w:t xml:space="preserve">, and the Stakeholder Engagement Plan with respect to Gender is given in </w:t>
      </w:r>
      <w:r w:rsidRPr="002A29E7">
        <w:rPr>
          <w:rFonts w:ascii="Arial" w:hAnsi="Arial" w:cs="Arial"/>
          <w:b/>
          <w:szCs w:val="20"/>
        </w:rPr>
        <w:t>Annex F2</w:t>
      </w:r>
    </w:p>
    <w:p w14:paraId="66AAF33A" w14:textId="77777777" w:rsidR="00527250" w:rsidRPr="00393350" w:rsidRDefault="00527250" w:rsidP="00E95DE1">
      <w:pPr>
        <w:rPr>
          <w:i/>
          <w:szCs w:val="20"/>
        </w:rPr>
      </w:pPr>
    </w:p>
    <w:p w14:paraId="4741E5EA" w14:textId="77777777" w:rsidR="00527250" w:rsidRDefault="00527250" w:rsidP="00E95DE1">
      <w:pPr>
        <w:pStyle w:val="Heading2"/>
        <w:rPr>
          <w:rFonts w:ascii="Helvetica" w:eastAsiaTheme="minorEastAsia" w:hAnsi="Helvetica" w:cs="Helvetica"/>
          <w:lang w:eastAsia="ja-JP"/>
        </w:rPr>
      </w:pPr>
      <w:bookmarkStart w:id="57" w:name="_Toc3129142"/>
      <w:r>
        <w:t xml:space="preserve">4.6 </w:t>
      </w:r>
      <w:r w:rsidRPr="00112B08">
        <w:t>South-South and Triangular Cooperation (</w:t>
      </w:r>
      <w:proofErr w:type="spellStart"/>
      <w:r w:rsidRPr="00112B08">
        <w:t>SSTrC</w:t>
      </w:r>
      <w:proofErr w:type="spellEnd"/>
      <w:r w:rsidRPr="00112B08">
        <w:t>):</w:t>
      </w:r>
      <w:bookmarkEnd w:id="57"/>
      <w:r w:rsidRPr="00112B08">
        <w:t xml:space="preserve"> </w:t>
      </w:r>
    </w:p>
    <w:p w14:paraId="461E26C9" w14:textId="77777777" w:rsidR="00527250" w:rsidRPr="006007B3" w:rsidRDefault="00527250" w:rsidP="00E95DE1">
      <w:pPr>
        <w:rPr>
          <w:rFonts w:ascii="Arial" w:hAnsi="Arial" w:cs="Arial"/>
        </w:rPr>
      </w:pPr>
      <w:r>
        <w:rPr>
          <w:rFonts w:ascii="Arial" w:hAnsi="Arial" w:cs="Arial"/>
        </w:rPr>
        <w:t xml:space="preserve">114. </w:t>
      </w:r>
      <w:r w:rsidRPr="006007B3">
        <w:rPr>
          <w:rFonts w:ascii="Arial" w:hAnsi="Arial" w:cs="Arial"/>
        </w:rPr>
        <w:t>The Project put great emphasis on tracking the successes and failures, the lessons learned, in similar projects focused on mainstreaming and community-</w:t>
      </w:r>
      <w:proofErr w:type="spellStart"/>
      <w:r w:rsidRPr="006007B3">
        <w:rPr>
          <w:rFonts w:ascii="Arial" w:hAnsi="Arial" w:cs="Arial"/>
        </w:rPr>
        <w:t>centred</w:t>
      </w:r>
      <w:proofErr w:type="spellEnd"/>
      <w:r w:rsidRPr="006007B3">
        <w:rPr>
          <w:rFonts w:ascii="Arial" w:hAnsi="Arial" w:cs="Arial"/>
        </w:rPr>
        <w:t xml:space="preserve"> landscape planning approaches to biodiversity conservation both in the region and elsewhere.</w:t>
      </w:r>
      <w:r w:rsidR="0038647E">
        <w:rPr>
          <w:rFonts w:ascii="Arial" w:hAnsi="Arial" w:cs="Arial"/>
        </w:rPr>
        <w:t xml:space="preserve"> </w:t>
      </w:r>
      <w:r w:rsidRPr="006007B3">
        <w:rPr>
          <w:rFonts w:ascii="Arial" w:hAnsi="Arial" w:cs="Arial"/>
        </w:rPr>
        <w:t xml:space="preserve">The conditions of rural poverty and the requirements for resilience in the face of drought make South-South comparisons and mutual learning particularly relevant. </w:t>
      </w:r>
      <w:r w:rsidRPr="006007B3">
        <w:rPr>
          <w:rFonts w:ascii="Arial" w:eastAsiaTheme="minorEastAsia" w:hAnsi="Arial" w:cs="Arial"/>
          <w:szCs w:val="20"/>
          <w:lang w:eastAsia="ja-JP"/>
        </w:rPr>
        <w:t>T</w:t>
      </w:r>
      <w:r w:rsidRPr="006007B3">
        <w:rPr>
          <w:rFonts w:ascii="Arial" w:hAnsi="Arial" w:cs="Arial"/>
        </w:rPr>
        <w:t xml:space="preserve">he Project will share experiences, ideas and best practices on issues related to sustainable development and climate change and improving access to information and </w:t>
      </w:r>
      <w:proofErr w:type="gramStart"/>
      <w:r w:rsidRPr="006007B3">
        <w:rPr>
          <w:rFonts w:ascii="Arial" w:hAnsi="Arial" w:cs="Arial"/>
        </w:rPr>
        <w:t>decision making</w:t>
      </w:r>
      <w:proofErr w:type="gramEnd"/>
      <w:r w:rsidRPr="006007B3">
        <w:rPr>
          <w:rFonts w:ascii="Arial" w:hAnsi="Arial" w:cs="Arial"/>
        </w:rPr>
        <w:t xml:space="preserve"> roles in rural communities in particular. Monitoring and evaluation of this type of project, particularly long</w:t>
      </w:r>
      <w:r w:rsidR="0028122E">
        <w:rPr>
          <w:rFonts w:ascii="Arial" w:hAnsi="Arial" w:cs="Arial"/>
        </w:rPr>
        <w:t>-</w:t>
      </w:r>
      <w:r w:rsidRPr="006007B3">
        <w:rPr>
          <w:rFonts w:ascii="Arial" w:hAnsi="Arial" w:cs="Arial"/>
        </w:rPr>
        <w:t>te</w:t>
      </w:r>
      <w:r>
        <w:rPr>
          <w:rFonts w:ascii="Arial" w:hAnsi="Arial" w:cs="Arial"/>
        </w:rPr>
        <w:t>rm post project (see Section II 2.2</w:t>
      </w:r>
      <w:r w:rsidRPr="006007B3">
        <w:rPr>
          <w:rFonts w:ascii="Arial" w:hAnsi="Arial" w:cs="Arial"/>
        </w:rPr>
        <w:t xml:space="preserve">) has not been good, and this Project will help to remedy that.  </w:t>
      </w:r>
    </w:p>
    <w:p w14:paraId="0DC2D2A0" w14:textId="77777777" w:rsidR="004406C0" w:rsidRDefault="004406C0" w:rsidP="00E95DE1">
      <w:pPr>
        <w:rPr>
          <w:rFonts w:ascii="Arial" w:hAnsi="Arial" w:cs="Arial"/>
        </w:rPr>
      </w:pPr>
    </w:p>
    <w:p w14:paraId="0617034B" w14:textId="77777777" w:rsidR="00527250" w:rsidRPr="006007B3" w:rsidRDefault="00527250" w:rsidP="00E95DE1">
      <w:pPr>
        <w:rPr>
          <w:rFonts w:ascii="Arial" w:eastAsiaTheme="minorEastAsia" w:hAnsi="Arial" w:cs="Arial"/>
          <w:szCs w:val="20"/>
          <w:lang w:eastAsia="ja-JP"/>
        </w:rPr>
      </w:pPr>
      <w:r>
        <w:rPr>
          <w:rFonts w:ascii="Arial" w:hAnsi="Arial" w:cs="Arial"/>
        </w:rPr>
        <w:t xml:space="preserve">115. </w:t>
      </w:r>
      <w:r w:rsidRPr="006007B3">
        <w:rPr>
          <w:rFonts w:ascii="Arial" w:hAnsi="Arial" w:cs="Arial"/>
        </w:rPr>
        <w:t>Various fora exist for exchanges of information and lessons learned in sustainable development and biodiversity conservation. The UNDP Ecosystems and Biodiversity</w:t>
      </w:r>
      <w:r w:rsidRPr="006007B3">
        <w:rPr>
          <w:rStyle w:val="FootnoteReference"/>
          <w:rFonts w:cs="Arial"/>
        </w:rPr>
        <w:footnoteReference w:id="102"/>
      </w:r>
      <w:r w:rsidRPr="006007B3">
        <w:rPr>
          <w:rFonts w:ascii="Arial" w:hAnsi="Arial" w:cs="Arial"/>
        </w:rPr>
        <w:t xml:space="preserve"> post success stories that help to link to promising projects, and UNESCO's Man and the Biosphere </w:t>
      </w:r>
      <w:proofErr w:type="spellStart"/>
      <w:r w:rsidRPr="006007B3">
        <w:rPr>
          <w:rFonts w:ascii="Arial" w:hAnsi="Arial" w:cs="Arial"/>
        </w:rPr>
        <w:t>Programme</w:t>
      </w:r>
      <w:proofErr w:type="spellEnd"/>
      <w:r w:rsidRPr="006007B3">
        <w:rPr>
          <w:rFonts w:ascii="Arial" w:hAnsi="Arial" w:cs="Arial"/>
        </w:rPr>
        <w:t xml:space="preserve"> provides a good platform for cooperation on research and development, capacity building and networking to share information, knowledge and experiences on a number of issues relevant to the MT Project. It is of no concern that the Project landscape does not fall into a Biosphere Reserve (although the </w:t>
      </w:r>
      <w:proofErr w:type="spellStart"/>
      <w:r w:rsidRPr="006007B3">
        <w:rPr>
          <w:rFonts w:ascii="Arial" w:hAnsi="Arial" w:cs="Arial"/>
        </w:rPr>
        <w:t>Hurulu</w:t>
      </w:r>
      <w:proofErr w:type="spellEnd"/>
      <w:r w:rsidRPr="006007B3">
        <w:rPr>
          <w:rFonts w:ascii="Arial" w:hAnsi="Arial" w:cs="Arial"/>
        </w:rPr>
        <w:t xml:space="preserve"> Reserve adjoins TL1). The MAB National Committee in Colombo will be involved in making links under the </w:t>
      </w:r>
      <w:r w:rsidRPr="006007B3">
        <w:rPr>
          <w:rFonts w:ascii="Arial" w:eastAsiaTheme="minorEastAsia" w:hAnsi="Arial" w:cs="Arial"/>
          <w:szCs w:val="20"/>
          <w:lang w:eastAsia="ja-JP"/>
        </w:rPr>
        <w:t xml:space="preserve">Ecological Sciences for Sustainable Development </w:t>
      </w:r>
      <w:proofErr w:type="spellStart"/>
      <w:r w:rsidRPr="006007B3">
        <w:rPr>
          <w:rFonts w:ascii="Arial" w:eastAsiaTheme="minorEastAsia" w:hAnsi="Arial" w:cs="Arial"/>
          <w:szCs w:val="20"/>
          <w:lang w:eastAsia="ja-JP"/>
        </w:rPr>
        <w:t>programme</w:t>
      </w:r>
      <w:proofErr w:type="spellEnd"/>
      <w:r w:rsidRPr="006007B3">
        <w:rPr>
          <w:rFonts w:ascii="Arial" w:eastAsiaTheme="minorEastAsia" w:hAnsi="Arial" w:cs="Arial"/>
          <w:szCs w:val="20"/>
          <w:lang w:eastAsia="ja-JP"/>
        </w:rPr>
        <w:t xml:space="preserve">. The </w:t>
      </w:r>
      <w:r>
        <w:rPr>
          <w:rFonts w:ascii="Arial" w:eastAsiaTheme="minorEastAsia" w:hAnsi="Arial" w:cs="Arial"/>
          <w:szCs w:val="20"/>
          <w:lang w:eastAsia="ja-JP"/>
        </w:rPr>
        <w:t xml:space="preserve">Senior </w:t>
      </w:r>
      <w:r w:rsidRPr="006007B3">
        <w:rPr>
          <w:rFonts w:ascii="Arial" w:eastAsiaTheme="minorEastAsia" w:hAnsi="Arial" w:cs="Arial"/>
          <w:szCs w:val="20"/>
          <w:lang w:eastAsia="ja-JP"/>
        </w:rPr>
        <w:t xml:space="preserve">Technical Advisor will be responsible for maintaining links within and outside these fora, and keeping attention at all times on the methods being used and progress and intermediate results. </w:t>
      </w:r>
    </w:p>
    <w:p w14:paraId="3BE60C71" w14:textId="77777777" w:rsidR="00527250" w:rsidRPr="006007B3" w:rsidRDefault="00527250" w:rsidP="00E95DE1">
      <w:pPr>
        <w:rPr>
          <w:rFonts w:ascii="Arial" w:eastAsiaTheme="minorEastAsia" w:hAnsi="Arial" w:cs="Arial"/>
          <w:szCs w:val="20"/>
          <w:lang w:eastAsia="ja-JP"/>
        </w:rPr>
      </w:pPr>
    </w:p>
    <w:p w14:paraId="03782DBC" w14:textId="77777777" w:rsidR="00527250" w:rsidRPr="006007B3" w:rsidRDefault="00527250" w:rsidP="00E95DE1">
      <w:pPr>
        <w:rPr>
          <w:rFonts w:ascii="Arial" w:hAnsi="Arial" w:cs="Arial"/>
          <w:i/>
          <w:szCs w:val="20"/>
        </w:rPr>
      </w:pPr>
      <w:r>
        <w:rPr>
          <w:rFonts w:ascii="Arial" w:eastAsiaTheme="minorEastAsia" w:hAnsi="Arial" w:cs="Arial"/>
          <w:szCs w:val="20"/>
          <w:lang w:eastAsia="ja-JP"/>
        </w:rPr>
        <w:t xml:space="preserve">116. </w:t>
      </w:r>
      <w:r w:rsidRPr="006007B3">
        <w:rPr>
          <w:rFonts w:ascii="Arial" w:eastAsiaTheme="minorEastAsia" w:hAnsi="Arial" w:cs="Arial"/>
          <w:szCs w:val="20"/>
          <w:lang w:eastAsia="ja-JP"/>
        </w:rPr>
        <w:t xml:space="preserve">The Project will learn in particular from projects and </w:t>
      </w:r>
      <w:proofErr w:type="spellStart"/>
      <w:r w:rsidRPr="006007B3">
        <w:rPr>
          <w:rFonts w:ascii="Arial" w:eastAsiaTheme="minorEastAsia" w:hAnsi="Arial" w:cs="Arial"/>
          <w:szCs w:val="20"/>
          <w:lang w:eastAsia="ja-JP"/>
        </w:rPr>
        <w:t>programmes</w:t>
      </w:r>
      <w:proofErr w:type="spellEnd"/>
      <w:r w:rsidRPr="006007B3">
        <w:rPr>
          <w:rFonts w:ascii="Arial" w:eastAsiaTheme="minorEastAsia" w:hAnsi="Arial" w:cs="Arial"/>
          <w:szCs w:val="20"/>
          <w:lang w:eastAsia="ja-JP"/>
        </w:rPr>
        <w:t xml:space="preserve"> in South Asia, with Government Forest Institutes a potential route for exchange. Community conservation in Nepal, and payments from eco-tourism being used to reduce impacts of local people on natural habitats have been particularly promising</w:t>
      </w:r>
      <w:r w:rsidRPr="006007B3">
        <w:rPr>
          <w:rStyle w:val="FootnoteReference"/>
          <w:rFonts w:eastAsiaTheme="minorEastAsia" w:cs="Arial"/>
          <w:szCs w:val="20"/>
          <w:lang w:eastAsia="ja-JP"/>
        </w:rPr>
        <w:footnoteReference w:id="103"/>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4"/>
      </w:r>
      <w:r w:rsidRPr="006007B3">
        <w:rPr>
          <w:rFonts w:ascii="Arial" w:eastAsiaTheme="minorEastAsia" w:hAnsi="Arial" w:cs="Arial"/>
          <w:szCs w:val="20"/>
          <w:lang w:eastAsia="ja-JP"/>
        </w:rPr>
        <w:t>, and after initial exchanges of information exchange visits for government staff and community members may be arranged</w:t>
      </w:r>
      <w:r>
        <w:rPr>
          <w:rFonts w:ascii="Arial" w:eastAsiaTheme="minorEastAsia" w:hAnsi="Arial" w:cs="Arial"/>
          <w:szCs w:val="20"/>
          <w:lang w:eastAsia="ja-JP"/>
        </w:rPr>
        <w:t xml:space="preserve">. </w:t>
      </w:r>
      <w:r w:rsidRPr="006007B3">
        <w:rPr>
          <w:rFonts w:ascii="Arial" w:eastAsiaTheme="minorEastAsia" w:hAnsi="Arial" w:cs="Arial"/>
          <w:szCs w:val="20"/>
          <w:lang w:eastAsia="ja-JP"/>
        </w:rPr>
        <w:t>Other initiatives, notably in the Philippines and Indonesia, on scaling-up innovative financing models for biodiversity conservation will be followed and may be incorporated into Project interventions. The project will exchange information with tourism promoters and regulators, for example in Costa Rica and Bhutan, to build on small scale, low impact, high value infrastructure and services for nature-based tourism that does not result in capture of the benefits by major tour operators and the relative deprivation of benefits among local residents. The experience of Sikkim in trying to establish the State as an organic agriculture state will be examined with its benefits, problems (</w:t>
      </w:r>
      <w:r w:rsidR="00A24403" w:rsidRPr="006007B3">
        <w:rPr>
          <w:rFonts w:ascii="Arial" w:eastAsiaTheme="minorEastAsia" w:hAnsi="Arial" w:cs="Arial"/>
          <w:szCs w:val="20"/>
          <w:lang w:eastAsia="ja-JP"/>
        </w:rPr>
        <w:t>e.g.</w:t>
      </w:r>
      <w:r w:rsidRPr="006007B3">
        <w:rPr>
          <w:rFonts w:ascii="Arial" w:eastAsiaTheme="minorEastAsia" w:hAnsi="Arial" w:cs="Arial"/>
          <w:szCs w:val="20"/>
          <w:lang w:eastAsia="ja-JP"/>
        </w:rPr>
        <w:t xml:space="preserve"> reluctance of consumers to pay premium prices) and tradeoffs</w:t>
      </w:r>
      <w:r w:rsidRPr="006007B3">
        <w:rPr>
          <w:rStyle w:val="FootnoteReference"/>
          <w:rFonts w:eastAsiaTheme="minorEastAsia" w:cs="Arial"/>
          <w:szCs w:val="20"/>
          <w:lang w:eastAsia="ja-JP"/>
        </w:rPr>
        <w:footnoteReference w:id="105"/>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6"/>
      </w:r>
      <w:r w:rsidRPr="006007B3">
        <w:rPr>
          <w:rFonts w:ascii="Arial" w:eastAsiaTheme="minorEastAsia" w:hAnsi="Arial" w:cs="Arial"/>
          <w:szCs w:val="20"/>
          <w:lang w:eastAsia="ja-JP"/>
        </w:rPr>
        <w:t>.</w:t>
      </w:r>
    </w:p>
    <w:p w14:paraId="347F413E" w14:textId="77777777" w:rsidR="00527250" w:rsidRDefault="00527250" w:rsidP="00E95DE1">
      <w:pPr>
        <w:pStyle w:val="ListParagraph"/>
        <w:ind w:left="0"/>
        <w:jc w:val="both"/>
        <w:rPr>
          <w:rFonts w:ascii="Calibri" w:hAnsi="Calibri" w:cs="Calibri"/>
          <w:szCs w:val="20"/>
          <w:u w:val="single"/>
        </w:rPr>
      </w:pPr>
    </w:p>
    <w:p w14:paraId="10F6A6FE" w14:textId="77777777" w:rsidR="00527250" w:rsidRPr="009C2CAD" w:rsidRDefault="00527250" w:rsidP="00E95DE1">
      <w:pPr>
        <w:pStyle w:val="Heading2"/>
      </w:pPr>
      <w:bookmarkStart w:id="58" w:name="_Toc3129143"/>
      <w:r>
        <w:t xml:space="preserve">4.7 </w:t>
      </w:r>
      <w:r w:rsidRPr="005B5B2E">
        <w:t>Sustainability and Scaling Up</w:t>
      </w:r>
      <w:r>
        <w:t>:</w:t>
      </w:r>
      <w:bookmarkEnd w:id="58"/>
      <w:r>
        <w:t xml:space="preserve"> </w:t>
      </w:r>
    </w:p>
    <w:p w14:paraId="61710BFA" w14:textId="77777777" w:rsidR="00527250" w:rsidRPr="009C66B0" w:rsidRDefault="00527250" w:rsidP="00E95DE1">
      <w:pPr>
        <w:rPr>
          <w:rFonts w:ascii="Arial" w:hAnsi="Arial" w:cs="Arial"/>
          <w:szCs w:val="20"/>
        </w:rPr>
      </w:pPr>
      <w:r>
        <w:rPr>
          <w:rFonts w:ascii="Arial" w:hAnsi="Arial" w:cs="Arial"/>
          <w:szCs w:val="20"/>
        </w:rPr>
        <w:t xml:space="preserve">117. </w:t>
      </w:r>
      <w:r w:rsidRPr="009C66B0">
        <w:rPr>
          <w:rFonts w:ascii="Arial" w:hAnsi="Arial" w:cs="Arial"/>
          <w:szCs w:val="20"/>
        </w:rPr>
        <w:t>The Project is designed to provide demonstrations of community-</w:t>
      </w:r>
      <w:proofErr w:type="spellStart"/>
      <w:r w:rsidRPr="009C66B0">
        <w:rPr>
          <w:rFonts w:ascii="Arial" w:hAnsi="Arial" w:cs="Arial"/>
          <w:szCs w:val="20"/>
        </w:rPr>
        <w:t>centred</w:t>
      </w:r>
      <w:proofErr w:type="spellEnd"/>
      <w:r w:rsidRPr="009C66B0">
        <w:rPr>
          <w:rFonts w:ascii="Arial" w:hAnsi="Arial" w:cs="Arial"/>
          <w:szCs w:val="20"/>
        </w:rPr>
        <w:t xml:space="preserve"> ecosystem-based approaches to biodiversity conservation and sustainable livelihoods in the Trial Landscapes and the Focal Village Clusters within those landscapes.</w:t>
      </w:r>
      <w:r w:rsidR="00570B89">
        <w:rPr>
          <w:rFonts w:ascii="Arial" w:hAnsi="Arial" w:cs="Arial"/>
          <w:szCs w:val="20"/>
        </w:rPr>
        <w:t xml:space="preserve"> </w:t>
      </w:r>
      <w:r w:rsidRPr="009C66B0">
        <w:rPr>
          <w:rFonts w:ascii="Arial" w:hAnsi="Arial" w:cs="Arial"/>
          <w:szCs w:val="20"/>
        </w:rPr>
        <w:t>The Project deliberately focuses at the local level working within existing policy, drawing and gaining the attention of government, the public, CSOs and the press throughout implementation.</w:t>
      </w:r>
      <w:r>
        <w:rPr>
          <w:rFonts w:ascii="Arial" w:hAnsi="Arial" w:cs="Arial"/>
          <w:szCs w:val="20"/>
        </w:rPr>
        <w:t xml:space="preserve"> </w:t>
      </w:r>
      <w:r w:rsidRPr="009C66B0">
        <w:rPr>
          <w:rFonts w:ascii="Arial" w:hAnsi="Arial" w:cs="Arial"/>
          <w:szCs w:val="20"/>
        </w:rPr>
        <w:t>Towards the end of the Project the results, methods used, and lessons learned will be distilled into</w:t>
      </w:r>
      <w:r w:rsidR="001D5EA8">
        <w:rPr>
          <w:rFonts w:ascii="Arial" w:hAnsi="Arial" w:cs="Arial"/>
          <w:szCs w:val="20"/>
        </w:rPr>
        <w:t xml:space="preserve"> -</w:t>
      </w:r>
      <w:r w:rsidRPr="009C66B0">
        <w:rPr>
          <w:rFonts w:ascii="Arial" w:hAnsi="Arial" w:cs="Arial"/>
          <w:szCs w:val="20"/>
        </w:rPr>
        <w:t xml:space="preserve"> a) recommendations for changes in policy and practice that will facilitate the successful approaches, and b) guidance for replication of those approaches, regionally and nationally.    </w:t>
      </w:r>
    </w:p>
    <w:p w14:paraId="48E56E61" w14:textId="77777777" w:rsidR="00527250" w:rsidRPr="009C66B0" w:rsidRDefault="00527250" w:rsidP="00E95DE1">
      <w:pPr>
        <w:rPr>
          <w:rFonts w:ascii="Arial" w:hAnsi="Arial" w:cs="Arial"/>
          <w:szCs w:val="20"/>
        </w:rPr>
      </w:pPr>
    </w:p>
    <w:p w14:paraId="24C8630B" w14:textId="77777777" w:rsidR="00527250" w:rsidRPr="009C66B0" w:rsidRDefault="00527250" w:rsidP="00E95DE1">
      <w:pPr>
        <w:rPr>
          <w:rFonts w:ascii="Arial" w:hAnsi="Arial" w:cs="Arial"/>
          <w:szCs w:val="20"/>
        </w:rPr>
      </w:pPr>
      <w:r>
        <w:rPr>
          <w:rFonts w:ascii="Arial" w:hAnsi="Arial" w:cs="Arial"/>
          <w:szCs w:val="20"/>
        </w:rPr>
        <w:t xml:space="preserve">118. </w:t>
      </w:r>
      <w:r w:rsidRPr="009C66B0">
        <w:rPr>
          <w:rFonts w:ascii="Arial" w:hAnsi="Arial" w:cs="Arial"/>
          <w:szCs w:val="20"/>
        </w:rPr>
        <w:t xml:space="preserve">Capacity building under the MT project deliberately focuses on institutionalization so sustainability and the potential for scaling up is built in. Public information and involvement </w:t>
      </w:r>
      <w:proofErr w:type="spellStart"/>
      <w:r w:rsidRPr="009C66B0">
        <w:rPr>
          <w:rFonts w:ascii="Arial" w:hAnsi="Arial" w:cs="Arial"/>
          <w:szCs w:val="20"/>
        </w:rPr>
        <w:t>programmes</w:t>
      </w:r>
      <w:proofErr w:type="spellEnd"/>
      <w:r w:rsidRPr="009C66B0">
        <w:rPr>
          <w:rFonts w:ascii="Arial" w:hAnsi="Arial" w:cs="Arial"/>
          <w:szCs w:val="20"/>
        </w:rPr>
        <w:t xml:space="preserve"> too will be built with a focus on finding institutions and personnel capable of continuing the work after the Project has finished. As long as the Project achieves success, ensuring that details of methods, activities, impacts and lessons learned at the demonstration sites are disseminated widely will facilitate replication, sustainability and scaling up.  </w:t>
      </w:r>
    </w:p>
    <w:p w14:paraId="368C74BD" w14:textId="77777777" w:rsidR="00527250" w:rsidRPr="009C66B0" w:rsidRDefault="00527250" w:rsidP="00E95DE1">
      <w:pPr>
        <w:rPr>
          <w:rFonts w:ascii="Arial" w:hAnsi="Arial" w:cs="Arial"/>
          <w:szCs w:val="20"/>
        </w:rPr>
      </w:pPr>
    </w:p>
    <w:p w14:paraId="45674509" w14:textId="77777777" w:rsidR="00527250" w:rsidRPr="009C66B0" w:rsidRDefault="00527250" w:rsidP="00E95DE1">
      <w:pPr>
        <w:rPr>
          <w:rFonts w:ascii="Arial" w:hAnsi="Arial" w:cs="Arial"/>
          <w:szCs w:val="20"/>
        </w:rPr>
      </w:pPr>
      <w:r>
        <w:rPr>
          <w:rFonts w:ascii="Arial" w:hAnsi="Arial" w:cs="Arial"/>
          <w:szCs w:val="20"/>
        </w:rPr>
        <w:t xml:space="preserve">119. </w:t>
      </w:r>
      <w:r w:rsidRPr="009C66B0">
        <w:rPr>
          <w:rFonts w:ascii="Arial" w:hAnsi="Arial" w:cs="Arial"/>
          <w:szCs w:val="20"/>
        </w:rPr>
        <w:t>The Project’s livelihood-focused investments aim to form bonds between the private sector and communities. Biodiversity Sri Lanka</w:t>
      </w:r>
      <w:r w:rsidRPr="009C66B0">
        <w:rPr>
          <w:rStyle w:val="FootnoteReference"/>
          <w:rFonts w:cs="Arial"/>
          <w:szCs w:val="20"/>
        </w:rPr>
        <w:footnoteReference w:id="107"/>
      </w:r>
      <w:r w:rsidRPr="009C66B0">
        <w:rPr>
          <w:rFonts w:ascii="Arial" w:hAnsi="Arial" w:cs="Arial"/>
          <w:szCs w:val="20"/>
        </w:rPr>
        <w:t xml:space="preserve"> has already formed an ecotourism group, members of which are interested in establishing eco-tourism businesses in the northern region according to good corporate environmental and social responsibility criteria.  </w:t>
      </w:r>
    </w:p>
    <w:p w14:paraId="25D043F6" w14:textId="77777777" w:rsidR="00527250" w:rsidRPr="009C66B0" w:rsidRDefault="00527250" w:rsidP="00E95DE1">
      <w:pPr>
        <w:rPr>
          <w:rFonts w:ascii="Arial" w:hAnsi="Arial" w:cs="Arial"/>
          <w:szCs w:val="20"/>
        </w:rPr>
      </w:pPr>
    </w:p>
    <w:p w14:paraId="41CBF81A" w14:textId="77777777" w:rsidR="00527250" w:rsidRPr="009C66B0" w:rsidRDefault="00527250" w:rsidP="00E95DE1">
      <w:pPr>
        <w:rPr>
          <w:rFonts w:ascii="Arial" w:hAnsi="Arial" w:cs="Arial"/>
          <w:szCs w:val="20"/>
        </w:rPr>
      </w:pPr>
      <w:r>
        <w:rPr>
          <w:rFonts w:ascii="Arial" w:hAnsi="Arial" w:cs="Arial"/>
          <w:szCs w:val="20"/>
        </w:rPr>
        <w:t xml:space="preserve">120. </w:t>
      </w:r>
      <w:r w:rsidRPr="009C66B0">
        <w:rPr>
          <w:rFonts w:ascii="Arial" w:hAnsi="Arial" w:cs="Arial"/>
          <w:szCs w:val="20"/>
        </w:rPr>
        <w:t xml:space="preserve">Interventions via communities and local government into natural resource management by their very nature take a long time to take full effect, and certainly longer than the </w:t>
      </w:r>
      <w:proofErr w:type="gramStart"/>
      <w:r w:rsidRPr="009C66B0">
        <w:rPr>
          <w:rFonts w:ascii="Arial" w:hAnsi="Arial" w:cs="Arial"/>
          <w:szCs w:val="20"/>
        </w:rPr>
        <w:t>4 year</w:t>
      </w:r>
      <w:proofErr w:type="gramEnd"/>
      <w:r w:rsidRPr="009C66B0">
        <w:rPr>
          <w:rFonts w:ascii="Arial" w:hAnsi="Arial" w:cs="Arial"/>
          <w:szCs w:val="20"/>
        </w:rPr>
        <w:t xml:space="preserve"> project duration, so tracking of Project impacts past Project termination, provided for under Outcome 4, is extremely important.</w:t>
      </w:r>
      <w:r w:rsidR="001D5EA8">
        <w:rPr>
          <w:rFonts w:ascii="Arial" w:hAnsi="Arial" w:cs="Arial"/>
          <w:szCs w:val="20"/>
        </w:rPr>
        <w:t xml:space="preserve"> </w:t>
      </w:r>
      <w:r w:rsidRPr="009C66B0">
        <w:rPr>
          <w:rFonts w:ascii="Arial" w:hAnsi="Arial" w:cs="Arial"/>
          <w:szCs w:val="20"/>
        </w:rPr>
        <w:t xml:space="preserve">Under Outcome 4 </w:t>
      </w:r>
      <w:r w:rsidR="001D5EA8">
        <w:rPr>
          <w:rFonts w:ascii="Arial" w:hAnsi="Arial" w:cs="Arial"/>
          <w:szCs w:val="20"/>
        </w:rPr>
        <w:t xml:space="preserve">- </w:t>
      </w:r>
      <w:r w:rsidRPr="009C66B0">
        <w:rPr>
          <w:rFonts w:ascii="Arial" w:hAnsi="Arial" w:cs="Arial"/>
          <w:szCs w:val="20"/>
        </w:rPr>
        <w:t xml:space="preserve">full reporting of all project results and lessons learned will be made in a range of media, and links will be made to international fora, including through participation in regional and international workshops, conferences and field visits </w:t>
      </w:r>
    </w:p>
    <w:p w14:paraId="48F9DF14" w14:textId="77777777" w:rsidR="00527250" w:rsidRPr="009C66B0" w:rsidRDefault="00527250" w:rsidP="00E95DE1">
      <w:pPr>
        <w:rPr>
          <w:rFonts w:ascii="Arial" w:hAnsi="Arial" w:cs="Arial"/>
          <w:szCs w:val="20"/>
        </w:rPr>
      </w:pPr>
    </w:p>
    <w:p w14:paraId="34EFCFBE" w14:textId="77777777" w:rsidR="00527250" w:rsidRPr="009C66B0" w:rsidRDefault="00527250" w:rsidP="00E95DE1">
      <w:pPr>
        <w:rPr>
          <w:rFonts w:ascii="Arial" w:hAnsi="Arial" w:cs="Arial"/>
          <w:color w:val="231F20"/>
          <w:szCs w:val="20"/>
        </w:rPr>
      </w:pPr>
      <w:r>
        <w:rPr>
          <w:rFonts w:ascii="Arial" w:hAnsi="Arial" w:cs="Arial"/>
          <w:szCs w:val="20"/>
        </w:rPr>
        <w:t xml:space="preserve">121. </w:t>
      </w:r>
      <w:r w:rsidRPr="009C66B0">
        <w:rPr>
          <w:rFonts w:ascii="Arial" w:hAnsi="Arial" w:cs="Arial"/>
          <w:szCs w:val="20"/>
        </w:rPr>
        <w:t>Financial mechanisms, where necessary to sustain Project results, will be developed in conjunction with BIOFIN. Part of the Project approach here will be in seeking increased government funding for biodiversity conservation on the basis of savings made in other sectors as a result of the mainstreaming and landscape strategy approach. Both economic and non-economic benefits of biodiversity for communities will be assessed.</w:t>
      </w:r>
      <w:r w:rsidRPr="009C66B0">
        <w:rPr>
          <w:rStyle w:val="FootnoteReference"/>
          <w:rFonts w:cs="Arial"/>
          <w:szCs w:val="20"/>
        </w:rPr>
        <w:footnoteReference w:id="108"/>
      </w:r>
      <w:r w:rsidRPr="009C66B0">
        <w:rPr>
          <w:rFonts w:ascii="Arial" w:hAnsi="Arial" w:cs="Arial"/>
          <w:szCs w:val="20"/>
        </w:rPr>
        <w:t xml:space="preserve"> </w:t>
      </w:r>
      <w:r w:rsidRPr="009C66B0">
        <w:rPr>
          <w:rFonts w:ascii="Arial" w:hAnsi="Arial" w:cs="Arial"/>
          <w:color w:val="231F20"/>
          <w:szCs w:val="20"/>
        </w:rPr>
        <w:t xml:space="preserve">Financial Sustainability at local government level will be achieved partly by being very careful to operate on sustainable budgets in the first place. The Project's operating model will keep costs as low as possible thus showing that only limited additional funds are required to follow the landscape conservation design approach. </w:t>
      </w:r>
    </w:p>
    <w:p w14:paraId="6F017ED1" w14:textId="77777777" w:rsidR="00527250" w:rsidRPr="009C66B0" w:rsidRDefault="00527250" w:rsidP="00E95DE1">
      <w:pPr>
        <w:rPr>
          <w:rFonts w:ascii="Arial" w:hAnsi="Arial" w:cs="Arial"/>
          <w:color w:val="231F20"/>
          <w:szCs w:val="20"/>
        </w:rPr>
      </w:pPr>
    </w:p>
    <w:p w14:paraId="276B0D1E" w14:textId="77777777" w:rsidR="00527250" w:rsidRPr="009C66B0" w:rsidRDefault="00527250" w:rsidP="00E95DE1">
      <w:pPr>
        <w:rPr>
          <w:rFonts w:ascii="Arial" w:hAnsi="Arial" w:cs="Arial"/>
          <w:szCs w:val="20"/>
        </w:rPr>
      </w:pPr>
      <w:r>
        <w:rPr>
          <w:rFonts w:ascii="Arial" w:hAnsi="Arial" w:cs="Arial"/>
          <w:color w:val="231F20"/>
          <w:szCs w:val="20"/>
        </w:rPr>
        <w:t xml:space="preserve">122. </w:t>
      </w:r>
      <w:r w:rsidRPr="009C66B0">
        <w:rPr>
          <w:rFonts w:ascii="Arial" w:hAnsi="Arial" w:cs="Arial"/>
          <w:color w:val="231F20"/>
          <w:szCs w:val="20"/>
        </w:rPr>
        <w:t xml:space="preserve">By working with partner projects and </w:t>
      </w:r>
      <w:proofErr w:type="spellStart"/>
      <w:r w:rsidRPr="009C66B0">
        <w:rPr>
          <w:rFonts w:ascii="Arial" w:hAnsi="Arial" w:cs="Arial"/>
          <w:color w:val="231F20"/>
          <w:szCs w:val="20"/>
        </w:rPr>
        <w:t>programmes</w:t>
      </w:r>
      <w:proofErr w:type="spellEnd"/>
      <w:r w:rsidRPr="009C66B0">
        <w:rPr>
          <w:rFonts w:ascii="Arial" w:hAnsi="Arial" w:cs="Arial"/>
          <w:color w:val="231F20"/>
          <w:szCs w:val="20"/>
        </w:rPr>
        <w:t xml:space="preserve"> and through them with donors and collaborating government agencies (see Section IV 4.2) the Project will exert influence not only on implementation of those projects and </w:t>
      </w:r>
      <w:proofErr w:type="spellStart"/>
      <w:r w:rsidRPr="009C66B0">
        <w:rPr>
          <w:rFonts w:ascii="Arial" w:hAnsi="Arial" w:cs="Arial"/>
          <w:color w:val="231F20"/>
          <w:szCs w:val="20"/>
        </w:rPr>
        <w:t>programmes</w:t>
      </w:r>
      <w:proofErr w:type="spellEnd"/>
      <w:r w:rsidRPr="009C66B0">
        <w:rPr>
          <w:rFonts w:ascii="Arial" w:hAnsi="Arial" w:cs="Arial"/>
          <w:color w:val="231F20"/>
          <w:szCs w:val="20"/>
        </w:rPr>
        <w:t xml:space="preserve"> but also on projects in the pipeline and not yet conceived.  </w:t>
      </w:r>
    </w:p>
    <w:p w14:paraId="50E2EEAC" w14:textId="77777777" w:rsidR="00527250" w:rsidRPr="009C66B0" w:rsidRDefault="00527250" w:rsidP="00E95DE1">
      <w:pPr>
        <w:rPr>
          <w:rFonts w:ascii="Arial" w:hAnsi="Arial" w:cs="Arial"/>
          <w:szCs w:val="20"/>
        </w:rPr>
      </w:pPr>
    </w:p>
    <w:p w14:paraId="2CEB0DDC" w14:textId="77777777" w:rsidR="000B0061" w:rsidRPr="009C66B0" w:rsidRDefault="00527250" w:rsidP="00E95DE1">
      <w:pPr>
        <w:rPr>
          <w:rFonts w:ascii="Arial" w:hAnsi="Arial" w:cs="Arial"/>
          <w:szCs w:val="20"/>
        </w:rPr>
      </w:pPr>
      <w:r>
        <w:rPr>
          <w:rFonts w:ascii="Arial" w:hAnsi="Arial" w:cs="Arial"/>
          <w:szCs w:val="20"/>
        </w:rPr>
        <w:t xml:space="preserve">123. </w:t>
      </w:r>
      <w:r w:rsidRPr="009C66B0">
        <w:rPr>
          <w:rFonts w:ascii="Arial" w:hAnsi="Arial" w:cs="Arial"/>
          <w:szCs w:val="20"/>
        </w:rPr>
        <w:t xml:space="preserve">At the local level it is intended that the Trial Landscape Strategic Designs will feed into District Development Plans and the normal mechanisms of decision making in local government, whatever they may be. In this way those designs and subsidiary plans and interventions will be formalized into routine governance. At the national level it is also intended that Project findings are incorporated into </w:t>
      </w:r>
      <w:proofErr w:type="spellStart"/>
      <w:r w:rsidRPr="009C66B0">
        <w:rPr>
          <w:rFonts w:ascii="Arial" w:hAnsi="Arial" w:cs="Arial"/>
          <w:szCs w:val="20"/>
        </w:rPr>
        <w:t>programmes</w:t>
      </w:r>
      <w:proofErr w:type="spellEnd"/>
      <w:r w:rsidRPr="009C66B0">
        <w:rPr>
          <w:rFonts w:ascii="Arial" w:hAnsi="Arial" w:cs="Arial"/>
          <w:szCs w:val="20"/>
        </w:rPr>
        <w:t xml:space="preserve"> for implementation of the National Biodiversity Strateg</w:t>
      </w:r>
      <w:r>
        <w:rPr>
          <w:rFonts w:ascii="Arial" w:hAnsi="Arial" w:cs="Arial"/>
          <w:szCs w:val="20"/>
        </w:rPr>
        <w:t xml:space="preserve">ic </w:t>
      </w:r>
      <w:r w:rsidRPr="009C66B0">
        <w:rPr>
          <w:rFonts w:ascii="Arial" w:hAnsi="Arial" w:cs="Arial"/>
          <w:szCs w:val="20"/>
        </w:rPr>
        <w:t xml:space="preserve">Action Plan (NBSAP) and other national plans and strategies, such as the </w:t>
      </w:r>
      <w:r>
        <w:rPr>
          <w:rFonts w:ascii="Arial" w:hAnsi="Arial" w:cs="Arial"/>
          <w:szCs w:val="20"/>
        </w:rPr>
        <w:t>National Physical Plan</w:t>
      </w:r>
      <w:r>
        <w:rPr>
          <w:rStyle w:val="FootnoteReference"/>
          <w:rFonts w:cs="Arial"/>
          <w:szCs w:val="20"/>
        </w:rPr>
        <w:footnoteReference w:id="109"/>
      </w:r>
      <w:r>
        <w:rPr>
          <w:rFonts w:ascii="Arial" w:hAnsi="Arial" w:cs="Arial"/>
          <w:szCs w:val="20"/>
        </w:rPr>
        <w:t xml:space="preserve"> and the Open Government Partnership </w:t>
      </w:r>
      <w:r w:rsidRPr="008C1FFE">
        <w:rPr>
          <w:rFonts w:ascii="Arial" w:hAnsi="Arial" w:cs="Arial"/>
          <w:szCs w:val="20"/>
        </w:rPr>
        <w:t>National Action Plan</w:t>
      </w:r>
      <w:r w:rsidRPr="008C1FFE">
        <w:rPr>
          <w:rStyle w:val="FootnoteReference"/>
          <w:rFonts w:cs="Arial"/>
          <w:szCs w:val="20"/>
        </w:rPr>
        <w:footnoteReference w:id="110"/>
      </w:r>
      <w:r w:rsidRPr="008C1FFE">
        <w:rPr>
          <w:rFonts w:ascii="Arial" w:hAnsi="Arial" w:cs="Arial"/>
          <w:szCs w:val="20"/>
        </w:rPr>
        <w:t>.</w:t>
      </w:r>
      <w:r w:rsidR="000B0061" w:rsidRPr="009C66B0">
        <w:rPr>
          <w:rFonts w:ascii="Arial" w:hAnsi="Arial" w:cs="Arial"/>
          <w:szCs w:val="20"/>
        </w:rPr>
        <w:t xml:space="preserve"> </w:t>
      </w:r>
    </w:p>
    <w:p w14:paraId="507F6E70" w14:textId="77777777" w:rsidR="001D5EA8" w:rsidRDefault="001D5EA8" w:rsidP="00E95DE1">
      <w:pPr>
        <w:spacing w:after="0"/>
        <w:rPr>
          <w:highlight w:val="yellow"/>
        </w:rPr>
      </w:pPr>
      <w:bookmarkStart w:id="59" w:name="_Toc487556779"/>
      <w:r>
        <w:rPr>
          <w:highlight w:val="yellow"/>
        </w:rPr>
        <w:br w:type="page"/>
      </w:r>
    </w:p>
    <w:p w14:paraId="43BC9D66" w14:textId="77777777" w:rsidR="006007B3" w:rsidRPr="0094042F" w:rsidRDefault="006007B3" w:rsidP="00E95DE1">
      <w:pPr>
        <w:pStyle w:val="Heading1"/>
        <w:keepLines w:val="0"/>
        <w:pBdr>
          <w:top w:val="single" w:sz="4" w:space="1" w:color="auto"/>
        </w:pBdr>
        <w:suppressAutoHyphens/>
        <w:spacing w:before="0"/>
        <w:rPr>
          <w:rFonts w:ascii="Calibri" w:hAnsi="Calibri"/>
          <w:szCs w:val="28"/>
        </w:rPr>
      </w:pPr>
      <w:bookmarkStart w:id="60" w:name="_Toc3129144"/>
      <w:bookmarkEnd w:id="59"/>
      <w:r>
        <w:rPr>
          <w:rFonts w:ascii="Calibri" w:hAnsi="Calibri"/>
          <w:szCs w:val="28"/>
        </w:rPr>
        <w:t>V.  Project Management</w:t>
      </w:r>
      <w:bookmarkEnd w:id="60"/>
      <w:r w:rsidRPr="0094042F">
        <w:rPr>
          <w:rFonts w:ascii="Calibri" w:hAnsi="Calibri"/>
          <w:szCs w:val="28"/>
        </w:rPr>
        <w:t xml:space="preserve"> </w:t>
      </w:r>
    </w:p>
    <w:p w14:paraId="35EF1C4F" w14:textId="77777777" w:rsidR="002B4B28" w:rsidRPr="006E07B1" w:rsidRDefault="002B4B28" w:rsidP="00E95DE1">
      <w:pPr>
        <w:rPr>
          <w:highlight w:val="yellow"/>
        </w:rPr>
      </w:pPr>
    </w:p>
    <w:p w14:paraId="311DDCC4" w14:textId="4E83C2EF" w:rsidR="00D36374" w:rsidRDefault="001D4FE4" w:rsidP="00E95DE1">
      <w:pPr>
        <w:rPr>
          <w:rFonts w:ascii="Arial" w:hAnsi="Arial" w:cs="Arial"/>
        </w:rPr>
      </w:pPr>
      <w:r>
        <w:rPr>
          <w:rFonts w:ascii="Arial" w:hAnsi="Arial" w:cs="Arial"/>
        </w:rPr>
        <w:t xml:space="preserve">124. </w:t>
      </w:r>
      <w:r w:rsidR="00DD723C" w:rsidRPr="001D4FE4">
        <w:rPr>
          <w:rFonts w:ascii="Arial" w:hAnsi="Arial" w:cs="Arial"/>
        </w:rPr>
        <w:t xml:space="preserve">The Project has been designed to be cost-efficient and effective. In this case they go together.  Placing the project office in </w:t>
      </w:r>
      <w:proofErr w:type="spellStart"/>
      <w:r w:rsidR="00DD723C" w:rsidRPr="001D4FE4">
        <w:rPr>
          <w:rFonts w:ascii="Arial" w:hAnsi="Arial" w:cs="Arial"/>
        </w:rPr>
        <w:t>Mannar</w:t>
      </w:r>
      <w:proofErr w:type="spellEnd"/>
      <w:r w:rsidR="00DD723C" w:rsidRPr="001D4FE4">
        <w:rPr>
          <w:rFonts w:ascii="Arial" w:hAnsi="Arial" w:cs="Arial"/>
        </w:rPr>
        <w:t xml:space="preserve">, near the Trial Landscapes puts it in easy daily reach of the majority of its stakeholders and enables it to employ local people with good knowledge and contacts. It also saves time on travel, and money on travel and everyday office expenses when compared with the option of periodic visits of Project staff from Colombo. Experience in GEF projects in other countries bear this out. </w:t>
      </w:r>
      <w:r w:rsidR="00FE7C9B" w:rsidRPr="001D4FE4">
        <w:rPr>
          <w:rFonts w:ascii="Arial" w:hAnsi="Arial" w:cs="Arial"/>
        </w:rPr>
        <w:t xml:space="preserve">UNDP will be </w:t>
      </w:r>
      <w:proofErr w:type="gramStart"/>
      <w:r w:rsidR="00FE7C9B" w:rsidRPr="001D4FE4">
        <w:rPr>
          <w:rFonts w:ascii="Arial" w:hAnsi="Arial" w:cs="Arial"/>
        </w:rPr>
        <w:t>the  Implementing</w:t>
      </w:r>
      <w:proofErr w:type="gramEnd"/>
      <w:r w:rsidR="00FE7C9B" w:rsidRPr="001D4FE4">
        <w:rPr>
          <w:rFonts w:ascii="Arial" w:hAnsi="Arial" w:cs="Arial"/>
        </w:rPr>
        <w:t xml:space="preserve"> Agency and will be responsible for supervision, project monitoring and guidance of project activities through technical backstopping. </w:t>
      </w:r>
      <w:r w:rsidR="00DD723C" w:rsidRPr="001D4FE4">
        <w:rPr>
          <w:rFonts w:ascii="Arial" w:hAnsi="Arial" w:cs="Arial"/>
        </w:rPr>
        <w:t xml:space="preserve">IUCN </w:t>
      </w:r>
      <w:r w:rsidR="006E2D36" w:rsidRPr="001D4FE4">
        <w:rPr>
          <w:rFonts w:ascii="Arial" w:hAnsi="Arial" w:cs="Arial"/>
        </w:rPr>
        <w:t xml:space="preserve">will implement the Project day to day under the overall direction of the Project Director appointed by the MMDE (see Section VIII Governance and Management Arrangements below). The IUCN office in Colombo will be the national base of the Project but the Project staff will all be based in </w:t>
      </w:r>
      <w:proofErr w:type="spellStart"/>
      <w:r w:rsidR="006E2D36" w:rsidRPr="001D4FE4">
        <w:rPr>
          <w:rFonts w:ascii="Arial" w:hAnsi="Arial" w:cs="Arial"/>
        </w:rPr>
        <w:t>Mannar</w:t>
      </w:r>
      <w:proofErr w:type="spellEnd"/>
      <w:r w:rsidR="006E2D36" w:rsidRPr="001D4FE4">
        <w:rPr>
          <w:rFonts w:ascii="Arial" w:hAnsi="Arial" w:cs="Arial"/>
        </w:rPr>
        <w:t xml:space="preserve"> and in the Trial Landscapes (see Annexes C and D).  </w:t>
      </w:r>
    </w:p>
    <w:p w14:paraId="61AB0B6A" w14:textId="77777777" w:rsidR="00A62085" w:rsidRPr="001D4FE4" w:rsidRDefault="00A62085" w:rsidP="00E95DE1">
      <w:pPr>
        <w:rPr>
          <w:rFonts w:ascii="Arial" w:hAnsi="Arial" w:cs="Arial"/>
        </w:rPr>
      </w:pPr>
    </w:p>
    <w:p w14:paraId="79E1D4E5" w14:textId="77777777" w:rsidR="00460639" w:rsidRPr="00D020EE" w:rsidRDefault="001D4FE4" w:rsidP="00460639">
      <w:pPr>
        <w:rPr>
          <w:rFonts w:ascii="Arial" w:hAnsi="Arial" w:cs="Arial"/>
        </w:rPr>
      </w:pPr>
      <w:r w:rsidRPr="00D020EE">
        <w:rPr>
          <w:rFonts w:ascii="Arial" w:hAnsi="Arial" w:cs="Arial"/>
        </w:rPr>
        <w:t xml:space="preserve">125. </w:t>
      </w:r>
      <w:r w:rsidR="00460639" w:rsidRPr="00D020EE">
        <w:rPr>
          <w:rFonts w:ascii="Arial" w:hAnsi="Arial" w:cs="Arial"/>
        </w:rPr>
        <w:t xml:space="preserve">A Project Manager, Senior Technical Adviser (STA), Learning and Communications Officer (LCO) and Safeguards and Monitoring Officer (SMO) will be based in the </w:t>
      </w:r>
      <w:proofErr w:type="spellStart"/>
      <w:r w:rsidR="00460639" w:rsidRPr="00D020EE">
        <w:rPr>
          <w:rFonts w:ascii="Arial" w:hAnsi="Arial" w:cs="Arial"/>
        </w:rPr>
        <w:t>Mannar</w:t>
      </w:r>
      <w:proofErr w:type="spellEnd"/>
      <w:r w:rsidR="00460639" w:rsidRPr="00D020EE">
        <w:rPr>
          <w:rFonts w:ascii="Arial" w:hAnsi="Arial" w:cs="Arial"/>
        </w:rPr>
        <w:t xml:space="preserve"> Office, within or near the </w:t>
      </w:r>
      <w:proofErr w:type="spellStart"/>
      <w:r w:rsidR="00460639" w:rsidRPr="00D020EE">
        <w:rPr>
          <w:rFonts w:ascii="Arial" w:hAnsi="Arial" w:cs="Arial"/>
        </w:rPr>
        <w:t>Mannar</w:t>
      </w:r>
      <w:proofErr w:type="spellEnd"/>
      <w:r w:rsidR="00460639" w:rsidRPr="00D020EE">
        <w:rPr>
          <w:rFonts w:ascii="Arial" w:hAnsi="Arial" w:cs="Arial"/>
        </w:rPr>
        <w:t xml:space="preserve"> District Government building, and close links will be maintained with the District Government staff allowing on-the-job training to take place through working together. Three Community-based Conservation Experts (CCE) will be engaged to live and work in the Focal Village Clusters because that is the only way that the Project will be able to carry forward its aim of establishing genuine participation in its biodiversity conservation initiatives. Volunteers from the Project area and from Colombo and other cities will be encouraged if they have skills and enthusiasm in the right balance. Specialist biodiversity experts visiting the north for fieldwork will be encouraged to use the Project office and it is the intention to establish the Project office as a </w:t>
      </w:r>
      <w:proofErr w:type="spellStart"/>
      <w:r w:rsidR="00460639" w:rsidRPr="00D020EE">
        <w:rPr>
          <w:rFonts w:ascii="Arial" w:hAnsi="Arial" w:cs="Arial"/>
        </w:rPr>
        <w:t>centre</w:t>
      </w:r>
      <w:proofErr w:type="spellEnd"/>
      <w:r w:rsidR="00460639" w:rsidRPr="00D020EE">
        <w:rPr>
          <w:rFonts w:ascii="Arial" w:hAnsi="Arial" w:cs="Arial"/>
        </w:rPr>
        <w:t xml:space="preserve"> of excellence - a place where anyone (private individual, journalist or government official) who wants to know about biodiversity conservation in the northern provinces automatically refers. Other project staff and consultants are described in </w:t>
      </w:r>
      <w:r w:rsidR="00460639" w:rsidRPr="00D020EE">
        <w:rPr>
          <w:rFonts w:ascii="Arial" w:hAnsi="Arial" w:cs="Arial"/>
          <w:b/>
        </w:rPr>
        <w:t>Annex C</w:t>
      </w:r>
      <w:r w:rsidR="00460639" w:rsidRPr="00D020EE">
        <w:rPr>
          <w:rFonts w:ascii="Arial" w:hAnsi="Arial" w:cs="Arial"/>
        </w:rPr>
        <w:t xml:space="preserve">, with detailed TOR for full time staff in </w:t>
      </w:r>
      <w:r w:rsidR="00460639" w:rsidRPr="00D020EE">
        <w:rPr>
          <w:rFonts w:ascii="Arial" w:hAnsi="Arial" w:cs="Arial"/>
          <w:b/>
        </w:rPr>
        <w:t>Annex D</w:t>
      </w:r>
      <w:r w:rsidR="00460639" w:rsidRPr="00D020EE">
        <w:rPr>
          <w:rFonts w:ascii="Arial" w:hAnsi="Arial" w:cs="Arial"/>
        </w:rPr>
        <w:t>.</w:t>
      </w:r>
    </w:p>
    <w:p w14:paraId="67B14AE7" w14:textId="77777777" w:rsidR="00460639" w:rsidRPr="00D020EE" w:rsidRDefault="00460639" w:rsidP="00460639">
      <w:pPr>
        <w:rPr>
          <w:rFonts w:ascii="Arial" w:hAnsi="Arial" w:cs="Arial"/>
        </w:rPr>
      </w:pPr>
    </w:p>
    <w:p w14:paraId="1793678C" w14:textId="77777777" w:rsidR="006E2D36" w:rsidRDefault="00460639" w:rsidP="00E95DE1">
      <w:pPr>
        <w:rPr>
          <w:rFonts w:ascii="Arial" w:hAnsi="Arial" w:cs="Arial"/>
        </w:rPr>
      </w:pPr>
      <w:r w:rsidRPr="00D020EE">
        <w:rPr>
          <w:rFonts w:ascii="Arial" w:hAnsi="Arial" w:cs="Arial"/>
        </w:rPr>
        <w:t>126. As Responsible Party for project implementation, IUCN will be advanced funds and will apply them to Project activities according to pre-agreed quarterly work plans focused on the Outputs. An international consultant (7 months) and eight to ten national consultants (total 36 person months) are planned (see Annexes C and D).</w:t>
      </w:r>
      <w:r w:rsidRPr="001D4FE4">
        <w:rPr>
          <w:rFonts w:ascii="Arial" w:hAnsi="Arial" w:cs="Arial"/>
        </w:rPr>
        <w:t xml:space="preserve">   </w:t>
      </w:r>
    </w:p>
    <w:p w14:paraId="0CF8215B" w14:textId="77777777" w:rsidR="000B7ABA" w:rsidRPr="001D4FE4" w:rsidRDefault="000B7ABA" w:rsidP="00E95DE1">
      <w:pPr>
        <w:rPr>
          <w:rFonts w:ascii="Arial" w:hAnsi="Arial" w:cs="Arial"/>
        </w:rPr>
      </w:pPr>
    </w:p>
    <w:p w14:paraId="26245C14" w14:textId="77777777" w:rsidR="002B4B28" w:rsidRPr="001D4FE4" w:rsidRDefault="001D4FE4" w:rsidP="00E95DE1">
      <w:pPr>
        <w:rPr>
          <w:rFonts w:ascii="Arial" w:hAnsi="Arial" w:cs="Arial"/>
        </w:rPr>
      </w:pPr>
      <w:r>
        <w:rPr>
          <w:rFonts w:ascii="Arial" w:hAnsi="Arial" w:cs="Arial"/>
        </w:rPr>
        <w:t xml:space="preserve">127. </w:t>
      </w:r>
      <w:r w:rsidR="002B4B28" w:rsidRPr="001D4FE4">
        <w:rPr>
          <w:rFonts w:ascii="Arial" w:hAnsi="Arial" w:cs="Arial"/>
        </w:rPr>
        <w:t xml:space="preserve">Agreement on intellectual property rights and use of logo on the project’s deliverables and disclosure of information: To accord proper acknowledgement to the GEF for providing grant funding, the GEF logo will appear together with the </w:t>
      </w:r>
      <w:r w:rsidR="008C1FFE">
        <w:rPr>
          <w:rFonts w:ascii="Arial" w:hAnsi="Arial" w:cs="Arial"/>
        </w:rPr>
        <w:t>logos o</w:t>
      </w:r>
      <w:r w:rsidR="00373B8E">
        <w:rPr>
          <w:rFonts w:ascii="Arial" w:hAnsi="Arial" w:cs="Arial"/>
        </w:rPr>
        <w:t>f</w:t>
      </w:r>
      <w:r w:rsidR="008C1FFE">
        <w:rPr>
          <w:rFonts w:ascii="Arial" w:hAnsi="Arial" w:cs="Arial"/>
        </w:rPr>
        <w:t xml:space="preserve"> the </w:t>
      </w:r>
      <w:r w:rsidR="00AC4C10">
        <w:rPr>
          <w:rFonts w:ascii="Arial" w:hAnsi="Arial" w:cs="Arial"/>
        </w:rPr>
        <w:t>Government of Sri Lanka</w:t>
      </w:r>
      <w:r w:rsidR="005B1E95">
        <w:rPr>
          <w:rFonts w:ascii="Arial" w:hAnsi="Arial" w:cs="Arial"/>
        </w:rPr>
        <w:t xml:space="preserve">, </w:t>
      </w:r>
      <w:r w:rsidR="002B4B28" w:rsidRPr="001D4FE4">
        <w:rPr>
          <w:rFonts w:ascii="Arial" w:hAnsi="Arial" w:cs="Arial"/>
        </w:rPr>
        <w:t xml:space="preserve">UNDP </w:t>
      </w:r>
      <w:r w:rsidR="005B1E95">
        <w:rPr>
          <w:rFonts w:ascii="Arial" w:hAnsi="Arial" w:cs="Arial"/>
        </w:rPr>
        <w:t>and IUCN</w:t>
      </w:r>
      <w:r w:rsidR="008C1FFE">
        <w:rPr>
          <w:rFonts w:ascii="Arial" w:hAnsi="Arial" w:cs="Arial"/>
        </w:rPr>
        <w:t xml:space="preserve">, </w:t>
      </w:r>
      <w:r w:rsidR="002B4B28" w:rsidRPr="001D4FE4">
        <w:rPr>
          <w:rFonts w:ascii="Arial" w:hAnsi="Arial" w:cs="Arial"/>
        </w:rPr>
        <w:t>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002B4B28" w:rsidRPr="001D4FE4">
        <w:rPr>
          <w:rFonts w:ascii="Arial" w:hAnsi="Arial" w:cs="Arial"/>
          <w:vertAlign w:val="superscript"/>
        </w:rPr>
        <w:footnoteReference w:id="111"/>
      </w:r>
      <w:r w:rsidR="002B4B28" w:rsidRPr="001D4FE4">
        <w:rPr>
          <w:rFonts w:ascii="Arial" w:hAnsi="Arial" w:cs="Arial"/>
        </w:rPr>
        <w:t xml:space="preserve"> and the GEF policy on public involvement</w:t>
      </w:r>
      <w:r w:rsidR="002B4B28" w:rsidRPr="001D4FE4">
        <w:rPr>
          <w:rFonts w:ascii="Arial" w:hAnsi="Arial" w:cs="Arial"/>
          <w:vertAlign w:val="superscript"/>
        </w:rPr>
        <w:footnoteReference w:id="112"/>
      </w:r>
      <w:r w:rsidR="002B4B28" w:rsidRPr="001D4FE4">
        <w:rPr>
          <w:rFonts w:ascii="Arial" w:hAnsi="Arial" w:cs="Arial"/>
        </w:rPr>
        <w:t xml:space="preserve">. </w:t>
      </w:r>
    </w:p>
    <w:p w14:paraId="5BED31B2" w14:textId="77777777" w:rsidR="002B4B28" w:rsidRPr="001D4FE4" w:rsidRDefault="002B4B28" w:rsidP="00E95DE1">
      <w:pPr>
        <w:rPr>
          <w:rFonts w:ascii="Arial" w:hAnsi="Arial" w:cs="Arial"/>
        </w:rPr>
      </w:pPr>
    </w:p>
    <w:p w14:paraId="35986FFA" w14:textId="77777777" w:rsidR="002B4B28" w:rsidRDefault="002B4B28" w:rsidP="00E95DE1">
      <w:pPr>
        <w:rPr>
          <w:rFonts w:cs="Arial"/>
          <w:szCs w:val="20"/>
          <w:lang w:val="en-GB"/>
        </w:rPr>
      </w:pPr>
    </w:p>
    <w:p w14:paraId="340C9C64" w14:textId="77777777" w:rsidR="002B4B28" w:rsidRDefault="002B4B28" w:rsidP="00E95DE1">
      <w:pPr>
        <w:rPr>
          <w:rFonts w:cs="Arial"/>
          <w:szCs w:val="20"/>
          <w:lang w:val="en-GB"/>
        </w:rPr>
        <w:sectPr w:rsidR="002B4B28" w:rsidSect="00D0684D">
          <w:pgSz w:w="11900" w:h="16840"/>
          <w:pgMar w:top="1440" w:right="1440" w:bottom="1440" w:left="1440" w:header="708" w:footer="708" w:gutter="0"/>
          <w:cols w:space="708"/>
          <w:docGrid w:linePitch="360"/>
        </w:sectPr>
      </w:pPr>
    </w:p>
    <w:p w14:paraId="62D8889C" w14:textId="77777777" w:rsidR="002B4B28" w:rsidRDefault="006007B3" w:rsidP="009255FD">
      <w:pPr>
        <w:pStyle w:val="Heading1"/>
        <w:keepLines w:val="0"/>
        <w:pBdr>
          <w:top w:val="single" w:sz="4" w:space="3" w:color="auto"/>
        </w:pBdr>
        <w:suppressAutoHyphens/>
        <w:spacing w:before="0"/>
        <w:rPr>
          <w:rFonts w:ascii="Arial" w:hAnsi="Arial" w:cs="Arial"/>
          <w:sz w:val="22"/>
          <w:szCs w:val="22"/>
        </w:rPr>
      </w:pPr>
      <w:bookmarkStart w:id="61" w:name="_Toc487556780"/>
      <w:bookmarkStart w:id="62" w:name="_Toc3129145"/>
      <w:r>
        <w:rPr>
          <w:rFonts w:ascii="Arial" w:hAnsi="Arial" w:cs="Arial"/>
          <w:sz w:val="22"/>
          <w:szCs w:val="22"/>
        </w:rPr>
        <w:t xml:space="preserve">VI </w:t>
      </w:r>
      <w:r w:rsidR="002B4B28" w:rsidRPr="00CC6124">
        <w:rPr>
          <w:rFonts w:ascii="Arial" w:hAnsi="Arial" w:cs="Arial"/>
          <w:sz w:val="22"/>
          <w:szCs w:val="22"/>
        </w:rPr>
        <w:t>Project Results Framework</w:t>
      </w:r>
      <w:bookmarkEnd w:id="61"/>
      <w:bookmarkEnd w:id="62"/>
    </w:p>
    <w:p w14:paraId="27FDB22C" w14:textId="77777777" w:rsidR="009B190B" w:rsidRDefault="009B190B" w:rsidP="009B190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9B190B" w:rsidRPr="009B190B" w14:paraId="7A0A3BBA" w14:textId="77777777" w:rsidTr="008D34BA">
        <w:trPr>
          <w:trHeight w:val="1052"/>
        </w:trPr>
        <w:tc>
          <w:tcPr>
            <w:tcW w:w="13036" w:type="dxa"/>
            <w:gridSpan w:val="6"/>
            <w:shd w:val="pct12" w:color="auto" w:fill="auto"/>
          </w:tcPr>
          <w:p w14:paraId="4AA9123B" w14:textId="77777777" w:rsidR="009B190B" w:rsidRPr="009B190B" w:rsidRDefault="009B190B" w:rsidP="009B190B">
            <w:pPr>
              <w:spacing w:after="0" w:line="276" w:lineRule="auto"/>
              <w:jc w:val="left"/>
              <w:rPr>
                <w:rFonts w:eastAsia="Times New Roman"/>
                <w:szCs w:val="22"/>
              </w:rPr>
            </w:pPr>
            <w:bookmarkStart w:id="63" w:name="_Hlk9605037"/>
            <w:r w:rsidRPr="009B190B">
              <w:rPr>
                <w:rFonts w:eastAsia="Times New Roman"/>
                <w:szCs w:val="22"/>
              </w:rPr>
              <w:t xml:space="preserve">This project will contribute to the following Sustainable Development Goal (s):  </w:t>
            </w:r>
          </w:p>
          <w:p w14:paraId="532D4FE1" w14:textId="77777777"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Goal 12: Ensure sustainable consumption and production patterns</w:t>
            </w:r>
          </w:p>
          <w:p w14:paraId="0C5E3A8A" w14:textId="77777777"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 xml:space="preserve">Goal 14: Conserve and sustainably use the oceans, seas and marine resources for sustainable development. </w:t>
            </w:r>
          </w:p>
          <w:p w14:paraId="15F884C5" w14:textId="77777777" w:rsidR="009B190B" w:rsidRPr="00D47E13" w:rsidRDefault="009B190B" w:rsidP="009B190B">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Goal 15: Sustainably manage forests, combat desertification, halt and reverse land degradation, halt biodiversity loss</w:t>
            </w:r>
          </w:p>
        </w:tc>
      </w:tr>
      <w:tr w:rsidR="009B190B" w:rsidRPr="009B190B" w14:paraId="5614DC5F" w14:textId="77777777" w:rsidTr="008D34BA">
        <w:trPr>
          <w:trHeight w:val="20"/>
        </w:trPr>
        <w:tc>
          <w:tcPr>
            <w:tcW w:w="13036" w:type="dxa"/>
            <w:gridSpan w:val="6"/>
            <w:shd w:val="pct12" w:color="auto" w:fill="auto"/>
          </w:tcPr>
          <w:p w14:paraId="75A23751" w14:textId="77777777" w:rsidR="009B190B" w:rsidRPr="009B190B" w:rsidRDefault="009B190B" w:rsidP="009B190B">
            <w:pPr>
              <w:spacing w:after="0" w:line="276" w:lineRule="auto"/>
              <w:jc w:val="left"/>
              <w:rPr>
                <w:rFonts w:eastAsia="Times New Roman"/>
                <w:bCs/>
                <w:szCs w:val="22"/>
              </w:rPr>
            </w:pPr>
            <w:r w:rsidRPr="009B190B">
              <w:rPr>
                <w:rFonts w:eastAsia="Times New Roman"/>
                <w:bCs/>
                <w:szCs w:val="22"/>
              </w:rPr>
              <w:t xml:space="preserve">This project will contribute to the following country outcome included in the UNDAF/Country </w:t>
            </w:r>
            <w:proofErr w:type="spellStart"/>
            <w:r w:rsidRPr="009B190B">
              <w:rPr>
                <w:rFonts w:eastAsia="Times New Roman"/>
                <w:bCs/>
                <w:szCs w:val="22"/>
              </w:rPr>
              <w:t>Programme</w:t>
            </w:r>
            <w:proofErr w:type="spellEnd"/>
            <w:r w:rsidRPr="009B190B">
              <w:rPr>
                <w:rFonts w:eastAsia="Times New Roman"/>
                <w:bCs/>
                <w:szCs w:val="22"/>
              </w:rPr>
              <w:t xml:space="preserve"> Document:  </w:t>
            </w:r>
          </w:p>
          <w:p w14:paraId="6B311C3A" w14:textId="77777777" w:rsidR="009B190B" w:rsidRPr="00D47E13" w:rsidRDefault="009B190B" w:rsidP="009B190B">
            <w:pPr>
              <w:pStyle w:val="ListParagraph"/>
              <w:numPr>
                <w:ilvl w:val="0"/>
                <w:numId w:val="39"/>
              </w:numPr>
              <w:spacing w:line="276" w:lineRule="auto"/>
              <w:rPr>
                <w:rFonts w:ascii="Calibri" w:eastAsia="Times New Roman" w:hAnsi="Calibri"/>
                <w:sz w:val="20"/>
                <w:szCs w:val="20"/>
                <w:lang w:eastAsia="ja-JP"/>
              </w:rPr>
            </w:pPr>
            <w:r w:rsidRPr="00D47E13">
              <w:rPr>
                <w:rFonts w:ascii="Calibri" w:eastAsia="Times New Roman" w:hAnsi="Calibri"/>
                <w:sz w:val="20"/>
                <w:szCs w:val="20"/>
                <w:lang w:eastAsia="ja-JP"/>
              </w:rPr>
              <w:t xml:space="preserve">Driver 4: Enhancing Resilience to Climate Change and Disasters and Strengthening Environmental Management:  </w:t>
            </w:r>
            <w:r w:rsidRPr="00D47E13">
              <w:rPr>
                <w:rFonts w:ascii="Calibri" w:eastAsia="Times New Roman" w:hAnsi="Calibri"/>
                <w:i/>
                <w:sz w:val="20"/>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9B190B" w:rsidRPr="009B190B" w14:paraId="5BEC165C" w14:textId="77777777" w:rsidTr="008D34BA">
        <w:trPr>
          <w:trHeight w:val="20"/>
        </w:trPr>
        <w:tc>
          <w:tcPr>
            <w:tcW w:w="13036" w:type="dxa"/>
            <w:gridSpan w:val="6"/>
            <w:shd w:val="pct12" w:color="auto" w:fill="auto"/>
          </w:tcPr>
          <w:p w14:paraId="795719BA" w14:textId="77777777" w:rsidR="009B190B" w:rsidRPr="009B190B" w:rsidRDefault="009B190B" w:rsidP="009B190B">
            <w:pPr>
              <w:spacing w:after="0" w:line="276" w:lineRule="auto"/>
              <w:jc w:val="left"/>
              <w:rPr>
                <w:rFonts w:eastAsia="Times New Roman"/>
                <w:i/>
                <w:szCs w:val="22"/>
              </w:rPr>
            </w:pPr>
            <w:r w:rsidRPr="009B190B">
              <w:rPr>
                <w:rFonts w:eastAsia="Times New Roman"/>
                <w:bCs/>
                <w:szCs w:val="22"/>
              </w:rPr>
              <w:t>This project will be linked to the following output of the UNDP Strategic Plan:</w:t>
            </w:r>
            <w:r w:rsidRPr="009B190B">
              <w:rPr>
                <w:rFonts w:eastAsia="Times New Roman"/>
                <w:i/>
                <w:szCs w:val="22"/>
              </w:rPr>
              <w:t xml:space="preserve"> </w:t>
            </w:r>
          </w:p>
          <w:p w14:paraId="1D82E005" w14:textId="77777777" w:rsidR="009B190B" w:rsidRPr="00D47E13" w:rsidRDefault="009B190B" w:rsidP="00D47E13">
            <w:pPr>
              <w:pStyle w:val="ListParagraph"/>
              <w:numPr>
                <w:ilvl w:val="0"/>
                <w:numId w:val="39"/>
              </w:numPr>
              <w:spacing w:line="276" w:lineRule="auto"/>
              <w:rPr>
                <w:rFonts w:ascii="Calibri" w:eastAsia="Times New Roman" w:hAnsi="Calibri"/>
                <w:bCs/>
                <w:i/>
                <w:sz w:val="20"/>
                <w:szCs w:val="20"/>
              </w:rPr>
            </w:pPr>
            <w:r w:rsidRPr="00D47E13">
              <w:rPr>
                <w:rFonts w:ascii="Calibri" w:eastAsia="Times New Roman" w:hAnsi="Calibri"/>
                <w:bCs/>
                <w:sz w:val="20"/>
                <w:szCs w:val="20"/>
              </w:rPr>
              <w:t xml:space="preserve">Signature solution 4: </w:t>
            </w:r>
            <w:r w:rsidRPr="00D47E13">
              <w:rPr>
                <w:rFonts w:ascii="Calibri" w:eastAsia="Times New Roman" w:hAnsi="Calibri"/>
                <w:bCs/>
                <w:i/>
                <w:sz w:val="20"/>
                <w:szCs w:val="20"/>
              </w:rPr>
              <w:t>Promote nature-based solutions for a sustainable planet.</w:t>
            </w:r>
          </w:p>
          <w:p w14:paraId="40D8E593" w14:textId="77777777" w:rsidR="009B190B" w:rsidRPr="009B190B" w:rsidRDefault="009B190B" w:rsidP="00D47E13">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Output 1.4.1: Solutions scaled up for sustainable management of natural resources, including sustainable commodities and green and inclusive value chains.</w:t>
            </w:r>
            <w:r w:rsidRPr="009B190B">
              <w:rPr>
                <w:rFonts w:eastAsia="Times New Roman"/>
                <w:szCs w:val="22"/>
              </w:rPr>
              <w:t xml:space="preserve">  </w:t>
            </w:r>
          </w:p>
        </w:tc>
      </w:tr>
      <w:tr w:rsidR="009B190B" w:rsidRPr="009B190B" w14:paraId="6B4CF543" w14:textId="77777777" w:rsidTr="00D47E13">
        <w:trPr>
          <w:trHeight w:val="116"/>
        </w:trPr>
        <w:tc>
          <w:tcPr>
            <w:tcW w:w="2605" w:type="dxa"/>
            <w:shd w:val="pct12" w:color="auto" w:fill="auto"/>
          </w:tcPr>
          <w:p w14:paraId="0B22BF16" w14:textId="77777777" w:rsidR="009B190B" w:rsidRPr="009B190B" w:rsidRDefault="009B190B" w:rsidP="009B190B">
            <w:pPr>
              <w:spacing w:after="200"/>
              <w:jc w:val="left"/>
              <w:rPr>
                <w:b/>
                <w:bCs/>
                <w:szCs w:val="20"/>
              </w:rPr>
            </w:pPr>
          </w:p>
        </w:tc>
        <w:tc>
          <w:tcPr>
            <w:tcW w:w="3443" w:type="dxa"/>
            <w:shd w:val="pct12" w:color="auto" w:fill="auto"/>
          </w:tcPr>
          <w:p w14:paraId="4F09658A" w14:textId="77777777" w:rsidR="009B190B" w:rsidRPr="009B190B" w:rsidRDefault="009B190B" w:rsidP="009B190B">
            <w:pPr>
              <w:spacing w:after="200"/>
              <w:jc w:val="left"/>
              <w:rPr>
                <w:b/>
                <w:bCs/>
                <w:szCs w:val="20"/>
              </w:rPr>
            </w:pPr>
            <w:r w:rsidRPr="009B190B">
              <w:rPr>
                <w:b/>
                <w:bCs/>
                <w:szCs w:val="20"/>
              </w:rPr>
              <w:t>Objective and Outcome Indicators</w:t>
            </w:r>
          </w:p>
        </w:tc>
        <w:tc>
          <w:tcPr>
            <w:tcW w:w="1318" w:type="dxa"/>
            <w:shd w:val="pct12" w:color="auto" w:fill="auto"/>
          </w:tcPr>
          <w:p w14:paraId="368941F7" w14:textId="77777777" w:rsidR="009B190B" w:rsidRPr="009B190B" w:rsidRDefault="009B190B" w:rsidP="009B190B">
            <w:pPr>
              <w:spacing w:after="200"/>
              <w:jc w:val="left"/>
              <w:rPr>
                <w:b/>
                <w:bCs/>
                <w:szCs w:val="20"/>
              </w:rPr>
            </w:pPr>
            <w:r w:rsidRPr="009B190B">
              <w:rPr>
                <w:b/>
                <w:bCs/>
                <w:szCs w:val="20"/>
              </w:rPr>
              <w:t xml:space="preserve">Baseline </w:t>
            </w:r>
          </w:p>
        </w:tc>
        <w:tc>
          <w:tcPr>
            <w:tcW w:w="1652" w:type="dxa"/>
            <w:shd w:val="pct12" w:color="auto" w:fill="auto"/>
          </w:tcPr>
          <w:p w14:paraId="4AB46A9C" w14:textId="77777777" w:rsidR="009B190B" w:rsidRPr="009B190B" w:rsidRDefault="009B190B" w:rsidP="009B190B">
            <w:pPr>
              <w:spacing w:after="200"/>
              <w:jc w:val="left"/>
              <w:rPr>
                <w:b/>
                <w:bCs/>
                <w:szCs w:val="20"/>
              </w:rPr>
            </w:pPr>
            <w:r w:rsidRPr="009B190B">
              <w:rPr>
                <w:b/>
                <w:bCs/>
                <w:szCs w:val="20"/>
              </w:rPr>
              <w:t>Mid-term Target</w:t>
            </w:r>
          </w:p>
        </w:tc>
        <w:tc>
          <w:tcPr>
            <w:tcW w:w="1609" w:type="dxa"/>
            <w:shd w:val="pct12" w:color="auto" w:fill="auto"/>
          </w:tcPr>
          <w:p w14:paraId="066AC043" w14:textId="77777777" w:rsidR="009B190B" w:rsidRPr="009B190B" w:rsidRDefault="009B190B" w:rsidP="009B190B">
            <w:pPr>
              <w:spacing w:after="200"/>
              <w:jc w:val="left"/>
              <w:rPr>
                <w:b/>
                <w:bCs/>
                <w:szCs w:val="20"/>
              </w:rPr>
            </w:pPr>
            <w:r w:rsidRPr="009B190B">
              <w:rPr>
                <w:b/>
                <w:bCs/>
                <w:szCs w:val="20"/>
              </w:rPr>
              <w:t>End of Project Target</w:t>
            </w:r>
          </w:p>
        </w:tc>
        <w:tc>
          <w:tcPr>
            <w:tcW w:w="2409" w:type="dxa"/>
            <w:shd w:val="pct12" w:color="auto" w:fill="auto"/>
          </w:tcPr>
          <w:p w14:paraId="485E78CC" w14:textId="77777777" w:rsidR="009B190B" w:rsidRPr="009B190B" w:rsidRDefault="009B190B" w:rsidP="009B190B">
            <w:pPr>
              <w:spacing w:after="200"/>
              <w:jc w:val="left"/>
              <w:rPr>
                <w:b/>
                <w:bCs/>
                <w:szCs w:val="20"/>
              </w:rPr>
            </w:pPr>
            <w:r w:rsidRPr="009B190B">
              <w:rPr>
                <w:b/>
                <w:bCs/>
                <w:szCs w:val="20"/>
              </w:rPr>
              <w:t>Data Collection Methods and Risks/Assumptions</w:t>
            </w:r>
          </w:p>
        </w:tc>
      </w:tr>
      <w:tr w:rsidR="009B190B" w:rsidRPr="009B190B" w14:paraId="5A1EE86E" w14:textId="77777777" w:rsidTr="008D34BA">
        <w:trPr>
          <w:trHeight w:val="20"/>
        </w:trPr>
        <w:tc>
          <w:tcPr>
            <w:tcW w:w="2605" w:type="dxa"/>
            <w:vMerge w:val="restart"/>
            <w:shd w:val="pct12" w:color="auto" w:fill="auto"/>
          </w:tcPr>
          <w:p w14:paraId="0269EC4D" w14:textId="77777777" w:rsidR="009B190B" w:rsidRPr="00D020EE" w:rsidRDefault="009B190B" w:rsidP="009B190B">
            <w:pPr>
              <w:spacing w:after="200"/>
              <w:jc w:val="left"/>
              <w:rPr>
                <w:b/>
                <w:bCs/>
                <w:szCs w:val="20"/>
              </w:rPr>
            </w:pPr>
            <w:r w:rsidRPr="00D020EE">
              <w:rPr>
                <w:b/>
                <w:bCs/>
                <w:szCs w:val="20"/>
              </w:rPr>
              <w:t>Project Objective:</w:t>
            </w:r>
          </w:p>
          <w:p w14:paraId="349AFB3F" w14:textId="77777777" w:rsidR="009B190B" w:rsidRPr="00D020EE" w:rsidRDefault="009B190B" w:rsidP="009B190B">
            <w:pPr>
              <w:spacing w:after="200"/>
              <w:jc w:val="left"/>
              <w:rPr>
                <w:iCs/>
                <w:szCs w:val="20"/>
              </w:rPr>
            </w:pPr>
            <w:r w:rsidRPr="00D020EE">
              <w:rPr>
                <w:iCs/>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38A57F59" w14:textId="77777777" w:rsidR="009B190B" w:rsidRPr="00D020EE" w:rsidRDefault="009B190B" w:rsidP="009B190B">
            <w:pPr>
              <w:spacing w:after="200"/>
              <w:jc w:val="left"/>
              <w:rPr>
                <w:szCs w:val="20"/>
              </w:rPr>
            </w:pPr>
            <w:r w:rsidRPr="00D020EE">
              <w:rPr>
                <w:b/>
                <w:i/>
                <w:szCs w:val="20"/>
              </w:rPr>
              <w:t>Indicator 1</w:t>
            </w:r>
            <w:r w:rsidR="00997250" w:rsidRPr="00D020EE">
              <w:rPr>
                <w:b/>
                <w:i/>
                <w:szCs w:val="20"/>
              </w:rPr>
              <w:t xml:space="preserve"> </w:t>
            </w:r>
            <w:r w:rsidR="00997250" w:rsidRPr="00D020EE">
              <w:rPr>
                <w:b/>
                <w:i/>
                <w:color w:val="A6A6A6" w:themeColor="background1" w:themeShade="A6"/>
                <w:szCs w:val="20"/>
              </w:rPr>
              <w:t>(Ref. GEF Core Indicators 4 &amp; 5)</w:t>
            </w:r>
            <w:r w:rsidRPr="00D020EE">
              <w:rPr>
                <w:b/>
                <w:i/>
                <w:color w:val="A6A6A6" w:themeColor="background1" w:themeShade="A6"/>
                <w:szCs w:val="20"/>
              </w:rPr>
              <w:t>:</w:t>
            </w:r>
            <w:r w:rsidRPr="00D020EE">
              <w:rPr>
                <w:szCs w:val="20"/>
              </w:rPr>
              <w:t xml:space="preserve"> Area of land and marine habitat administered under a landscape conservation design that mainstreams biodiversity conservation into natural resource management (hectares)</w:t>
            </w:r>
          </w:p>
          <w:p w14:paraId="4013538C" w14:textId="77777777" w:rsidR="009B190B" w:rsidRPr="00D020EE" w:rsidRDefault="009B190B" w:rsidP="009B190B">
            <w:pPr>
              <w:spacing w:after="200"/>
              <w:jc w:val="left"/>
              <w:rPr>
                <w:i/>
                <w:color w:val="A6A6A6"/>
                <w:szCs w:val="20"/>
              </w:rPr>
            </w:pPr>
          </w:p>
        </w:tc>
        <w:tc>
          <w:tcPr>
            <w:tcW w:w="1318" w:type="dxa"/>
            <w:vMerge w:val="restart"/>
          </w:tcPr>
          <w:p w14:paraId="4078F003" w14:textId="77777777" w:rsidR="009B190B" w:rsidRPr="009B190B" w:rsidRDefault="009B190B" w:rsidP="009B190B">
            <w:pPr>
              <w:spacing w:after="200"/>
              <w:jc w:val="left"/>
              <w:rPr>
                <w:iCs/>
                <w:szCs w:val="20"/>
                <w:vertAlign w:val="superscript"/>
              </w:rPr>
            </w:pPr>
            <w:r w:rsidRPr="009B190B">
              <w:rPr>
                <w:iCs/>
                <w:szCs w:val="20"/>
              </w:rPr>
              <w:t xml:space="preserve">Land 0 </w:t>
            </w:r>
          </w:p>
          <w:p w14:paraId="7A9C67DF" w14:textId="77777777" w:rsidR="009B190B" w:rsidRPr="009B190B" w:rsidRDefault="009B190B" w:rsidP="009B190B">
            <w:pPr>
              <w:spacing w:after="200"/>
              <w:jc w:val="left"/>
              <w:rPr>
                <w:iCs/>
                <w:szCs w:val="20"/>
              </w:rPr>
            </w:pPr>
            <w:r w:rsidRPr="009B190B">
              <w:rPr>
                <w:iCs/>
                <w:szCs w:val="20"/>
              </w:rPr>
              <w:t xml:space="preserve">Sea 0 </w:t>
            </w:r>
          </w:p>
        </w:tc>
        <w:tc>
          <w:tcPr>
            <w:tcW w:w="1652" w:type="dxa"/>
            <w:vMerge w:val="restart"/>
          </w:tcPr>
          <w:p w14:paraId="5D49CC79" w14:textId="77777777" w:rsidR="009B190B" w:rsidRPr="009B190B" w:rsidRDefault="009B190B" w:rsidP="009B190B">
            <w:pPr>
              <w:spacing w:after="200"/>
              <w:jc w:val="left"/>
              <w:rPr>
                <w:iCs/>
                <w:szCs w:val="20"/>
                <w:vertAlign w:val="superscript"/>
              </w:rPr>
            </w:pPr>
            <w:r w:rsidRPr="009B190B">
              <w:rPr>
                <w:iCs/>
                <w:szCs w:val="20"/>
              </w:rPr>
              <w:t xml:space="preserve">Land 80,000 </w:t>
            </w:r>
          </w:p>
          <w:p w14:paraId="73361E89" w14:textId="77777777" w:rsidR="009B190B" w:rsidRPr="009B190B" w:rsidRDefault="009B190B" w:rsidP="009B190B">
            <w:pPr>
              <w:spacing w:after="200"/>
              <w:jc w:val="left"/>
              <w:rPr>
                <w:iCs/>
                <w:szCs w:val="20"/>
              </w:rPr>
            </w:pPr>
            <w:r w:rsidRPr="009B190B">
              <w:rPr>
                <w:iCs/>
                <w:szCs w:val="20"/>
              </w:rPr>
              <w:t xml:space="preserve">(TL1 </w:t>
            </w:r>
            <w:proofErr w:type="gramStart"/>
            <w:r w:rsidRPr="009B190B">
              <w:rPr>
                <w:iCs/>
                <w:szCs w:val="20"/>
              </w:rPr>
              <w:t>44,000  +</w:t>
            </w:r>
            <w:proofErr w:type="gramEnd"/>
            <w:r w:rsidRPr="009B190B">
              <w:rPr>
                <w:iCs/>
                <w:szCs w:val="20"/>
              </w:rPr>
              <w:t xml:space="preserve"> TL2 27,000  + TL3 9,000)</w:t>
            </w:r>
          </w:p>
          <w:p w14:paraId="7E3E7323" w14:textId="77777777" w:rsidR="009B190B" w:rsidRPr="009B190B" w:rsidRDefault="009B190B" w:rsidP="009B190B">
            <w:pPr>
              <w:spacing w:after="200"/>
              <w:jc w:val="left"/>
              <w:rPr>
                <w:iCs/>
                <w:szCs w:val="20"/>
                <w:vertAlign w:val="superscript"/>
              </w:rPr>
            </w:pPr>
            <w:r w:rsidRPr="009B190B">
              <w:rPr>
                <w:iCs/>
                <w:szCs w:val="20"/>
              </w:rPr>
              <w:t xml:space="preserve">Marine (TL3) 20,000 </w:t>
            </w:r>
          </w:p>
        </w:tc>
        <w:tc>
          <w:tcPr>
            <w:tcW w:w="1609" w:type="dxa"/>
            <w:vMerge w:val="restart"/>
          </w:tcPr>
          <w:p w14:paraId="3CD41235" w14:textId="77777777" w:rsidR="009B190B" w:rsidRPr="009B190B" w:rsidRDefault="009B190B" w:rsidP="009B190B">
            <w:pPr>
              <w:spacing w:after="200"/>
              <w:jc w:val="left"/>
              <w:rPr>
                <w:iCs/>
                <w:szCs w:val="20"/>
                <w:vertAlign w:val="superscript"/>
              </w:rPr>
            </w:pPr>
            <w:r w:rsidRPr="009B190B">
              <w:rPr>
                <w:iCs/>
                <w:szCs w:val="20"/>
              </w:rPr>
              <w:t>Land 155,000 ha</w:t>
            </w:r>
          </w:p>
          <w:p w14:paraId="2ECB44E9" w14:textId="77777777" w:rsidR="009B190B" w:rsidRPr="009B190B" w:rsidRDefault="009B190B" w:rsidP="009B190B">
            <w:pPr>
              <w:spacing w:after="200"/>
              <w:jc w:val="left"/>
              <w:rPr>
                <w:iCs/>
                <w:szCs w:val="20"/>
              </w:rPr>
            </w:pPr>
            <w:r w:rsidRPr="009B190B">
              <w:rPr>
                <w:iCs/>
                <w:szCs w:val="20"/>
              </w:rPr>
              <w:t xml:space="preserve">(TL1 </w:t>
            </w:r>
            <w:proofErr w:type="gramStart"/>
            <w:r w:rsidRPr="009B190B">
              <w:rPr>
                <w:iCs/>
                <w:szCs w:val="20"/>
              </w:rPr>
              <w:t>87,000  +</w:t>
            </w:r>
            <w:proofErr w:type="gramEnd"/>
            <w:r w:rsidRPr="009B190B">
              <w:rPr>
                <w:iCs/>
                <w:szCs w:val="20"/>
              </w:rPr>
              <w:t xml:space="preserve"> TL2 53,000 + TL3 15,000 )</w:t>
            </w:r>
          </w:p>
          <w:p w14:paraId="471F6753" w14:textId="77777777" w:rsidR="009B190B" w:rsidRPr="009B190B" w:rsidRDefault="009B190B" w:rsidP="009B190B">
            <w:pPr>
              <w:spacing w:after="200"/>
              <w:jc w:val="left"/>
              <w:rPr>
                <w:iCs/>
                <w:szCs w:val="20"/>
              </w:rPr>
            </w:pPr>
          </w:p>
          <w:p w14:paraId="1ACBBC56" w14:textId="77777777" w:rsidR="009B190B" w:rsidRPr="009B190B" w:rsidRDefault="009B190B" w:rsidP="009B190B">
            <w:pPr>
              <w:spacing w:after="200"/>
              <w:jc w:val="left"/>
              <w:rPr>
                <w:iCs/>
                <w:szCs w:val="20"/>
                <w:vertAlign w:val="superscript"/>
              </w:rPr>
            </w:pPr>
            <w:r w:rsidRPr="009B190B">
              <w:rPr>
                <w:iCs/>
                <w:szCs w:val="20"/>
              </w:rPr>
              <w:t xml:space="preserve">Marine (TL3) 55,000 </w:t>
            </w:r>
          </w:p>
        </w:tc>
        <w:tc>
          <w:tcPr>
            <w:tcW w:w="2409" w:type="dxa"/>
          </w:tcPr>
          <w:p w14:paraId="1504F946" w14:textId="77777777" w:rsidR="009B190B" w:rsidRPr="009B190B" w:rsidRDefault="009B190B" w:rsidP="009B190B">
            <w:pPr>
              <w:spacing w:after="200"/>
              <w:jc w:val="left"/>
              <w:rPr>
                <w:iCs/>
                <w:szCs w:val="20"/>
              </w:rPr>
            </w:pPr>
            <w:r w:rsidRPr="009B190B">
              <w:rPr>
                <w:iCs/>
                <w:szCs w:val="20"/>
              </w:rPr>
              <w:t>DSD and District Coordinating Committee Meeting Minutes</w:t>
            </w:r>
          </w:p>
          <w:p w14:paraId="7ADBB796" w14:textId="77777777" w:rsidR="009B190B" w:rsidRPr="009B190B" w:rsidRDefault="009B190B" w:rsidP="009B190B">
            <w:pPr>
              <w:spacing w:after="200"/>
              <w:jc w:val="left"/>
              <w:rPr>
                <w:iCs/>
                <w:szCs w:val="20"/>
              </w:rPr>
            </w:pPr>
            <w:r w:rsidRPr="009B190B">
              <w:rPr>
                <w:iCs/>
                <w:szCs w:val="20"/>
              </w:rPr>
              <w:t>Draft and Final Strategic Design</w:t>
            </w:r>
          </w:p>
        </w:tc>
      </w:tr>
      <w:tr w:rsidR="009B190B" w:rsidRPr="009B190B" w14:paraId="09054E30" w14:textId="77777777" w:rsidTr="008D34BA">
        <w:trPr>
          <w:trHeight w:val="20"/>
        </w:trPr>
        <w:tc>
          <w:tcPr>
            <w:tcW w:w="2605" w:type="dxa"/>
            <w:vMerge/>
            <w:shd w:val="pct12" w:color="auto" w:fill="auto"/>
          </w:tcPr>
          <w:p w14:paraId="6EC7B660" w14:textId="77777777" w:rsidR="009B190B" w:rsidRPr="009B190B" w:rsidRDefault="009B190B" w:rsidP="009B190B">
            <w:pPr>
              <w:spacing w:after="200"/>
              <w:jc w:val="left"/>
              <w:rPr>
                <w:b/>
                <w:bCs/>
                <w:szCs w:val="20"/>
              </w:rPr>
            </w:pPr>
          </w:p>
        </w:tc>
        <w:tc>
          <w:tcPr>
            <w:tcW w:w="3443" w:type="dxa"/>
            <w:vMerge/>
          </w:tcPr>
          <w:p w14:paraId="7EAC68B9" w14:textId="77777777" w:rsidR="009B190B" w:rsidRPr="009B190B" w:rsidRDefault="009B190B" w:rsidP="009B190B">
            <w:pPr>
              <w:spacing w:after="200"/>
              <w:jc w:val="left"/>
              <w:rPr>
                <w:iCs/>
                <w:szCs w:val="20"/>
              </w:rPr>
            </w:pPr>
          </w:p>
        </w:tc>
        <w:tc>
          <w:tcPr>
            <w:tcW w:w="1318" w:type="dxa"/>
            <w:vMerge/>
          </w:tcPr>
          <w:p w14:paraId="373A781E" w14:textId="77777777" w:rsidR="009B190B" w:rsidRPr="009B190B" w:rsidRDefault="009B190B" w:rsidP="009B190B">
            <w:pPr>
              <w:spacing w:after="200"/>
              <w:jc w:val="left"/>
              <w:rPr>
                <w:iCs/>
                <w:szCs w:val="20"/>
              </w:rPr>
            </w:pPr>
          </w:p>
        </w:tc>
        <w:tc>
          <w:tcPr>
            <w:tcW w:w="1652" w:type="dxa"/>
            <w:vMerge/>
          </w:tcPr>
          <w:p w14:paraId="591EFAED" w14:textId="77777777" w:rsidR="009B190B" w:rsidRPr="009B190B" w:rsidRDefault="009B190B" w:rsidP="009B190B">
            <w:pPr>
              <w:spacing w:after="200"/>
              <w:jc w:val="left"/>
              <w:rPr>
                <w:iCs/>
                <w:szCs w:val="20"/>
              </w:rPr>
            </w:pPr>
          </w:p>
        </w:tc>
        <w:tc>
          <w:tcPr>
            <w:tcW w:w="1609" w:type="dxa"/>
            <w:vMerge/>
          </w:tcPr>
          <w:p w14:paraId="148D42BF" w14:textId="77777777" w:rsidR="009B190B" w:rsidRPr="009B190B" w:rsidRDefault="009B190B" w:rsidP="009B190B">
            <w:pPr>
              <w:spacing w:after="200"/>
              <w:jc w:val="left"/>
              <w:rPr>
                <w:iCs/>
                <w:szCs w:val="20"/>
              </w:rPr>
            </w:pPr>
          </w:p>
        </w:tc>
        <w:tc>
          <w:tcPr>
            <w:tcW w:w="2409" w:type="dxa"/>
          </w:tcPr>
          <w:p w14:paraId="0A465B67" w14:textId="77777777"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14:paraId="482D32DE" w14:textId="77777777"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project's marine and terrestrial work in the three Trial Landscapes by the time of project inception.</w:t>
            </w:r>
          </w:p>
        </w:tc>
      </w:tr>
      <w:tr w:rsidR="009B190B" w:rsidRPr="009B190B" w14:paraId="6655F78F" w14:textId="77777777" w:rsidTr="008D34BA">
        <w:trPr>
          <w:trHeight w:val="20"/>
        </w:trPr>
        <w:tc>
          <w:tcPr>
            <w:tcW w:w="2605" w:type="dxa"/>
            <w:vMerge/>
            <w:shd w:val="pct12" w:color="auto" w:fill="auto"/>
          </w:tcPr>
          <w:p w14:paraId="2B952B41" w14:textId="77777777" w:rsidR="009B190B" w:rsidRPr="009B190B" w:rsidRDefault="009B190B" w:rsidP="009B190B">
            <w:pPr>
              <w:spacing w:after="200"/>
              <w:jc w:val="left"/>
              <w:rPr>
                <w:b/>
                <w:bCs/>
                <w:szCs w:val="20"/>
              </w:rPr>
            </w:pPr>
          </w:p>
        </w:tc>
        <w:tc>
          <w:tcPr>
            <w:tcW w:w="3443" w:type="dxa"/>
            <w:vMerge w:val="restart"/>
          </w:tcPr>
          <w:p w14:paraId="14A92FB6" w14:textId="77777777" w:rsidR="009B190B" w:rsidRPr="00D020EE" w:rsidRDefault="009B190B" w:rsidP="009B190B">
            <w:pPr>
              <w:spacing w:after="200"/>
              <w:jc w:val="left"/>
              <w:rPr>
                <w:szCs w:val="20"/>
              </w:rPr>
            </w:pPr>
            <w:r w:rsidRPr="00D020EE">
              <w:rPr>
                <w:b/>
                <w:i/>
                <w:iCs/>
                <w:szCs w:val="20"/>
              </w:rPr>
              <w:t xml:space="preserve">Indicator 2 </w:t>
            </w:r>
            <w:r w:rsidRPr="00D020EE">
              <w:rPr>
                <w:b/>
                <w:i/>
                <w:iCs/>
                <w:color w:val="FFFFFF"/>
                <w:szCs w:val="20"/>
                <w14:textFill>
                  <w14:solidFill>
                    <w14:srgbClr w14:val="FFFFFF">
                      <w14:lumMod w14:val="65000"/>
                    </w14:srgbClr>
                  </w14:solidFill>
                </w14:textFill>
              </w:rPr>
              <w:t>(Ref: GEF Core Indicator 11)</w:t>
            </w:r>
            <w:r w:rsidRPr="00D020EE">
              <w:rPr>
                <w:b/>
                <w:i/>
                <w:iCs/>
                <w:szCs w:val="20"/>
              </w:rPr>
              <w:t>:</w:t>
            </w:r>
            <w:r w:rsidRPr="00D020EE">
              <w:rPr>
                <w:iCs/>
                <w:szCs w:val="20"/>
              </w:rPr>
              <w:t xml:space="preserve">  The number of people, disaggregated by gender, that have benefitted either monetarily or non-monetarily, or both, from project-induced changes in livelihoods. </w:t>
            </w:r>
          </w:p>
          <w:p w14:paraId="39981D74" w14:textId="77777777" w:rsidR="009B190B" w:rsidRPr="00D020EE" w:rsidRDefault="009B190B" w:rsidP="009B190B">
            <w:pPr>
              <w:spacing w:after="200"/>
              <w:jc w:val="left"/>
              <w:rPr>
                <w:szCs w:val="20"/>
              </w:rPr>
            </w:pPr>
          </w:p>
          <w:p w14:paraId="1BAEB7CB" w14:textId="77777777" w:rsidR="009B190B" w:rsidRPr="00D020EE" w:rsidRDefault="009B190B" w:rsidP="009B190B">
            <w:pPr>
              <w:spacing w:after="200"/>
              <w:jc w:val="left"/>
              <w:rPr>
                <w:szCs w:val="20"/>
              </w:rPr>
            </w:pPr>
          </w:p>
          <w:p w14:paraId="18CDB99F" w14:textId="77777777" w:rsidR="009B190B" w:rsidRPr="00D020EE" w:rsidRDefault="009B190B" w:rsidP="009B190B">
            <w:pPr>
              <w:spacing w:after="200"/>
              <w:jc w:val="left"/>
              <w:rPr>
                <w:szCs w:val="20"/>
              </w:rPr>
            </w:pPr>
          </w:p>
        </w:tc>
        <w:tc>
          <w:tcPr>
            <w:tcW w:w="1318" w:type="dxa"/>
            <w:vMerge w:val="restart"/>
          </w:tcPr>
          <w:p w14:paraId="2756B831" w14:textId="77777777" w:rsidR="009B190B" w:rsidRPr="009B190B" w:rsidRDefault="009B190B" w:rsidP="009B190B">
            <w:pPr>
              <w:spacing w:after="200"/>
              <w:jc w:val="left"/>
              <w:rPr>
                <w:iCs/>
                <w:szCs w:val="20"/>
              </w:rPr>
            </w:pPr>
            <w:r w:rsidRPr="009B190B">
              <w:rPr>
                <w:iCs/>
                <w:szCs w:val="20"/>
              </w:rPr>
              <w:t>Male 0</w:t>
            </w:r>
          </w:p>
          <w:p w14:paraId="44E508D1" w14:textId="77777777" w:rsidR="009B190B" w:rsidRPr="009B190B" w:rsidRDefault="009B190B" w:rsidP="009B190B">
            <w:pPr>
              <w:spacing w:after="200"/>
              <w:jc w:val="left"/>
              <w:rPr>
                <w:iCs/>
                <w:szCs w:val="20"/>
              </w:rPr>
            </w:pPr>
            <w:r w:rsidRPr="009B190B">
              <w:rPr>
                <w:iCs/>
                <w:szCs w:val="20"/>
              </w:rPr>
              <w:t>Female 0</w:t>
            </w:r>
          </w:p>
        </w:tc>
        <w:tc>
          <w:tcPr>
            <w:tcW w:w="1652" w:type="dxa"/>
            <w:vMerge w:val="restart"/>
          </w:tcPr>
          <w:p w14:paraId="21900BAD" w14:textId="77777777" w:rsidR="009B190B" w:rsidRPr="009B190B" w:rsidRDefault="009B190B" w:rsidP="009B190B">
            <w:pPr>
              <w:spacing w:after="200"/>
              <w:jc w:val="left"/>
              <w:rPr>
                <w:iCs/>
                <w:szCs w:val="20"/>
              </w:rPr>
            </w:pPr>
            <w:r w:rsidRPr="009B190B">
              <w:rPr>
                <w:iCs/>
                <w:szCs w:val="20"/>
              </w:rPr>
              <w:t xml:space="preserve">Male 500 </w:t>
            </w:r>
          </w:p>
          <w:p w14:paraId="2E1CA5D8" w14:textId="77777777" w:rsidR="009B190B" w:rsidRPr="009B190B" w:rsidRDefault="009B190B" w:rsidP="009B190B">
            <w:pPr>
              <w:spacing w:after="200"/>
              <w:jc w:val="left"/>
              <w:rPr>
                <w:iCs/>
                <w:szCs w:val="20"/>
              </w:rPr>
            </w:pPr>
            <w:r w:rsidRPr="009B190B">
              <w:rPr>
                <w:iCs/>
                <w:szCs w:val="20"/>
              </w:rPr>
              <w:t>Female 500</w:t>
            </w:r>
          </w:p>
        </w:tc>
        <w:tc>
          <w:tcPr>
            <w:tcW w:w="1609" w:type="dxa"/>
            <w:vMerge w:val="restart"/>
          </w:tcPr>
          <w:p w14:paraId="1C131993" w14:textId="77777777" w:rsidR="009B190B" w:rsidRPr="009B190B" w:rsidRDefault="009B190B" w:rsidP="009B190B">
            <w:pPr>
              <w:spacing w:after="200"/>
              <w:jc w:val="left"/>
              <w:rPr>
                <w:iCs/>
                <w:szCs w:val="20"/>
              </w:rPr>
            </w:pPr>
            <w:proofErr w:type="gramStart"/>
            <w:r w:rsidRPr="009B190B">
              <w:rPr>
                <w:iCs/>
                <w:szCs w:val="20"/>
              </w:rPr>
              <w:t>Male  1,600</w:t>
            </w:r>
            <w:proofErr w:type="gramEnd"/>
          </w:p>
          <w:p w14:paraId="23C8E888" w14:textId="77777777" w:rsidR="009B190B" w:rsidRPr="009B190B" w:rsidRDefault="009B190B" w:rsidP="009B190B">
            <w:pPr>
              <w:spacing w:after="200"/>
              <w:jc w:val="left"/>
              <w:rPr>
                <w:iCs/>
                <w:szCs w:val="20"/>
              </w:rPr>
            </w:pPr>
            <w:r w:rsidRPr="009B190B">
              <w:rPr>
                <w:iCs/>
                <w:szCs w:val="20"/>
              </w:rPr>
              <w:t>Female 1,600</w:t>
            </w:r>
          </w:p>
        </w:tc>
        <w:tc>
          <w:tcPr>
            <w:tcW w:w="2409" w:type="dxa"/>
          </w:tcPr>
          <w:p w14:paraId="6D8D71DC" w14:textId="77777777" w:rsidR="009B190B" w:rsidRPr="009B190B" w:rsidRDefault="009B190B" w:rsidP="009B190B">
            <w:pPr>
              <w:spacing w:after="200"/>
              <w:jc w:val="left"/>
              <w:rPr>
                <w:iCs/>
                <w:szCs w:val="20"/>
              </w:rPr>
            </w:pPr>
            <w:r w:rsidRPr="009B190B">
              <w:rPr>
                <w:iCs/>
                <w:szCs w:val="20"/>
              </w:rPr>
              <w:t>Participatory Rural Appraisal (PRA) and including interviews and direct observations</w:t>
            </w:r>
          </w:p>
        </w:tc>
      </w:tr>
      <w:tr w:rsidR="009B190B" w:rsidRPr="009B190B" w14:paraId="6307DDFD" w14:textId="77777777" w:rsidTr="008D34BA">
        <w:trPr>
          <w:trHeight w:val="20"/>
        </w:trPr>
        <w:tc>
          <w:tcPr>
            <w:tcW w:w="2605" w:type="dxa"/>
            <w:vMerge/>
            <w:shd w:val="pct12" w:color="auto" w:fill="auto"/>
          </w:tcPr>
          <w:p w14:paraId="0B0725DC" w14:textId="77777777" w:rsidR="009B190B" w:rsidRPr="009B190B" w:rsidRDefault="009B190B" w:rsidP="009B190B">
            <w:pPr>
              <w:spacing w:after="200"/>
              <w:jc w:val="left"/>
              <w:rPr>
                <w:b/>
                <w:bCs/>
                <w:szCs w:val="20"/>
              </w:rPr>
            </w:pPr>
          </w:p>
        </w:tc>
        <w:tc>
          <w:tcPr>
            <w:tcW w:w="3443" w:type="dxa"/>
            <w:vMerge/>
          </w:tcPr>
          <w:p w14:paraId="2C441488" w14:textId="77777777" w:rsidR="009B190B" w:rsidRPr="00D020EE" w:rsidRDefault="009B190B" w:rsidP="009B190B">
            <w:pPr>
              <w:spacing w:after="200"/>
              <w:jc w:val="left"/>
              <w:rPr>
                <w:iCs/>
                <w:szCs w:val="20"/>
              </w:rPr>
            </w:pPr>
          </w:p>
        </w:tc>
        <w:tc>
          <w:tcPr>
            <w:tcW w:w="1318" w:type="dxa"/>
            <w:vMerge/>
          </w:tcPr>
          <w:p w14:paraId="4AD4744E" w14:textId="77777777" w:rsidR="009B190B" w:rsidRPr="009B190B" w:rsidRDefault="009B190B" w:rsidP="009B190B">
            <w:pPr>
              <w:spacing w:after="200"/>
              <w:jc w:val="left"/>
              <w:rPr>
                <w:iCs/>
                <w:szCs w:val="20"/>
              </w:rPr>
            </w:pPr>
          </w:p>
        </w:tc>
        <w:tc>
          <w:tcPr>
            <w:tcW w:w="1652" w:type="dxa"/>
            <w:vMerge/>
          </w:tcPr>
          <w:p w14:paraId="537EB870" w14:textId="77777777" w:rsidR="009B190B" w:rsidRPr="009B190B" w:rsidRDefault="009B190B" w:rsidP="009B190B">
            <w:pPr>
              <w:spacing w:after="200"/>
              <w:jc w:val="left"/>
              <w:rPr>
                <w:iCs/>
                <w:szCs w:val="20"/>
              </w:rPr>
            </w:pPr>
          </w:p>
        </w:tc>
        <w:tc>
          <w:tcPr>
            <w:tcW w:w="1609" w:type="dxa"/>
            <w:vMerge/>
          </w:tcPr>
          <w:p w14:paraId="3F76944D" w14:textId="77777777" w:rsidR="009B190B" w:rsidRPr="009B190B" w:rsidRDefault="009B190B" w:rsidP="009B190B">
            <w:pPr>
              <w:spacing w:after="200"/>
              <w:jc w:val="left"/>
              <w:rPr>
                <w:iCs/>
                <w:szCs w:val="20"/>
              </w:rPr>
            </w:pPr>
          </w:p>
        </w:tc>
        <w:tc>
          <w:tcPr>
            <w:tcW w:w="2409" w:type="dxa"/>
          </w:tcPr>
          <w:p w14:paraId="4324323A" w14:textId="77777777" w:rsidR="009B190B" w:rsidRPr="009B190B" w:rsidRDefault="009B190B" w:rsidP="009B190B">
            <w:pPr>
              <w:spacing w:after="200"/>
              <w:jc w:val="left"/>
              <w:rPr>
                <w:iCs/>
                <w:szCs w:val="20"/>
              </w:rPr>
            </w:pPr>
            <w:r w:rsidRPr="009B190B">
              <w:rPr>
                <w:iCs/>
                <w:szCs w:val="20"/>
              </w:rPr>
              <w:t>Risks: Difficulties in establishing clear criteria for who is a beneficiary prove too great</w:t>
            </w:r>
          </w:p>
          <w:p w14:paraId="5EA7B642" w14:textId="77777777" w:rsidR="009B190B" w:rsidRPr="009B190B" w:rsidRDefault="009B190B" w:rsidP="009B190B">
            <w:pPr>
              <w:spacing w:after="200"/>
              <w:jc w:val="left"/>
              <w:rPr>
                <w:iCs/>
                <w:szCs w:val="20"/>
              </w:rPr>
            </w:pPr>
            <w:r w:rsidRPr="009B190B">
              <w:rPr>
                <w:iCs/>
                <w:szCs w:val="20"/>
              </w:rPr>
              <w:t>Assumptions: PRA carried out throughout the project by project staff resident in the Trial Landscapes</w:t>
            </w:r>
          </w:p>
        </w:tc>
      </w:tr>
      <w:tr w:rsidR="009B190B" w:rsidRPr="009B190B" w14:paraId="12D0351B" w14:textId="77777777" w:rsidTr="008D34BA">
        <w:trPr>
          <w:trHeight w:val="20"/>
        </w:trPr>
        <w:tc>
          <w:tcPr>
            <w:tcW w:w="2605" w:type="dxa"/>
            <w:vMerge/>
            <w:shd w:val="pct12" w:color="auto" w:fill="auto"/>
          </w:tcPr>
          <w:p w14:paraId="3FDC0ED9" w14:textId="77777777" w:rsidR="009B190B" w:rsidRPr="009B190B" w:rsidRDefault="009B190B" w:rsidP="009B190B">
            <w:pPr>
              <w:spacing w:after="200"/>
              <w:jc w:val="left"/>
              <w:rPr>
                <w:b/>
                <w:bCs/>
                <w:szCs w:val="20"/>
              </w:rPr>
            </w:pPr>
          </w:p>
        </w:tc>
        <w:tc>
          <w:tcPr>
            <w:tcW w:w="3443" w:type="dxa"/>
            <w:vMerge w:val="restart"/>
          </w:tcPr>
          <w:p w14:paraId="78326FCC" w14:textId="77777777" w:rsidR="009B190B" w:rsidRPr="00D020EE" w:rsidRDefault="009B190B" w:rsidP="009B190B">
            <w:pPr>
              <w:spacing w:after="200"/>
              <w:jc w:val="left"/>
              <w:rPr>
                <w:iCs/>
                <w:szCs w:val="20"/>
              </w:rPr>
            </w:pPr>
            <w:r w:rsidRPr="00D020EE">
              <w:rPr>
                <w:b/>
                <w:iCs/>
                <w:szCs w:val="20"/>
              </w:rPr>
              <w:t>Indicator 3</w:t>
            </w:r>
            <w:r w:rsidRPr="00D020EE">
              <w:rPr>
                <w:b/>
                <w:i/>
                <w:iCs/>
                <w:color w:val="FFFFFF"/>
                <w:szCs w:val="20"/>
                <w14:textFill>
                  <w14:solidFill>
                    <w14:srgbClr w14:val="FFFFFF">
                      <w14:lumMod w14:val="65000"/>
                    </w14:srgbClr>
                  </w14:solidFill>
                </w14:textFill>
              </w:rPr>
              <w:t xml:space="preserve"> (Ref: GEF Core indicator 3)</w:t>
            </w:r>
            <w:r w:rsidRPr="00D020EE">
              <w:rPr>
                <w:b/>
                <w:iCs/>
                <w:szCs w:val="20"/>
              </w:rPr>
              <w:t xml:space="preserve">: </w:t>
            </w:r>
            <w:r w:rsidRPr="00D020EE">
              <w:rPr>
                <w:iCs/>
                <w:szCs w:val="20"/>
              </w:rPr>
              <w:t>Area of tropical dry forest and mangrove in the three Trial Landscapes restored and rehabilitated under a landscape conservation design (hectares)</w:t>
            </w:r>
          </w:p>
          <w:p w14:paraId="41F7E490" w14:textId="77777777" w:rsidR="009B190B" w:rsidRPr="00D020EE" w:rsidRDefault="009B190B" w:rsidP="009B190B">
            <w:pPr>
              <w:spacing w:after="200"/>
              <w:jc w:val="left"/>
              <w:rPr>
                <w:i/>
                <w:iCs/>
                <w:szCs w:val="20"/>
              </w:rPr>
            </w:pPr>
          </w:p>
        </w:tc>
        <w:tc>
          <w:tcPr>
            <w:tcW w:w="1318" w:type="dxa"/>
            <w:vMerge w:val="restart"/>
          </w:tcPr>
          <w:p w14:paraId="5E08411A" w14:textId="77777777" w:rsidR="009B190B" w:rsidRPr="009B190B" w:rsidRDefault="009B190B" w:rsidP="009B190B">
            <w:pPr>
              <w:spacing w:after="200"/>
              <w:jc w:val="left"/>
              <w:rPr>
                <w:iCs/>
                <w:szCs w:val="20"/>
              </w:rPr>
            </w:pPr>
            <w:r w:rsidRPr="009B190B">
              <w:rPr>
                <w:iCs/>
                <w:szCs w:val="20"/>
              </w:rPr>
              <w:t>0 ha</w:t>
            </w:r>
          </w:p>
        </w:tc>
        <w:tc>
          <w:tcPr>
            <w:tcW w:w="1652" w:type="dxa"/>
            <w:vMerge w:val="restart"/>
          </w:tcPr>
          <w:p w14:paraId="7DB665A6" w14:textId="77777777" w:rsidR="009B190B" w:rsidRPr="009B190B" w:rsidRDefault="009B190B" w:rsidP="009B190B">
            <w:pPr>
              <w:spacing w:after="200"/>
              <w:jc w:val="left"/>
              <w:rPr>
                <w:iCs/>
                <w:szCs w:val="20"/>
              </w:rPr>
            </w:pPr>
            <w:r w:rsidRPr="009B190B">
              <w:rPr>
                <w:iCs/>
                <w:szCs w:val="20"/>
              </w:rPr>
              <w:t xml:space="preserve">6,000 </w:t>
            </w:r>
          </w:p>
          <w:p w14:paraId="59667E06" w14:textId="77777777" w:rsidR="009B190B" w:rsidRPr="009B190B" w:rsidRDefault="009B190B" w:rsidP="009B190B">
            <w:pPr>
              <w:spacing w:after="200"/>
              <w:jc w:val="left"/>
              <w:rPr>
                <w:iCs/>
                <w:szCs w:val="20"/>
              </w:rPr>
            </w:pPr>
            <w:r w:rsidRPr="009B190B">
              <w:rPr>
                <w:iCs/>
                <w:szCs w:val="20"/>
              </w:rPr>
              <w:t>Tropical Dry Forest:</w:t>
            </w:r>
          </w:p>
          <w:p w14:paraId="4BFD9B99" w14:textId="77777777" w:rsidR="009B190B" w:rsidRPr="009B190B" w:rsidRDefault="009B190B" w:rsidP="009B190B">
            <w:pPr>
              <w:spacing w:after="200"/>
              <w:jc w:val="left"/>
              <w:rPr>
                <w:iCs/>
                <w:szCs w:val="20"/>
              </w:rPr>
            </w:pPr>
            <w:r w:rsidRPr="009B190B">
              <w:rPr>
                <w:iCs/>
                <w:szCs w:val="20"/>
              </w:rPr>
              <w:t>TL1 2,500</w:t>
            </w:r>
          </w:p>
          <w:p w14:paraId="5B471A3E" w14:textId="77777777" w:rsidR="009B190B" w:rsidRPr="009B190B" w:rsidRDefault="009B190B" w:rsidP="009B190B">
            <w:pPr>
              <w:spacing w:after="200"/>
              <w:jc w:val="left"/>
              <w:rPr>
                <w:iCs/>
                <w:szCs w:val="20"/>
              </w:rPr>
            </w:pPr>
            <w:r w:rsidRPr="009B190B">
              <w:rPr>
                <w:iCs/>
                <w:szCs w:val="20"/>
              </w:rPr>
              <w:t>TL2 3,000</w:t>
            </w:r>
          </w:p>
          <w:p w14:paraId="51C6984F" w14:textId="77777777" w:rsidR="009B190B" w:rsidRPr="009B190B" w:rsidRDefault="009B190B" w:rsidP="009B190B">
            <w:pPr>
              <w:spacing w:after="200"/>
              <w:jc w:val="left"/>
              <w:rPr>
                <w:iCs/>
                <w:szCs w:val="20"/>
              </w:rPr>
            </w:pPr>
            <w:r w:rsidRPr="009B190B">
              <w:rPr>
                <w:iCs/>
                <w:szCs w:val="20"/>
              </w:rPr>
              <w:t>TL 3 500</w:t>
            </w:r>
          </w:p>
          <w:p w14:paraId="4ACDFC18" w14:textId="77777777" w:rsidR="009B190B" w:rsidRPr="009B190B" w:rsidRDefault="009B190B" w:rsidP="009B190B">
            <w:pPr>
              <w:spacing w:after="200"/>
              <w:jc w:val="left"/>
              <w:rPr>
                <w:iCs/>
                <w:szCs w:val="20"/>
              </w:rPr>
            </w:pPr>
            <w:r w:rsidRPr="009B190B">
              <w:rPr>
                <w:iCs/>
                <w:szCs w:val="20"/>
              </w:rPr>
              <w:t xml:space="preserve">Mangrove </w:t>
            </w:r>
          </w:p>
          <w:p w14:paraId="5B4D060D" w14:textId="77777777" w:rsidR="009B190B" w:rsidRPr="009B190B" w:rsidRDefault="009B190B" w:rsidP="009B190B">
            <w:pPr>
              <w:spacing w:after="200"/>
              <w:jc w:val="left"/>
              <w:rPr>
                <w:iCs/>
                <w:szCs w:val="20"/>
              </w:rPr>
            </w:pPr>
            <w:r w:rsidRPr="009B190B">
              <w:rPr>
                <w:iCs/>
                <w:szCs w:val="20"/>
              </w:rPr>
              <w:t xml:space="preserve">TL3 20 </w:t>
            </w:r>
          </w:p>
          <w:p w14:paraId="34EDF8B1" w14:textId="77777777" w:rsidR="009B190B" w:rsidRPr="009B190B" w:rsidRDefault="009B190B" w:rsidP="009B190B">
            <w:pPr>
              <w:spacing w:after="200"/>
              <w:jc w:val="left"/>
              <w:rPr>
                <w:iCs/>
                <w:szCs w:val="20"/>
              </w:rPr>
            </w:pPr>
          </w:p>
        </w:tc>
        <w:tc>
          <w:tcPr>
            <w:tcW w:w="1609" w:type="dxa"/>
            <w:vMerge w:val="restart"/>
          </w:tcPr>
          <w:p w14:paraId="286A5B38" w14:textId="77777777" w:rsidR="009B190B" w:rsidRPr="009B190B" w:rsidRDefault="009B190B" w:rsidP="009B190B">
            <w:pPr>
              <w:spacing w:after="200"/>
              <w:jc w:val="left"/>
              <w:rPr>
                <w:iCs/>
                <w:szCs w:val="20"/>
              </w:rPr>
            </w:pPr>
            <w:r w:rsidRPr="009B190B">
              <w:rPr>
                <w:iCs/>
                <w:szCs w:val="20"/>
              </w:rPr>
              <w:t xml:space="preserve">21,000 </w:t>
            </w:r>
          </w:p>
          <w:p w14:paraId="133A40AC" w14:textId="77777777" w:rsidR="009B190B" w:rsidRPr="009B190B" w:rsidRDefault="009B190B" w:rsidP="009B190B">
            <w:pPr>
              <w:spacing w:after="200"/>
              <w:jc w:val="left"/>
              <w:rPr>
                <w:iCs/>
                <w:szCs w:val="20"/>
              </w:rPr>
            </w:pPr>
            <w:r w:rsidRPr="009B190B">
              <w:rPr>
                <w:iCs/>
                <w:szCs w:val="20"/>
              </w:rPr>
              <w:t>Tropical Dry Forest:</w:t>
            </w:r>
          </w:p>
          <w:p w14:paraId="3CCFCB58" w14:textId="77777777" w:rsidR="009B190B" w:rsidRPr="009B190B" w:rsidRDefault="009B190B" w:rsidP="009B190B">
            <w:pPr>
              <w:spacing w:after="200"/>
              <w:jc w:val="left"/>
              <w:rPr>
                <w:iCs/>
                <w:szCs w:val="20"/>
              </w:rPr>
            </w:pPr>
            <w:r w:rsidRPr="009B190B">
              <w:rPr>
                <w:iCs/>
                <w:szCs w:val="20"/>
              </w:rPr>
              <w:t>TL1 8,950</w:t>
            </w:r>
          </w:p>
          <w:p w14:paraId="0AB8C60A" w14:textId="77777777" w:rsidR="009B190B" w:rsidRPr="009B190B" w:rsidRDefault="009B190B" w:rsidP="009B190B">
            <w:pPr>
              <w:spacing w:after="200"/>
              <w:jc w:val="left"/>
              <w:rPr>
                <w:iCs/>
                <w:szCs w:val="20"/>
              </w:rPr>
            </w:pPr>
            <w:r w:rsidRPr="009B190B">
              <w:rPr>
                <w:iCs/>
                <w:szCs w:val="20"/>
              </w:rPr>
              <w:t>TL2 8.950</w:t>
            </w:r>
          </w:p>
          <w:p w14:paraId="6D9223A7" w14:textId="77777777" w:rsidR="009B190B" w:rsidRPr="009B190B" w:rsidRDefault="009B190B" w:rsidP="009B190B">
            <w:pPr>
              <w:spacing w:after="200"/>
              <w:jc w:val="left"/>
              <w:rPr>
                <w:iCs/>
                <w:szCs w:val="20"/>
              </w:rPr>
            </w:pPr>
            <w:r w:rsidRPr="009B190B">
              <w:rPr>
                <w:iCs/>
                <w:szCs w:val="20"/>
              </w:rPr>
              <w:t xml:space="preserve">TL 3 3,000 </w:t>
            </w:r>
          </w:p>
          <w:p w14:paraId="1A6EBC73" w14:textId="77777777" w:rsidR="009B190B" w:rsidRPr="009B190B" w:rsidRDefault="009B190B" w:rsidP="009B190B">
            <w:pPr>
              <w:spacing w:after="200"/>
              <w:jc w:val="left"/>
              <w:rPr>
                <w:iCs/>
                <w:szCs w:val="20"/>
              </w:rPr>
            </w:pPr>
            <w:r w:rsidRPr="009B190B">
              <w:rPr>
                <w:iCs/>
                <w:szCs w:val="20"/>
              </w:rPr>
              <w:t xml:space="preserve">Mangrove </w:t>
            </w:r>
          </w:p>
          <w:p w14:paraId="25404825" w14:textId="77777777" w:rsidR="009B190B" w:rsidRPr="009B190B" w:rsidRDefault="009B190B" w:rsidP="009B190B">
            <w:pPr>
              <w:spacing w:after="200"/>
              <w:jc w:val="left"/>
              <w:rPr>
                <w:iCs/>
                <w:szCs w:val="20"/>
              </w:rPr>
            </w:pPr>
            <w:r w:rsidRPr="009B190B">
              <w:rPr>
                <w:iCs/>
                <w:szCs w:val="20"/>
              </w:rPr>
              <w:t xml:space="preserve">TL3 100 </w:t>
            </w:r>
          </w:p>
        </w:tc>
        <w:tc>
          <w:tcPr>
            <w:tcW w:w="2409" w:type="dxa"/>
          </w:tcPr>
          <w:p w14:paraId="2E1C680B" w14:textId="77777777" w:rsidR="009B190B" w:rsidRPr="009B190B" w:rsidRDefault="009B190B" w:rsidP="009B190B">
            <w:pPr>
              <w:spacing w:after="200"/>
              <w:jc w:val="left"/>
              <w:rPr>
                <w:iCs/>
                <w:szCs w:val="20"/>
              </w:rPr>
            </w:pPr>
            <w:r w:rsidRPr="009B190B">
              <w:rPr>
                <w:iCs/>
                <w:szCs w:val="20"/>
              </w:rPr>
              <w:t>Surveys and project reports</w:t>
            </w:r>
          </w:p>
        </w:tc>
      </w:tr>
      <w:tr w:rsidR="009B190B" w:rsidRPr="009B190B" w14:paraId="28E0177F" w14:textId="77777777" w:rsidTr="008D34BA">
        <w:trPr>
          <w:trHeight w:val="20"/>
        </w:trPr>
        <w:tc>
          <w:tcPr>
            <w:tcW w:w="2605" w:type="dxa"/>
            <w:vMerge/>
            <w:shd w:val="pct12" w:color="auto" w:fill="auto"/>
          </w:tcPr>
          <w:p w14:paraId="58920EBF" w14:textId="77777777" w:rsidR="009B190B" w:rsidRPr="009B190B" w:rsidRDefault="009B190B" w:rsidP="009B190B">
            <w:pPr>
              <w:spacing w:after="200"/>
              <w:jc w:val="left"/>
              <w:rPr>
                <w:b/>
                <w:bCs/>
                <w:szCs w:val="20"/>
              </w:rPr>
            </w:pPr>
          </w:p>
        </w:tc>
        <w:tc>
          <w:tcPr>
            <w:tcW w:w="3443" w:type="dxa"/>
            <w:vMerge/>
          </w:tcPr>
          <w:p w14:paraId="764C893A" w14:textId="77777777" w:rsidR="009B190B" w:rsidRPr="009B190B" w:rsidRDefault="009B190B" w:rsidP="009B190B">
            <w:pPr>
              <w:spacing w:after="200"/>
              <w:jc w:val="left"/>
              <w:rPr>
                <w:iCs/>
                <w:szCs w:val="20"/>
              </w:rPr>
            </w:pPr>
          </w:p>
        </w:tc>
        <w:tc>
          <w:tcPr>
            <w:tcW w:w="1318" w:type="dxa"/>
            <w:vMerge/>
          </w:tcPr>
          <w:p w14:paraId="71398016" w14:textId="77777777" w:rsidR="009B190B" w:rsidRPr="009B190B" w:rsidRDefault="009B190B" w:rsidP="009B190B">
            <w:pPr>
              <w:spacing w:after="200"/>
              <w:jc w:val="left"/>
              <w:rPr>
                <w:iCs/>
                <w:szCs w:val="20"/>
              </w:rPr>
            </w:pPr>
          </w:p>
        </w:tc>
        <w:tc>
          <w:tcPr>
            <w:tcW w:w="1652" w:type="dxa"/>
            <w:vMerge/>
          </w:tcPr>
          <w:p w14:paraId="45F3BC4F" w14:textId="77777777" w:rsidR="009B190B" w:rsidRPr="009B190B" w:rsidRDefault="009B190B" w:rsidP="009B190B">
            <w:pPr>
              <w:spacing w:after="200"/>
              <w:jc w:val="left"/>
              <w:rPr>
                <w:iCs/>
                <w:szCs w:val="20"/>
              </w:rPr>
            </w:pPr>
          </w:p>
        </w:tc>
        <w:tc>
          <w:tcPr>
            <w:tcW w:w="1609" w:type="dxa"/>
            <w:vMerge/>
          </w:tcPr>
          <w:p w14:paraId="328C0754" w14:textId="77777777" w:rsidR="009B190B" w:rsidRPr="009B190B" w:rsidRDefault="009B190B" w:rsidP="009B190B">
            <w:pPr>
              <w:spacing w:after="200"/>
              <w:jc w:val="left"/>
              <w:rPr>
                <w:iCs/>
                <w:szCs w:val="20"/>
              </w:rPr>
            </w:pPr>
          </w:p>
        </w:tc>
        <w:tc>
          <w:tcPr>
            <w:tcW w:w="2409" w:type="dxa"/>
          </w:tcPr>
          <w:p w14:paraId="4101F92F" w14:textId="77777777"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14:paraId="03C1477C" w14:textId="77777777"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 by the time of inception.</w:t>
            </w:r>
          </w:p>
        </w:tc>
      </w:tr>
      <w:tr w:rsidR="009B190B" w:rsidRPr="009B190B" w14:paraId="6CE2C24D" w14:textId="77777777" w:rsidTr="008D34BA">
        <w:trPr>
          <w:trHeight w:val="20"/>
        </w:trPr>
        <w:tc>
          <w:tcPr>
            <w:tcW w:w="2605" w:type="dxa"/>
            <w:vMerge w:val="restart"/>
            <w:shd w:val="pct12" w:color="auto" w:fill="auto"/>
          </w:tcPr>
          <w:p w14:paraId="37F22680" w14:textId="77777777" w:rsidR="009B190B" w:rsidRPr="009B190B" w:rsidRDefault="009B190B" w:rsidP="009B190B">
            <w:pPr>
              <w:spacing w:after="200"/>
              <w:jc w:val="left"/>
              <w:rPr>
                <w:b/>
                <w:bCs/>
                <w:szCs w:val="20"/>
              </w:rPr>
            </w:pPr>
            <w:r w:rsidRPr="009B190B">
              <w:rPr>
                <w:b/>
                <w:bCs/>
                <w:szCs w:val="20"/>
              </w:rPr>
              <w:t>Outcome 1</w:t>
            </w:r>
          </w:p>
          <w:p w14:paraId="5FBBBB4A" w14:textId="77777777" w:rsidR="009B190B" w:rsidRPr="009B190B" w:rsidRDefault="009B190B" w:rsidP="009B190B">
            <w:pPr>
              <w:spacing w:after="200"/>
              <w:jc w:val="left"/>
              <w:rPr>
                <w:b/>
                <w:szCs w:val="20"/>
              </w:rPr>
            </w:pPr>
            <w:r w:rsidRPr="009B190B">
              <w:rPr>
                <w:b/>
                <w:szCs w:val="20"/>
              </w:rPr>
              <w:t xml:space="preserve">An enabling environment to mainstream integrated approaches into natural resource management in production sectors and landscapes </w:t>
            </w:r>
          </w:p>
          <w:p w14:paraId="400CE7F7" w14:textId="77777777" w:rsidR="009B190B" w:rsidRPr="009B190B" w:rsidRDefault="009B190B" w:rsidP="009B190B">
            <w:pPr>
              <w:spacing w:after="200"/>
              <w:jc w:val="left"/>
              <w:rPr>
                <w:iCs/>
                <w:szCs w:val="20"/>
              </w:rPr>
            </w:pPr>
          </w:p>
          <w:p w14:paraId="4A2BBFA7" w14:textId="77777777" w:rsidR="009B190B" w:rsidRPr="009B190B" w:rsidRDefault="009B190B" w:rsidP="009B190B">
            <w:pPr>
              <w:spacing w:after="200"/>
              <w:jc w:val="left"/>
              <w:rPr>
                <w:b/>
                <w:bCs/>
                <w:szCs w:val="20"/>
              </w:rPr>
            </w:pPr>
          </w:p>
        </w:tc>
        <w:tc>
          <w:tcPr>
            <w:tcW w:w="10431" w:type="dxa"/>
            <w:gridSpan w:val="5"/>
          </w:tcPr>
          <w:p w14:paraId="0B644A1B"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1.1: Draft ministerial directives and subsidiary agreements for special working arrangements between government agencies and administrations in the three Trial Landscapes </w:t>
            </w:r>
          </w:p>
          <w:p w14:paraId="217B9885"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1.2: Integrated Landscape Management and Mainstreaming Modules for institutions offering in-service and pre-service training of state employees </w:t>
            </w:r>
          </w:p>
          <w:p w14:paraId="1D96EE53"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1.3: Coordination established with relevant development projects, </w:t>
            </w:r>
            <w:proofErr w:type="spellStart"/>
            <w:r w:rsidRPr="009B190B">
              <w:rPr>
                <w:rFonts w:eastAsia="Times New Roman"/>
                <w:szCs w:val="22"/>
              </w:rPr>
              <w:t>programmes</w:t>
            </w:r>
            <w:proofErr w:type="spellEnd"/>
            <w:r w:rsidRPr="009B190B">
              <w:rPr>
                <w:rFonts w:eastAsia="Times New Roman"/>
                <w:szCs w:val="22"/>
              </w:rPr>
              <w:t xml:space="preserve">, and public and private sector initiatives operating in the same geographical area </w:t>
            </w:r>
          </w:p>
          <w:p w14:paraId="4241AEFC" w14:textId="77777777" w:rsidR="009B190B" w:rsidRPr="009B190B" w:rsidRDefault="009B190B" w:rsidP="009B190B">
            <w:pPr>
              <w:spacing w:after="0"/>
              <w:jc w:val="left"/>
              <w:rPr>
                <w:rFonts w:eastAsia="Times New Roman"/>
                <w:sz w:val="22"/>
                <w:szCs w:val="22"/>
              </w:rPr>
            </w:pPr>
            <w:r w:rsidRPr="009B190B">
              <w:rPr>
                <w:rFonts w:eastAsia="Times New Roman"/>
                <w:szCs w:val="22"/>
              </w:rPr>
              <w:t>Output 1.4: Recommendations and proposals for changes in policy, institutions or practice that will be required for replication of the landscape conservation design approach to mainstreaming nationally.</w:t>
            </w:r>
          </w:p>
        </w:tc>
      </w:tr>
      <w:tr w:rsidR="009B190B" w:rsidRPr="009B190B" w14:paraId="528165D4" w14:textId="77777777" w:rsidTr="008D34BA">
        <w:trPr>
          <w:trHeight w:val="20"/>
        </w:trPr>
        <w:tc>
          <w:tcPr>
            <w:tcW w:w="2605" w:type="dxa"/>
            <w:vMerge/>
            <w:shd w:val="pct12" w:color="auto" w:fill="auto"/>
          </w:tcPr>
          <w:p w14:paraId="5244EC1F" w14:textId="77777777" w:rsidR="009B190B" w:rsidRPr="009B190B" w:rsidRDefault="009B190B" w:rsidP="009B190B">
            <w:pPr>
              <w:spacing w:after="200"/>
              <w:jc w:val="left"/>
              <w:rPr>
                <w:iCs/>
                <w:szCs w:val="20"/>
              </w:rPr>
            </w:pPr>
          </w:p>
        </w:tc>
        <w:tc>
          <w:tcPr>
            <w:tcW w:w="3443" w:type="dxa"/>
            <w:vMerge w:val="restart"/>
          </w:tcPr>
          <w:p w14:paraId="39234DAF" w14:textId="77777777" w:rsidR="009B190B" w:rsidRPr="009B190B" w:rsidRDefault="009B190B" w:rsidP="009B190B">
            <w:pPr>
              <w:spacing w:after="200"/>
              <w:jc w:val="left"/>
              <w:rPr>
                <w:iCs/>
                <w:szCs w:val="20"/>
              </w:rPr>
            </w:pPr>
            <w:r w:rsidRPr="009B190B">
              <w:rPr>
                <w:b/>
                <w:i/>
                <w:szCs w:val="20"/>
              </w:rPr>
              <w:t>Indicator 4:</w:t>
            </w:r>
            <w:r w:rsidRPr="009B190B">
              <w:rPr>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1A68060C" w14:textId="77777777" w:rsidR="009B190B" w:rsidRPr="009B190B" w:rsidRDefault="009B190B" w:rsidP="009B190B">
            <w:pPr>
              <w:spacing w:after="200"/>
              <w:jc w:val="left"/>
              <w:rPr>
                <w:iCs/>
                <w:szCs w:val="20"/>
              </w:rPr>
            </w:pPr>
            <w:r w:rsidRPr="009B190B">
              <w:rPr>
                <w:iCs/>
                <w:szCs w:val="20"/>
              </w:rPr>
              <w:t>0</w:t>
            </w:r>
          </w:p>
          <w:p w14:paraId="23BCBB2D" w14:textId="77777777" w:rsidR="009B190B" w:rsidRPr="009B190B" w:rsidRDefault="009B190B" w:rsidP="009B190B">
            <w:pPr>
              <w:spacing w:after="200"/>
              <w:jc w:val="left"/>
              <w:rPr>
                <w:iCs/>
                <w:szCs w:val="20"/>
              </w:rPr>
            </w:pPr>
          </w:p>
          <w:p w14:paraId="1A656566" w14:textId="77777777" w:rsidR="009B190B" w:rsidRPr="009B190B" w:rsidRDefault="009B190B" w:rsidP="009B190B">
            <w:pPr>
              <w:spacing w:after="200"/>
              <w:jc w:val="left"/>
              <w:rPr>
                <w:iCs/>
                <w:szCs w:val="20"/>
              </w:rPr>
            </w:pPr>
          </w:p>
          <w:p w14:paraId="3EEFA870" w14:textId="77777777" w:rsidR="009B190B" w:rsidRPr="009B190B" w:rsidRDefault="009B190B" w:rsidP="009B190B">
            <w:pPr>
              <w:spacing w:after="200"/>
              <w:jc w:val="left"/>
              <w:rPr>
                <w:iCs/>
                <w:szCs w:val="20"/>
              </w:rPr>
            </w:pPr>
          </w:p>
          <w:p w14:paraId="0B1D94E0" w14:textId="77777777" w:rsidR="009B190B" w:rsidRPr="009B190B" w:rsidRDefault="009B190B" w:rsidP="009B190B">
            <w:pPr>
              <w:spacing w:after="200"/>
              <w:jc w:val="left"/>
              <w:rPr>
                <w:iCs/>
                <w:szCs w:val="20"/>
              </w:rPr>
            </w:pPr>
          </w:p>
        </w:tc>
        <w:tc>
          <w:tcPr>
            <w:tcW w:w="1652" w:type="dxa"/>
            <w:vMerge w:val="restart"/>
          </w:tcPr>
          <w:p w14:paraId="08E51418" w14:textId="77777777" w:rsidR="009B190B" w:rsidRPr="009B190B" w:rsidRDefault="009B190B" w:rsidP="009B190B">
            <w:pPr>
              <w:spacing w:after="200"/>
              <w:jc w:val="left"/>
              <w:rPr>
                <w:iCs/>
                <w:szCs w:val="20"/>
              </w:rPr>
            </w:pPr>
            <w:r w:rsidRPr="009B190B">
              <w:rPr>
                <w:iCs/>
                <w:szCs w:val="20"/>
              </w:rPr>
              <w:t>4</w:t>
            </w:r>
          </w:p>
          <w:p w14:paraId="57409178" w14:textId="77777777" w:rsidR="009B190B" w:rsidRPr="009B190B" w:rsidRDefault="009B190B" w:rsidP="009B190B">
            <w:pPr>
              <w:spacing w:after="200"/>
              <w:jc w:val="left"/>
              <w:rPr>
                <w:iCs/>
                <w:szCs w:val="20"/>
              </w:rPr>
            </w:pPr>
          </w:p>
          <w:p w14:paraId="63197DA3" w14:textId="77777777" w:rsidR="009B190B" w:rsidRPr="009B190B" w:rsidRDefault="009B190B" w:rsidP="009B190B">
            <w:pPr>
              <w:spacing w:after="200"/>
              <w:jc w:val="left"/>
              <w:rPr>
                <w:iCs/>
                <w:szCs w:val="20"/>
              </w:rPr>
            </w:pPr>
          </w:p>
          <w:p w14:paraId="63F5B645" w14:textId="77777777" w:rsidR="009B190B" w:rsidRPr="009B190B" w:rsidRDefault="009B190B" w:rsidP="009B190B">
            <w:pPr>
              <w:spacing w:after="200"/>
              <w:jc w:val="left"/>
              <w:rPr>
                <w:iCs/>
                <w:szCs w:val="20"/>
              </w:rPr>
            </w:pPr>
          </w:p>
          <w:p w14:paraId="645E7006" w14:textId="77777777" w:rsidR="009B190B" w:rsidRPr="009B190B" w:rsidRDefault="009B190B" w:rsidP="009B190B">
            <w:pPr>
              <w:spacing w:after="200"/>
              <w:jc w:val="left"/>
              <w:rPr>
                <w:iCs/>
                <w:szCs w:val="20"/>
              </w:rPr>
            </w:pPr>
          </w:p>
        </w:tc>
        <w:tc>
          <w:tcPr>
            <w:tcW w:w="1609" w:type="dxa"/>
            <w:vMerge w:val="restart"/>
          </w:tcPr>
          <w:p w14:paraId="15FC72CB" w14:textId="77777777" w:rsidR="009B190B" w:rsidRPr="009B190B" w:rsidRDefault="009B190B" w:rsidP="009B190B">
            <w:pPr>
              <w:spacing w:after="200"/>
              <w:jc w:val="left"/>
              <w:rPr>
                <w:iCs/>
                <w:szCs w:val="20"/>
              </w:rPr>
            </w:pPr>
            <w:r w:rsidRPr="009B190B">
              <w:rPr>
                <w:iCs/>
                <w:szCs w:val="20"/>
              </w:rPr>
              <w:t>9</w:t>
            </w:r>
          </w:p>
          <w:p w14:paraId="10CC9CB5" w14:textId="77777777" w:rsidR="009B190B" w:rsidRPr="009B190B" w:rsidRDefault="009B190B" w:rsidP="009B190B">
            <w:pPr>
              <w:spacing w:after="200"/>
              <w:jc w:val="left"/>
              <w:rPr>
                <w:iCs/>
                <w:szCs w:val="20"/>
              </w:rPr>
            </w:pPr>
          </w:p>
          <w:p w14:paraId="14A47FC2" w14:textId="77777777" w:rsidR="009B190B" w:rsidRPr="009B190B" w:rsidRDefault="009B190B" w:rsidP="009B190B">
            <w:pPr>
              <w:spacing w:after="200"/>
              <w:jc w:val="left"/>
              <w:rPr>
                <w:iCs/>
                <w:szCs w:val="20"/>
              </w:rPr>
            </w:pPr>
          </w:p>
          <w:p w14:paraId="05C5EB34" w14:textId="77777777" w:rsidR="009B190B" w:rsidRPr="009B190B" w:rsidRDefault="009B190B" w:rsidP="009B190B">
            <w:pPr>
              <w:spacing w:after="200"/>
              <w:jc w:val="left"/>
              <w:rPr>
                <w:iCs/>
                <w:szCs w:val="20"/>
              </w:rPr>
            </w:pPr>
          </w:p>
          <w:p w14:paraId="14DCE670" w14:textId="77777777" w:rsidR="009B190B" w:rsidRPr="009B190B" w:rsidRDefault="009B190B" w:rsidP="009B190B">
            <w:pPr>
              <w:spacing w:after="200"/>
              <w:jc w:val="left"/>
              <w:rPr>
                <w:iCs/>
                <w:szCs w:val="20"/>
              </w:rPr>
            </w:pPr>
          </w:p>
          <w:p w14:paraId="7981012B" w14:textId="77777777" w:rsidR="009B190B" w:rsidRPr="009B190B" w:rsidRDefault="009B190B" w:rsidP="009B190B">
            <w:pPr>
              <w:spacing w:after="200"/>
              <w:jc w:val="left"/>
              <w:rPr>
                <w:iCs/>
                <w:szCs w:val="20"/>
              </w:rPr>
            </w:pPr>
          </w:p>
          <w:p w14:paraId="6516CE72" w14:textId="77777777" w:rsidR="009B190B" w:rsidRPr="009B190B" w:rsidRDefault="009B190B" w:rsidP="009B190B">
            <w:pPr>
              <w:spacing w:after="200"/>
              <w:jc w:val="left"/>
              <w:rPr>
                <w:iCs/>
                <w:szCs w:val="20"/>
              </w:rPr>
            </w:pPr>
          </w:p>
        </w:tc>
        <w:tc>
          <w:tcPr>
            <w:tcW w:w="2409" w:type="dxa"/>
          </w:tcPr>
          <w:p w14:paraId="36FAE71F" w14:textId="77777777" w:rsidR="009B190B" w:rsidRPr="009B190B" w:rsidRDefault="009B190B" w:rsidP="009B190B">
            <w:pPr>
              <w:spacing w:after="200"/>
              <w:jc w:val="left"/>
              <w:rPr>
                <w:iCs/>
                <w:szCs w:val="20"/>
              </w:rPr>
            </w:pPr>
            <w:r w:rsidRPr="009B190B">
              <w:rPr>
                <w:iCs/>
                <w:szCs w:val="20"/>
              </w:rPr>
              <w:t xml:space="preserve">Copies of the curricula of the training institutions </w:t>
            </w:r>
          </w:p>
        </w:tc>
      </w:tr>
      <w:tr w:rsidR="009B190B" w:rsidRPr="009B190B" w14:paraId="25E7E4B5" w14:textId="77777777" w:rsidTr="008D34BA">
        <w:trPr>
          <w:trHeight w:val="20"/>
        </w:trPr>
        <w:tc>
          <w:tcPr>
            <w:tcW w:w="2605" w:type="dxa"/>
            <w:vMerge/>
            <w:shd w:val="pct12" w:color="auto" w:fill="auto"/>
          </w:tcPr>
          <w:p w14:paraId="492C607D" w14:textId="77777777" w:rsidR="009B190B" w:rsidRPr="009B190B" w:rsidRDefault="009B190B" w:rsidP="009B190B">
            <w:pPr>
              <w:spacing w:after="200"/>
              <w:jc w:val="left"/>
              <w:rPr>
                <w:b/>
                <w:bCs/>
                <w:szCs w:val="20"/>
              </w:rPr>
            </w:pPr>
          </w:p>
        </w:tc>
        <w:tc>
          <w:tcPr>
            <w:tcW w:w="3443" w:type="dxa"/>
            <w:vMerge/>
          </w:tcPr>
          <w:p w14:paraId="467E7985" w14:textId="77777777" w:rsidR="009B190B" w:rsidRPr="009B190B" w:rsidRDefault="009B190B" w:rsidP="009B190B">
            <w:pPr>
              <w:spacing w:after="200"/>
              <w:jc w:val="left"/>
              <w:rPr>
                <w:iCs/>
                <w:szCs w:val="20"/>
              </w:rPr>
            </w:pPr>
          </w:p>
        </w:tc>
        <w:tc>
          <w:tcPr>
            <w:tcW w:w="1318" w:type="dxa"/>
            <w:vMerge/>
          </w:tcPr>
          <w:p w14:paraId="7D08C28C" w14:textId="77777777" w:rsidR="009B190B" w:rsidRPr="009B190B" w:rsidRDefault="009B190B" w:rsidP="009B190B">
            <w:pPr>
              <w:spacing w:after="200"/>
              <w:jc w:val="left"/>
              <w:rPr>
                <w:iCs/>
                <w:szCs w:val="20"/>
              </w:rPr>
            </w:pPr>
          </w:p>
        </w:tc>
        <w:tc>
          <w:tcPr>
            <w:tcW w:w="1652" w:type="dxa"/>
            <w:vMerge/>
          </w:tcPr>
          <w:p w14:paraId="541C6FE4" w14:textId="77777777" w:rsidR="009B190B" w:rsidRPr="009B190B" w:rsidRDefault="009B190B" w:rsidP="009B190B">
            <w:pPr>
              <w:spacing w:after="200"/>
              <w:jc w:val="left"/>
              <w:rPr>
                <w:iCs/>
                <w:szCs w:val="20"/>
              </w:rPr>
            </w:pPr>
          </w:p>
        </w:tc>
        <w:tc>
          <w:tcPr>
            <w:tcW w:w="1609" w:type="dxa"/>
            <w:vMerge/>
          </w:tcPr>
          <w:p w14:paraId="61FD618E" w14:textId="77777777" w:rsidR="009B190B" w:rsidRPr="009B190B" w:rsidRDefault="009B190B" w:rsidP="009B190B">
            <w:pPr>
              <w:spacing w:after="200"/>
              <w:jc w:val="left"/>
              <w:rPr>
                <w:iCs/>
                <w:szCs w:val="20"/>
              </w:rPr>
            </w:pPr>
          </w:p>
        </w:tc>
        <w:tc>
          <w:tcPr>
            <w:tcW w:w="2409" w:type="dxa"/>
          </w:tcPr>
          <w:p w14:paraId="50947BB9" w14:textId="77777777" w:rsidR="009B190B" w:rsidRPr="009B190B" w:rsidRDefault="009B190B" w:rsidP="009B190B">
            <w:pPr>
              <w:spacing w:after="200"/>
              <w:jc w:val="left"/>
              <w:rPr>
                <w:iCs/>
                <w:szCs w:val="20"/>
              </w:rPr>
            </w:pPr>
            <w:r w:rsidRPr="009B190B">
              <w:rPr>
                <w:iCs/>
                <w:szCs w:val="20"/>
              </w:rPr>
              <w:t>Risks: Institutional constraints in administration leads to slow uptake of the modules even though there is clear intention to include them in curricula</w:t>
            </w:r>
          </w:p>
          <w:p w14:paraId="6B5B3AB3" w14:textId="77777777" w:rsidR="009B190B" w:rsidRPr="009B190B" w:rsidRDefault="009B190B" w:rsidP="009B190B">
            <w:pPr>
              <w:spacing w:after="200"/>
              <w:jc w:val="left"/>
              <w:rPr>
                <w:iCs/>
                <w:szCs w:val="20"/>
              </w:rPr>
            </w:pPr>
            <w:r w:rsidRPr="009B190B">
              <w:rPr>
                <w:iCs/>
                <w:szCs w:val="20"/>
              </w:rPr>
              <w:t>Assumptions: Institutions collaborate with the project</w:t>
            </w:r>
          </w:p>
        </w:tc>
      </w:tr>
      <w:tr w:rsidR="009B190B" w:rsidRPr="009B190B" w14:paraId="35EF87F2" w14:textId="77777777" w:rsidTr="008D34BA">
        <w:trPr>
          <w:trHeight w:val="20"/>
        </w:trPr>
        <w:tc>
          <w:tcPr>
            <w:tcW w:w="2605" w:type="dxa"/>
            <w:vMerge/>
            <w:shd w:val="pct12" w:color="auto" w:fill="auto"/>
          </w:tcPr>
          <w:p w14:paraId="4C3DBB03" w14:textId="77777777" w:rsidR="009B190B" w:rsidRPr="009B190B" w:rsidRDefault="009B190B" w:rsidP="009B190B">
            <w:pPr>
              <w:spacing w:after="200"/>
              <w:jc w:val="left"/>
              <w:rPr>
                <w:b/>
                <w:bCs/>
                <w:szCs w:val="20"/>
              </w:rPr>
            </w:pPr>
          </w:p>
        </w:tc>
        <w:tc>
          <w:tcPr>
            <w:tcW w:w="3443" w:type="dxa"/>
            <w:vMerge w:val="restart"/>
          </w:tcPr>
          <w:p w14:paraId="773C31F6" w14:textId="77777777" w:rsidR="009B190B" w:rsidRPr="00D020EE" w:rsidRDefault="009B190B" w:rsidP="009B190B">
            <w:pPr>
              <w:spacing w:after="200"/>
              <w:jc w:val="left"/>
              <w:rPr>
                <w:szCs w:val="20"/>
              </w:rPr>
            </w:pPr>
            <w:r w:rsidRPr="00D020EE">
              <w:rPr>
                <w:b/>
                <w:i/>
                <w:szCs w:val="20"/>
              </w:rPr>
              <w:t>Indicator 5</w:t>
            </w:r>
            <w:r w:rsidRPr="00D020EE">
              <w:rPr>
                <w:szCs w:val="20"/>
              </w:rPr>
              <w:t xml:space="preserve">: Capacity of institutions as measured by the UNDP’s Capacity Development Scorecard </w:t>
            </w:r>
          </w:p>
          <w:p w14:paraId="5B559C55" w14:textId="77777777" w:rsidR="009B190B" w:rsidRPr="00D020EE" w:rsidRDefault="009B190B" w:rsidP="009B190B">
            <w:pPr>
              <w:spacing w:after="0"/>
              <w:jc w:val="left"/>
              <w:rPr>
                <w:iCs/>
                <w:szCs w:val="20"/>
              </w:rPr>
            </w:pPr>
          </w:p>
          <w:p w14:paraId="7E5B4D5B" w14:textId="77777777" w:rsidR="009B190B" w:rsidRPr="00D020EE" w:rsidRDefault="009B190B" w:rsidP="009B190B">
            <w:pPr>
              <w:spacing w:after="200"/>
              <w:jc w:val="left"/>
              <w:rPr>
                <w:iCs/>
                <w:szCs w:val="20"/>
              </w:rPr>
            </w:pPr>
          </w:p>
          <w:p w14:paraId="0FB38C28" w14:textId="77777777" w:rsidR="009B190B" w:rsidRPr="00D020EE" w:rsidRDefault="009B190B" w:rsidP="009B190B">
            <w:pPr>
              <w:spacing w:after="200"/>
              <w:jc w:val="left"/>
              <w:rPr>
                <w:iCs/>
                <w:szCs w:val="20"/>
              </w:rPr>
            </w:pPr>
          </w:p>
          <w:p w14:paraId="761483D0" w14:textId="77777777" w:rsidR="009B190B" w:rsidRPr="00D020EE" w:rsidRDefault="009B190B" w:rsidP="009B190B">
            <w:pPr>
              <w:spacing w:after="200"/>
              <w:jc w:val="left"/>
              <w:rPr>
                <w:szCs w:val="20"/>
              </w:rPr>
            </w:pPr>
          </w:p>
          <w:p w14:paraId="0C11C5FD" w14:textId="77777777" w:rsidR="009B190B" w:rsidRPr="00D020EE" w:rsidRDefault="009B190B" w:rsidP="009B190B">
            <w:pPr>
              <w:spacing w:after="200"/>
              <w:jc w:val="left"/>
              <w:rPr>
                <w:szCs w:val="20"/>
              </w:rPr>
            </w:pPr>
          </w:p>
          <w:p w14:paraId="20E54577" w14:textId="77777777" w:rsidR="009B190B" w:rsidRPr="00D020EE" w:rsidRDefault="009B190B" w:rsidP="009B190B">
            <w:pPr>
              <w:spacing w:after="200"/>
              <w:jc w:val="left"/>
              <w:rPr>
                <w:szCs w:val="20"/>
              </w:rPr>
            </w:pPr>
          </w:p>
          <w:p w14:paraId="16A6B5CF" w14:textId="77777777" w:rsidR="009B190B" w:rsidRPr="00D020EE" w:rsidRDefault="009B190B" w:rsidP="009B190B">
            <w:pPr>
              <w:spacing w:after="200"/>
              <w:jc w:val="left"/>
              <w:rPr>
                <w:szCs w:val="20"/>
              </w:rPr>
            </w:pPr>
          </w:p>
        </w:tc>
        <w:tc>
          <w:tcPr>
            <w:tcW w:w="1318" w:type="dxa"/>
            <w:vMerge w:val="restart"/>
          </w:tcPr>
          <w:p w14:paraId="149975EE" w14:textId="77777777" w:rsidR="009B190B" w:rsidRPr="00D020EE" w:rsidRDefault="009B190B" w:rsidP="009B190B">
            <w:pPr>
              <w:spacing w:after="200"/>
              <w:jc w:val="left"/>
              <w:rPr>
                <w:iCs/>
                <w:szCs w:val="20"/>
              </w:rPr>
            </w:pPr>
            <w:r w:rsidRPr="00D020EE">
              <w:rPr>
                <w:iCs/>
                <w:szCs w:val="20"/>
              </w:rPr>
              <w:t>District 18/45</w:t>
            </w:r>
          </w:p>
          <w:p w14:paraId="5E4DF9FC" w14:textId="77777777" w:rsidR="009B190B" w:rsidRPr="00D020EE" w:rsidRDefault="009B190B" w:rsidP="009B190B">
            <w:pPr>
              <w:spacing w:after="200"/>
              <w:jc w:val="left"/>
              <w:rPr>
                <w:iCs/>
                <w:szCs w:val="20"/>
              </w:rPr>
            </w:pPr>
            <w:r w:rsidRPr="00D020EE">
              <w:rPr>
                <w:iCs/>
                <w:szCs w:val="20"/>
              </w:rPr>
              <w:t>Division 14/45</w:t>
            </w:r>
          </w:p>
          <w:p w14:paraId="707C202C" w14:textId="77777777" w:rsidR="009B190B" w:rsidRPr="00D020EE" w:rsidRDefault="009B190B" w:rsidP="009B190B">
            <w:pPr>
              <w:spacing w:after="200"/>
              <w:jc w:val="left"/>
              <w:rPr>
                <w:iCs/>
                <w:szCs w:val="20"/>
              </w:rPr>
            </w:pPr>
          </w:p>
        </w:tc>
        <w:tc>
          <w:tcPr>
            <w:tcW w:w="1652" w:type="dxa"/>
            <w:vMerge w:val="restart"/>
          </w:tcPr>
          <w:p w14:paraId="64EB19D7" w14:textId="77777777" w:rsidR="009B190B" w:rsidRPr="00D020EE" w:rsidRDefault="009B190B" w:rsidP="009B190B">
            <w:pPr>
              <w:spacing w:after="200"/>
              <w:jc w:val="left"/>
              <w:rPr>
                <w:iCs/>
                <w:szCs w:val="20"/>
              </w:rPr>
            </w:pPr>
            <w:r w:rsidRPr="00D020EE">
              <w:rPr>
                <w:iCs/>
                <w:szCs w:val="20"/>
              </w:rPr>
              <w:t>District 22/45</w:t>
            </w:r>
          </w:p>
          <w:p w14:paraId="2A4B2FA3" w14:textId="77777777" w:rsidR="009B190B" w:rsidRPr="00D020EE" w:rsidRDefault="009B190B" w:rsidP="009B190B">
            <w:pPr>
              <w:spacing w:after="200"/>
              <w:jc w:val="left"/>
              <w:rPr>
                <w:iCs/>
                <w:szCs w:val="20"/>
              </w:rPr>
            </w:pPr>
            <w:r w:rsidRPr="00D020EE">
              <w:rPr>
                <w:iCs/>
                <w:szCs w:val="20"/>
              </w:rPr>
              <w:t>Divisional 17/45</w:t>
            </w:r>
          </w:p>
          <w:p w14:paraId="216F5496" w14:textId="77777777" w:rsidR="009B190B" w:rsidRPr="00D020EE" w:rsidRDefault="009B190B" w:rsidP="009B190B">
            <w:pPr>
              <w:spacing w:after="200"/>
              <w:jc w:val="left"/>
              <w:rPr>
                <w:iCs/>
                <w:szCs w:val="20"/>
              </w:rPr>
            </w:pPr>
          </w:p>
        </w:tc>
        <w:tc>
          <w:tcPr>
            <w:tcW w:w="1609" w:type="dxa"/>
            <w:vMerge w:val="restart"/>
          </w:tcPr>
          <w:p w14:paraId="470CC633" w14:textId="77777777" w:rsidR="009B190B" w:rsidRPr="00D020EE" w:rsidRDefault="009B190B" w:rsidP="009B190B">
            <w:pPr>
              <w:spacing w:after="200"/>
              <w:jc w:val="left"/>
              <w:rPr>
                <w:iCs/>
                <w:szCs w:val="20"/>
              </w:rPr>
            </w:pPr>
            <w:r w:rsidRPr="00D020EE">
              <w:rPr>
                <w:iCs/>
                <w:szCs w:val="20"/>
              </w:rPr>
              <w:t>District 30/45</w:t>
            </w:r>
          </w:p>
          <w:p w14:paraId="501C65D9" w14:textId="77777777" w:rsidR="009B190B" w:rsidRPr="00D020EE" w:rsidRDefault="009B190B" w:rsidP="009B190B">
            <w:pPr>
              <w:spacing w:after="200"/>
              <w:jc w:val="left"/>
              <w:rPr>
                <w:iCs/>
                <w:szCs w:val="20"/>
              </w:rPr>
            </w:pPr>
            <w:r w:rsidRPr="00D020EE">
              <w:rPr>
                <w:iCs/>
                <w:szCs w:val="20"/>
              </w:rPr>
              <w:t>Divisional 30/45</w:t>
            </w:r>
          </w:p>
          <w:p w14:paraId="6C7C0F12" w14:textId="77777777" w:rsidR="009B190B" w:rsidRPr="00D020EE" w:rsidRDefault="009B190B" w:rsidP="009B190B">
            <w:pPr>
              <w:spacing w:after="200"/>
              <w:jc w:val="left"/>
              <w:rPr>
                <w:iCs/>
                <w:szCs w:val="20"/>
              </w:rPr>
            </w:pPr>
          </w:p>
        </w:tc>
        <w:tc>
          <w:tcPr>
            <w:tcW w:w="2409" w:type="dxa"/>
          </w:tcPr>
          <w:p w14:paraId="6E5B0C30" w14:textId="77777777" w:rsidR="009B190B" w:rsidRPr="009B190B" w:rsidRDefault="009B190B" w:rsidP="009B190B">
            <w:pPr>
              <w:spacing w:after="200"/>
              <w:jc w:val="left"/>
              <w:rPr>
                <w:iCs/>
                <w:szCs w:val="20"/>
              </w:rPr>
            </w:pPr>
            <w:r w:rsidRPr="009B190B">
              <w:rPr>
                <w:iCs/>
                <w:szCs w:val="20"/>
              </w:rPr>
              <w:t>Communication with the relevant institutions and application of the Scorecard modified to deal with the aspects relevant to mainstreaming</w:t>
            </w:r>
          </w:p>
        </w:tc>
      </w:tr>
      <w:tr w:rsidR="009B190B" w:rsidRPr="009B190B" w14:paraId="10FB16BF" w14:textId="77777777" w:rsidTr="008D34BA">
        <w:trPr>
          <w:trHeight w:val="20"/>
        </w:trPr>
        <w:tc>
          <w:tcPr>
            <w:tcW w:w="2605" w:type="dxa"/>
            <w:vMerge/>
            <w:shd w:val="pct12" w:color="auto" w:fill="auto"/>
          </w:tcPr>
          <w:p w14:paraId="413F2827" w14:textId="77777777" w:rsidR="009B190B" w:rsidRPr="009B190B" w:rsidRDefault="009B190B" w:rsidP="009B190B">
            <w:pPr>
              <w:spacing w:after="200"/>
              <w:jc w:val="left"/>
              <w:rPr>
                <w:b/>
                <w:bCs/>
                <w:szCs w:val="20"/>
              </w:rPr>
            </w:pPr>
          </w:p>
        </w:tc>
        <w:tc>
          <w:tcPr>
            <w:tcW w:w="3443" w:type="dxa"/>
            <w:vMerge/>
          </w:tcPr>
          <w:p w14:paraId="2EF446D2" w14:textId="77777777" w:rsidR="009B190B" w:rsidRPr="009B190B" w:rsidRDefault="009B190B" w:rsidP="009B190B">
            <w:pPr>
              <w:spacing w:after="200"/>
              <w:jc w:val="left"/>
              <w:rPr>
                <w:szCs w:val="20"/>
              </w:rPr>
            </w:pPr>
          </w:p>
        </w:tc>
        <w:tc>
          <w:tcPr>
            <w:tcW w:w="1318" w:type="dxa"/>
            <w:vMerge/>
          </w:tcPr>
          <w:p w14:paraId="6C4DBA48" w14:textId="77777777" w:rsidR="009B190B" w:rsidRPr="009B190B" w:rsidRDefault="009B190B" w:rsidP="009B190B">
            <w:pPr>
              <w:spacing w:after="200"/>
              <w:jc w:val="left"/>
              <w:rPr>
                <w:iCs/>
                <w:szCs w:val="20"/>
              </w:rPr>
            </w:pPr>
          </w:p>
        </w:tc>
        <w:tc>
          <w:tcPr>
            <w:tcW w:w="1652" w:type="dxa"/>
            <w:vMerge/>
          </w:tcPr>
          <w:p w14:paraId="7CF04DBF" w14:textId="77777777" w:rsidR="009B190B" w:rsidRPr="009B190B" w:rsidRDefault="009B190B" w:rsidP="009B190B">
            <w:pPr>
              <w:spacing w:after="200"/>
              <w:jc w:val="left"/>
              <w:rPr>
                <w:iCs/>
                <w:szCs w:val="20"/>
              </w:rPr>
            </w:pPr>
          </w:p>
        </w:tc>
        <w:tc>
          <w:tcPr>
            <w:tcW w:w="1609" w:type="dxa"/>
            <w:vMerge/>
          </w:tcPr>
          <w:p w14:paraId="29E38050" w14:textId="77777777" w:rsidR="009B190B" w:rsidRPr="009B190B" w:rsidRDefault="009B190B" w:rsidP="009B190B">
            <w:pPr>
              <w:spacing w:after="200"/>
              <w:jc w:val="left"/>
              <w:rPr>
                <w:iCs/>
                <w:szCs w:val="20"/>
              </w:rPr>
            </w:pPr>
          </w:p>
        </w:tc>
        <w:tc>
          <w:tcPr>
            <w:tcW w:w="2409" w:type="dxa"/>
          </w:tcPr>
          <w:p w14:paraId="17BE5482" w14:textId="77777777" w:rsidR="009B190B" w:rsidRPr="009B190B" w:rsidRDefault="009B190B" w:rsidP="009B190B">
            <w:pPr>
              <w:spacing w:after="200"/>
              <w:jc w:val="left"/>
              <w:rPr>
                <w:iCs/>
                <w:szCs w:val="20"/>
              </w:rPr>
            </w:pPr>
            <w:r w:rsidRPr="009B190B">
              <w:rPr>
                <w:iCs/>
                <w:szCs w:val="20"/>
              </w:rPr>
              <w:t>Risks: Some of the aspects of the Scorecard not attributable to the project (could modify the Scorecard at Inception to tackle this)</w:t>
            </w:r>
          </w:p>
          <w:p w14:paraId="7BBCB1BA" w14:textId="77777777" w:rsidR="009B190B" w:rsidRPr="009B190B" w:rsidRDefault="009B190B" w:rsidP="009B190B">
            <w:pPr>
              <w:spacing w:after="200"/>
              <w:jc w:val="left"/>
              <w:rPr>
                <w:iCs/>
                <w:szCs w:val="20"/>
              </w:rPr>
            </w:pPr>
            <w:r w:rsidRPr="009B190B">
              <w:rPr>
                <w:iCs/>
                <w:szCs w:val="20"/>
              </w:rPr>
              <w:t xml:space="preserve">Assumptions: Institutions collaborate with project </w:t>
            </w:r>
          </w:p>
        </w:tc>
      </w:tr>
      <w:tr w:rsidR="009B190B" w:rsidRPr="009B190B" w14:paraId="53452B33" w14:textId="77777777" w:rsidTr="008D34BA">
        <w:trPr>
          <w:trHeight w:val="20"/>
        </w:trPr>
        <w:tc>
          <w:tcPr>
            <w:tcW w:w="2605" w:type="dxa"/>
            <w:vMerge w:val="restart"/>
            <w:shd w:val="pct12" w:color="auto" w:fill="auto"/>
          </w:tcPr>
          <w:p w14:paraId="0BA45FB4" w14:textId="77777777" w:rsidR="009B190B" w:rsidRPr="009B190B" w:rsidRDefault="009B190B" w:rsidP="009B190B">
            <w:pPr>
              <w:spacing w:after="200"/>
              <w:jc w:val="left"/>
              <w:rPr>
                <w:szCs w:val="20"/>
              </w:rPr>
            </w:pPr>
            <w:r w:rsidRPr="009B190B">
              <w:rPr>
                <w:b/>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3BF8265A" w14:textId="77777777" w:rsidR="009B190B" w:rsidRPr="009B190B" w:rsidRDefault="009B190B" w:rsidP="009B190B">
            <w:pPr>
              <w:spacing w:after="200"/>
              <w:jc w:val="left"/>
              <w:rPr>
                <w:b/>
                <w:bCs/>
                <w:szCs w:val="20"/>
              </w:rPr>
            </w:pPr>
          </w:p>
        </w:tc>
        <w:tc>
          <w:tcPr>
            <w:tcW w:w="10431" w:type="dxa"/>
            <w:gridSpan w:val="5"/>
          </w:tcPr>
          <w:p w14:paraId="39E419BF"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2.1: Public information and involvement </w:t>
            </w:r>
            <w:proofErr w:type="spellStart"/>
            <w:r w:rsidRPr="009B190B">
              <w:rPr>
                <w:rFonts w:eastAsia="Times New Roman"/>
                <w:szCs w:val="22"/>
              </w:rPr>
              <w:t>programme</w:t>
            </w:r>
            <w:proofErr w:type="spellEnd"/>
            <w:r w:rsidRPr="009B190B">
              <w:rPr>
                <w:rFonts w:eastAsia="Times New Roman"/>
                <w:szCs w:val="22"/>
              </w:rPr>
              <w:t xml:space="preserve"> designed and implemented across all Districts and Divisional Secretariats represented in the Trial Landscapes</w:t>
            </w:r>
          </w:p>
          <w:p w14:paraId="7EBC8010" w14:textId="77777777" w:rsidR="009B190B" w:rsidRPr="009B190B" w:rsidRDefault="009B190B" w:rsidP="009B190B">
            <w:pPr>
              <w:spacing w:after="0"/>
              <w:jc w:val="left"/>
              <w:rPr>
                <w:rFonts w:eastAsia="Times New Roman"/>
                <w:szCs w:val="22"/>
              </w:rPr>
            </w:pPr>
            <w:r w:rsidRPr="009B190B">
              <w:rPr>
                <w:rFonts w:eastAsia="Times New Roman"/>
                <w:szCs w:val="22"/>
              </w:rPr>
              <w:t>Output 2.2: Mechanisms for trans-jurisdictional and multi-sectoral consultations in the landscape conservation design</w:t>
            </w:r>
            <w:r w:rsidR="009A64D5">
              <w:rPr>
                <w:rFonts w:eastAsia="Times New Roman"/>
                <w:szCs w:val="22"/>
              </w:rPr>
              <w:t xml:space="preserve"> </w:t>
            </w:r>
            <w:r w:rsidRPr="009B190B">
              <w:rPr>
                <w:rFonts w:eastAsia="Times New Roman"/>
                <w:szCs w:val="22"/>
              </w:rPr>
              <w:t xml:space="preserve">established and implemented </w:t>
            </w:r>
          </w:p>
          <w:p w14:paraId="2089D130"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2.3: Strategic conservation designs for each Trial Landscape for incorporation into government decision making and local development plans </w:t>
            </w:r>
          </w:p>
          <w:p w14:paraId="622ADD27"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2.4: Guidelines for mainstreaming biodiversity conservation into natural resource management, tourism and land use planning. </w:t>
            </w:r>
          </w:p>
          <w:p w14:paraId="2172FC48"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2.5: Technical and material support for immediate actions required under the agreed strategic designs </w:t>
            </w:r>
          </w:p>
        </w:tc>
      </w:tr>
      <w:tr w:rsidR="009B190B" w:rsidRPr="009B190B" w14:paraId="267AA8BC" w14:textId="77777777" w:rsidTr="008D34BA">
        <w:trPr>
          <w:trHeight w:val="20"/>
        </w:trPr>
        <w:tc>
          <w:tcPr>
            <w:tcW w:w="2605" w:type="dxa"/>
            <w:vMerge/>
            <w:shd w:val="pct12" w:color="auto" w:fill="auto"/>
          </w:tcPr>
          <w:p w14:paraId="1F972396" w14:textId="77777777" w:rsidR="009B190B" w:rsidRPr="009B190B" w:rsidRDefault="009B190B" w:rsidP="009B190B">
            <w:pPr>
              <w:spacing w:after="200"/>
              <w:jc w:val="left"/>
              <w:rPr>
                <w:b/>
                <w:bCs/>
                <w:szCs w:val="20"/>
              </w:rPr>
            </w:pPr>
          </w:p>
        </w:tc>
        <w:tc>
          <w:tcPr>
            <w:tcW w:w="3443" w:type="dxa"/>
            <w:vMerge w:val="restart"/>
          </w:tcPr>
          <w:p w14:paraId="043D0617" w14:textId="77777777" w:rsidR="009B190B" w:rsidRPr="00D020EE" w:rsidRDefault="009B190B" w:rsidP="009B190B">
            <w:pPr>
              <w:spacing w:after="200"/>
              <w:jc w:val="left"/>
              <w:rPr>
                <w:szCs w:val="20"/>
              </w:rPr>
            </w:pPr>
            <w:r w:rsidRPr="00D020EE">
              <w:rPr>
                <w:b/>
                <w:i/>
                <w:szCs w:val="20"/>
              </w:rPr>
              <w:t xml:space="preserve">Indicator 6 </w:t>
            </w:r>
            <w:r w:rsidRPr="00D020EE">
              <w:rPr>
                <w:b/>
                <w:i/>
                <w:color w:val="FFFFFF"/>
                <w:szCs w:val="20"/>
                <w14:textFill>
                  <w14:solidFill>
                    <w14:srgbClr w14:val="FFFFFF">
                      <w14:lumMod w14:val="65000"/>
                    </w14:srgbClr>
                  </w14:solidFill>
                </w14:textFill>
              </w:rPr>
              <w:t>(Ref. GEF Core Indicator 4.1)</w:t>
            </w:r>
            <w:r w:rsidRPr="00D020EE">
              <w:rPr>
                <w:b/>
                <w:i/>
                <w:szCs w:val="20"/>
              </w:rPr>
              <w:t xml:space="preserve">: </w:t>
            </w:r>
            <w:r w:rsidRPr="00D020EE">
              <w:rPr>
                <w:szCs w:val="20"/>
              </w:rPr>
              <w:t>Area of High Conservation Value Forest that is under improved management to benefit biodiversity under landscape conservation designs in the three Trial Landscapes (hectares)</w:t>
            </w:r>
          </w:p>
          <w:p w14:paraId="341F569B" w14:textId="77777777" w:rsidR="009B190B" w:rsidRPr="00D020EE" w:rsidRDefault="009B190B" w:rsidP="009B190B">
            <w:pPr>
              <w:spacing w:after="200"/>
              <w:jc w:val="left"/>
              <w:rPr>
                <w:szCs w:val="20"/>
              </w:rPr>
            </w:pPr>
            <w:r w:rsidRPr="00D020EE">
              <w:rPr>
                <w:color w:val="FFFFFF"/>
                <w:szCs w:val="20"/>
                <w14:textFill>
                  <w14:solidFill>
                    <w14:srgbClr w14:val="FFFFFF">
                      <w14:lumMod w14:val="65000"/>
                    </w14:srgbClr>
                  </w14:solidFill>
                </w14:textFill>
              </w:rPr>
              <w:t>(</w:t>
            </w:r>
            <w:r w:rsidRPr="00D020EE">
              <w:rPr>
                <w:i/>
                <w:color w:val="FFFFFF"/>
                <w:szCs w:val="20"/>
                <w14:textFill>
                  <w14:solidFill>
                    <w14:srgbClr w14:val="FFFFFF">
                      <w14:lumMod w14:val="65000"/>
                    </w14:srgbClr>
                  </w14:solidFill>
                </w14:textFill>
              </w:rPr>
              <w:t xml:space="preserve">equivalent to </w:t>
            </w:r>
            <w:r w:rsidRPr="00D020EE">
              <w:rPr>
                <w:b/>
                <w:i/>
                <w:color w:val="FFFFFF"/>
                <w:szCs w:val="20"/>
                <w14:textFill>
                  <w14:solidFill>
                    <w14:srgbClr w14:val="FFFFFF">
                      <w14:lumMod w14:val="65000"/>
                    </w14:srgbClr>
                  </w14:solidFill>
                </w14:textFill>
              </w:rPr>
              <w:t>GEF Core Indicator 4.1</w:t>
            </w:r>
            <w:r w:rsidRPr="00D020EE">
              <w:rPr>
                <w:i/>
                <w:color w:val="FFFFFF"/>
                <w:szCs w:val="20"/>
                <w14:textFill>
                  <w14:solidFill>
                    <w14:srgbClr w14:val="FFFFFF">
                      <w14:lumMod w14:val="65000"/>
                    </w14:srgbClr>
                  </w14:solidFill>
                </w14:textFill>
              </w:rPr>
              <w:t xml:space="preserve"> but excluding the 1,219 ha of Forest Plantation)</w:t>
            </w:r>
          </w:p>
        </w:tc>
        <w:tc>
          <w:tcPr>
            <w:tcW w:w="1318" w:type="dxa"/>
            <w:vMerge w:val="restart"/>
          </w:tcPr>
          <w:p w14:paraId="314A3F44" w14:textId="77777777" w:rsidR="009B190B" w:rsidRPr="00D020EE" w:rsidRDefault="009B190B" w:rsidP="009B190B">
            <w:pPr>
              <w:spacing w:after="200"/>
              <w:jc w:val="left"/>
              <w:rPr>
                <w:iCs/>
                <w:szCs w:val="20"/>
              </w:rPr>
            </w:pPr>
            <w:r w:rsidRPr="00D020EE">
              <w:rPr>
                <w:iCs/>
                <w:szCs w:val="20"/>
              </w:rPr>
              <w:t>0</w:t>
            </w:r>
          </w:p>
        </w:tc>
        <w:tc>
          <w:tcPr>
            <w:tcW w:w="1652" w:type="dxa"/>
            <w:vMerge w:val="restart"/>
          </w:tcPr>
          <w:p w14:paraId="0869EE12" w14:textId="77777777" w:rsidR="009B190B" w:rsidRPr="00D020EE" w:rsidRDefault="009B190B" w:rsidP="009B190B">
            <w:pPr>
              <w:spacing w:after="200"/>
              <w:jc w:val="left"/>
              <w:rPr>
                <w:iCs/>
                <w:szCs w:val="20"/>
              </w:rPr>
            </w:pPr>
            <w:r w:rsidRPr="00D020EE">
              <w:rPr>
                <w:iCs/>
                <w:szCs w:val="20"/>
              </w:rPr>
              <w:t>0</w:t>
            </w:r>
          </w:p>
        </w:tc>
        <w:tc>
          <w:tcPr>
            <w:tcW w:w="1609" w:type="dxa"/>
            <w:vMerge w:val="restart"/>
          </w:tcPr>
          <w:p w14:paraId="62DEDE43" w14:textId="77777777" w:rsidR="009B190B" w:rsidRPr="00D020EE" w:rsidRDefault="009B190B" w:rsidP="009B190B">
            <w:pPr>
              <w:spacing w:after="200"/>
              <w:jc w:val="left"/>
              <w:rPr>
                <w:iCs/>
                <w:szCs w:val="20"/>
              </w:rPr>
            </w:pPr>
            <w:r w:rsidRPr="00D020EE">
              <w:rPr>
                <w:iCs/>
                <w:szCs w:val="20"/>
              </w:rPr>
              <w:t xml:space="preserve">18,824 </w:t>
            </w:r>
          </w:p>
        </w:tc>
        <w:tc>
          <w:tcPr>
            <w:tcW w:w="2409" w:type="dxa"/>
          </w:tcPr>
          <w:p w14:paraId="1B01933F" w14:textId="77777777" w:rsidR="009B190B" w:rsidRPr="009B190B" w:rsidRDefault="009B190B" w:rsidP="009B190B">
            <w:pPr>
              <w:spacing w:after="200"/>
              <w:jc w:val="left"/>
              <w:rPr>
                <w:iCs/>
                <w:szCs w:val="20"/>
              </w:rPr>
            </w:pPr>
            <w:r w:rsidRPr="009B190B">
              <w:rPr>
                <w:iCs/>
                <w:szCs w:val="20"/>
              </w:rPr>
              <w:t>Decisions verified at Provincial Government level</w:t>
            </w:r>
          </w:p>
        </w:tc>
      </w:tr>
      <w:tr w:rsidR="009B190B" w:rsidRPr="009B190B" w14:paraId="0B47C2AA" w14:textId="77777777" w:rsidTr="008D34BA">
        <w:trPr>
          <w:trHeight w:val="20"/>
        </w:trPr>
        <w:tc>
          <w:tcPr>
            <w:tcW w:w="2605" w:type="dxa"/>
            <w:vMerge/>
            <w:shd w:val="pct12" w:color="auto" w:fill="auto"/>
          </w:tcPr>
          <w:p w14:paraId="4AA80DC3" w14:textId="77777777" w:rsidR="009B190B" w:rsidRPr="009B190B" w:rsidRDefault="009B190B" w:rsidP="009B190B">
            <w:pPr>
              <w:spacing w:after="200"/>
              <w:jc w:val="left"/>
              <w:rPr>
                <w:b/>
                <w:bCs/>
                <w:szCs w:val="20"/>
              </w:rPr>
            </w:pPr>
          </w:p>
        </w:tc>
        <w:tc>
          <w:tcPr>
            <w:tcW w:w="3443" w:type="dxa"/>
            <w:vMerge/>
          </w:tcPr>
          <w:p w14:paraId="2C24C709" w14:textId="77777777" w:rsidR="009B190B" w:rsidRPr="009B190B" w:rsidRDefault="009B190B" w:rsidP="009B190B">
            <w:pPr>
              <w:spacing w:after="200"/>
              <w:jc w:val="left"/>
              <w:rPr>
                <w:szCs w:val="20"/>
              </w:rPr>
            </w:pPr>
          </w:p>
        </w:tc>
        <w:tc>
          <w:tcPr>
            <w:tcW w:w="1318" w:type="dxa"/>
            <w:vMerge/>
          </w:tcPr>
          <w:p w14:paraId="19F46BE7" w14:textId="77777777" w:rsidR="009B190B" w:rsidRPr="009B190B" w:rsidRDefault="009B190B" w:rsidP="009B190B">
            <w:pPr>
              <w:spacing w:after="200"/>
              <w:jc w:val="left"/>
              <w:rPr>
                <w:iCs/>
                <w:szCs w:val="20"/>
              </w:rPr>
            </w:pPr>
          </w:p>
        </w:tc>
        <w:tc>
          <w:tcPr>
            <w:tcW w:w="1652" w:type="dxa"/>
            <w:vMerge/>
          </w:tcPr>
          <w:p w14:paraId="50DC4945" w14:textId="77777777" w:rsidR="009B190B" w:rsidRPr="009B190B" w:rsidRDefault="009B190B" w:rsidP="009B190B">
            <w:pPr>
              <w:spacing w:after="200"/>
              <w:jc w:val="left"/>
              <w:rPr>
                <w:iCs/>
                <w:szCs w:val="20"/>
              </w:rPr>
            </w:pPr>
          </w:p>
        </w:tc>
        <w:tc>
          <w:tcPr>
            <w:tcW w:w="1609" w:type="dxa"/>
            <w:vMerge/>
          </w:tcPr>
          <w:p w14:paraId="2DF3B96E" w14:textId="77777777" w:rsidR="009B190B" w:rsidRPr="009B190B" w:rsidRDefault="009B190B" w:rsidP="009B190B">
            <w:pPr>
              <w:spacing w:after="200"/>
              <w:jc w:val="left"/>
              <w:rPr>
                <w:iCs/>
                <w:szCs w:val="20"/>
              </w:rPr>
            </w:pPr>
          </w:p>
        </w:tc>
        <w:tc>
          <w:tcPr>
            <w:tcW w:w="2409" w:type="dxa"/>
          </w:tcPr>
          <w:p w14:paraId="7A1D70DF" w14:textId="77777777" w:rsidR="009B190B" w:rsidRPr="009B190B" w:rsidRDefault="009B190B" w:rsidP="009B190B">
            <w:pPr>
              <w:spacing w:after="200"/>
              <w:jc w:val="left"/>
              <w:rPr>
                <w:iCs/>
                <w:szCs w:val="20"/>
              </w:rPr>
            </w:pPr>
            <w:r w:rsidRPr="009B190B">
              <w:rPr>
                <w:iCs/>
                <w:szCs w:val="20"/>
              </w:rPr>
              <w:t xml:space="preserve">Risks: Decisions may not be carried through in practice, but this indicator focuses on securing protection of some kind on paper </w:t>
            </w:r>
          </w:p>
          <w:p w14:paraId="568018E4" w14:textId="77777777" w:rsidR="009B190B" w:rsidRPr="009B190B" w:rsidRDefault="009B190B" w:rsidP="009B190B">
            <w:pPr>
              <w:spacing w:after="200"/>
              <w:jc w:val="left"/>
              <w:rPr>
                <w:iCs/>
                <w:szCs w:val="20"/>
              </w:rPr>
            </w:pPr>
            <w:r w:rsidRPr="009B190B">
              <w:rPr>
                <w:iCs/>
                <w:szCs w:val="20"/>
              </w:rPr>
              <w:t>Assumptions: Provincial government supports the decisions made during the landscape conservation design work at the Trial Landscapes/District level</w:t>
            </w:r>
          </w:p>
        </w:tc>
      </w:tr>
      <w:tr w:rsidR="009B190B" w:rsidRPr="009B190B" w14:paraId="76D383CA" w14:textId="77777777" w:rsidTr="008D34BA">
        <w:trPr>
          <w:trHeight w:val="20"/>
        </w:trPr>
        <w:tc>
          <w:tcPr>
            <w:tcW w:w="2605" w:type="dxa"/>
            <w:vMerge/>
            <w:shd w:val="pct12" w:color="auto" w:fill="auto"/>
          </w:tcPr>
          <w:p w14:paraId="5B03B372" w14:textId="77777777" w:rsidR="009B190B" w:rsidRPr="009B190B" w:rsidRDefault="009B190B" w:rsidP="009B190B">
            <w:pPr>
              <w:spacing w:after="200"/>
              <w:jc w:val="left"/>
              <w:rPr>
                <w:b/>
                <w:bCs/>
                <w:szCs w:val="20"/>
              </w:rPr>
            </w:pPr>
          </w:p>
        </w:tc>
        <w:tc>
          <w:tcPr>
            <w:tcW w:w="3443" w:type="dxa"/>
            <w:vMerge w:val="restart"/>
          </w:tcPr>
          <w:p w14:paraId="38080564" w14:textId="77777777" w:rsidR="009B190B" w:rsidRPr="009B190B" w:rsidRDefault="009B190B" w:rsidP="009B190B">
            <w:pPr>
              <w:spacing w:after="200"/>
              <w:jc w:val="left"/>
              <w:rPr>
                <w:szCs w:val="20"/>
              </w:rPr>
            </w:pPr>
            <w:r w:rsidRPr="009B190B">
              <w:rPr>
                <w:b/>
                <w:i/>
                <w:szCs w:val="20"/>
              </w:rPr>
              <w:t>Indicator 7:</w:t>
            </w:r>
            <w:r w:rsidRPr="009B190B">
              <w:rPr>
                <w:szCs w:val="20"/>
              </w:rPr>
              <w:t xml:space="preserve"> Annual percentage of Minor and Major Permit applications in which biodiversity impact criteria used in decisions by Coast Conservation Department in Trial Landscape 3</w:t>
            </w:r>
          </w:p>
          <w:p w14:paraId="26C3932A" w14:textId="77777777" w:rsidR="009B190B" w:rsidRPr="009B190B" w:rsidRDefault="009B190B" w:rsidP="009B190B">
            <w:pPr>
              <w:spacing w:after="200"/>
              <w:jc w:val="left"/>
              <w:rPr>
                <w:szCs w:val="20"/>
              </w:rPr>
            </w:pPr>
          </w:p>
        </w:tc>
        <w:tc>
          <w:tcPr>
            <w:tcW w:w="1318" w:type="dxa"/>
            <w:vMerge w:val="restart"/>
          </w:tcPr>
          <w:p w14:paraId="37F170D3" w14:textId="77777777" w:rsidR="009B190B" w:rsidRPr="009B190B" w:rsidRDefault="009B190B" w:rsidP="009B190B">
            <w:pPr>
              <w:spacing w:after="200"/>
              <w:jc w:val="left"/>
              <w:rPr>
                <w:iCs/>
                <w:szCs w:val="20"/>
              </w:rPr>
            </w:pPr>
            <w:r w:rsidRPr="009B190B">
              <w:rPr>
                <w:iCs/>
                <w:szCs w:val="20"/>
              </w:rPr>
              <w:t>[To be determined for the preceding twelve months before Inception]</w:t>
            </w:r>
          </w:p>
        </w:tc>
        <w:tc>
          <w:tcPr>
            <w:tcW w:w="1652" w:type="dxa"/>
            <w:vMerge w:val="restart"/>
          </w:tcPr>
          <w:p w14:paraId="44821BD4" w14:textId="77777777"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1609" w:type="dxa"/>
            <w:vMerge w:val="restart"/>
          </w:tcPr>
          <w:p w14:paraId="4E72714D" w14:textId="77777777"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2409" w:type="dxa"/>
          </w:tcPr>
          <w:p w14:paraId="17717649" w14:textId="77777777" w:rsidR="009B190B" w:rsidRPr="009B190B" w:rsidRDefault="009B190B" w:rsidP="009B190B">
            <w:pPr>
              <w:spacing w:after="200"/>
              <w:jc w:val="left"/>
              <w:rPr>
                <w:sz w:val="16"/>
                <w:szCs w:val="16"/>
                <w:u w:color="0B4CB4"/>
                <w:lang w:eastAsia="ja-JP"/>
              </w:rPr>
            </w:pPr>
            <w:r w:rsidRPr="009B190B">
              <w:rPr>
                <w:iCs/>
                <w:szCs w:val="20"/>
              </w:rPr>
              <w:t xml:space="preserve">Examination of applications and judgements/ responses.  See: </w:t>
            </w:r>
            <w:hyperlink r:id="rId23" w:history="1">
              <w:r w:rsidRPr="009B190B">
                <w:rPr>
                  <w:sz w:val="16"/>
                  <w:szCs w:val="16"/>
                  <w:u w:color="0B4CB4"/>
                  <w:lang w:eastAsia="ja-JP"/>
                </w:rPr>
                <w:t>http://www.coastal.gov.lk/downloads/pdf/Permit%20Guidline.pdf</w:t>
              </w:r>
            </w:hyperlink>
            <w:r w:rsidRPr="009B190B">
              <w:rPr>
                <w:sz w:val="16"/>
                <w:szCs w:val="16"/>
                <w:u w:color="0B4CB4"/>
                <w:lang w:eastAsia="ja-JP"/>
              </w:rPr>
              <w:t xml:space="preserve"> </w:t>
            </w:r>
            <w:r w:rsidRPr="009B190B">
              <w:rPr>
                <w:szCs w:val="20"/>
                <w:lang w:eastAsia="ja-JP"/>
              </w:rPr>
              <w:t xml:space="preserve">and  </w:t>
            </w:r>
            <w:hyperlink r:id="rId24" w:history="1">
              <w:r w:rsidRPr="009B190B">
                <w:rPr>
                  <w:sz w:val="16"/>
                  <w:szCs w:val="16"/>
                  <w:u w:color="0B4CB4"/>
                  <w:lang w:eastAsia="ja-JP"/>
                </w:rPr>
                <w:t>http://cmsdata.iucn.org/downloads/proceedings_of_the_workshop_on_ecological_considerations_in_coastal_development.pdf</w:t>
              </w:r>
            </w:hyperlink>
            <w:r w:rsidRPr="009B190B">
              <w:rPr>
                <w:sz w:val="16"/>
                <w:szCs w:val="16"/>
                <w:lang w:eastAsia="ja-JP"/>
              </w:rPr>
              <w:t xml:space="preserve"> (page 58)</w:t>
            </w:r>
          </w:p>
        </w:tc>
      </w:tr>
      <w:tr w:rsidR="009B190B" w:rsidRPr="009B190B" w14:paraId="17897B30" w14:textId="77777777" w:rsidTr="008D34BA">
        <w:trPr>
          <w:trHeight w:val="413"/>
        </w:trPr>
        <w:tc>
          <w:tcPr>
            <w:tcW w:w="2605" w:type="dxa"/>
            <w:vMerge/>
            <w:shd w:val="pct12" w:color="auto" w:fill="auto"/>
          </w:tcPr>
          <w:p w14:paraId="2B73E235" w14:textId="77777777" w:rsidR="009B190B" w:rsidRPr="009B190B" w:rsidRDefault="009B190B" w:rsidP="009B190B">
            <w:pPr>
              <w:spacing w:after="200"/>
              <w:jc w:val="left"/>
              <w:rPr>
                <w:b/>
                <w:bCs/>
                <w:szCs w:val="20"/>
              </w:rPr>
            </w:pPr>
          </w:p>
        </w:tc>
        <w:tc>
          <w:tcPr>
            <w:tcW w:w="3443" w:type="dxa"/>
            <w:vMerge/>
          </w:tcPr>
          <w:p w14:paraId="17B9CE9E" w14:textId="77777777" w:rsidR="009B190B" w:rsidRPr="009B190B" w:rsidRDefault="009B190B" w:rsidP="009B190B">
            <w:pPr>
              <w:spacing w:after="200"/>
              <w:jc w:val="left"/>
              <w:rPr>
                <w:szCs w:val="20"/>
              </w:rPr>
            </w:pPr>
          </w:p>
        </w:tc>
        <w:tc>
          <w:tcPr>
            <w:tcW w:w="1318" w:type="dxa"/>
            <w:vMerge/>
          </w:tcPr>
          <w:p w14:paraId="4E384230" w14:textId="77777777" w:rsidR="009B190B" w:rsidRPr="009B190B" w:rsidRDefault="009B190B" w:rsidP="009B190B">
            <w:pPr>
              <w:spacing w:after="200"/>
              <w:jc w:val="left"/>
              <w:rPr>
                <w:iCs/>
                <w:szCs w:val="20"/>
              </w:rPr>
            </w:pPr>
          </w:p>
        </w:tc>
        <w:tc>
          <w:tcPr>
            <w:tcW w:w="1652" w:type="dxa"/>
            <w:vMerge/>
          </w:tcPr>
          <w:p w14:paraId="5F500D84" w14:textId="77777777" w:rsidR="009B190B" w:rsidRPr="009B190B" w:rsidRDefault="009B190B" w:rsidP="009B190B">
            <w:pPr>
              <w:spacing w:after="200"/>
              <w:jc w:val="left"/>
              <w:rPr>
                <w:iCs/>
                <w:szCs w:val="20"/>
              </w:rPr>
            </w:pPr>
          </w:p>
        </w:tc>
        <w:tc>
          <w:tcPr>
            <w:tcW w:w="1609" w:type="dxa"/>
            <w:vMerge/>
          </w:tcPr>
          <w:p w14:paraId="1D23783E" w14:textId="77777777" w:rsidR="009B190B" w:rsidRPr="009B190B" w:rsidRDefault="009B190B" w:rsidP="009B190B">
            <w:pPr>
              <w:spacing w:after="200"/>
              <w:jc w:val="left"/>
              <w:rPr>
                <w:iCs/>
                <w:szCs w:val="20"/>
              </w:rPr>
            </w:pPr>
          </w:p>
        </w:tc>
        <w:tc>
          <w:tcPr>
            <w:tcW w:w="2409" w:type="dxa"/>
          </w:tcPr>
          <w:p w14:paraId="74C89C97" w14:textId="77777777" w:rsidR="009B190B" w:rsidRPr="009B190B" w:rsidRDefault="009B190B" w:rsidP="009B190B">
            <w:pPr>
              <w:spacing w:after="200"/>
              <w:jc w:val="left"/>
              <w:rPr>
                <w:iCs/>
                <w:szCs w:val="20"/>
              </w:rPr>
            </w:pPr>
            <w:r w:rsidRPr="009B190B">
              <w:rPr>
                <w:iCs/>
                <w:szCs w:val="20"/>
              </w:rPr>
              <w:t>Risks: Ambiguity in the documentation</w:t>
            </w:r>
          </w:p>
          <w:p w14:paraId="4F2C444A" w14:textId="77777777" w:rsidR="009B190B" w:rsidRPr="009B190B" w:rsidRDefault="009B190B" w:rsidP="009B190B">
            <w:pPr>
              <w:spacing w:after="200"/>
              <w:jc w:val="left"/>
              <w:rPr>
                <w:iCs/>
                <w:szCs w:val="20"/>
              </w:rPr>
            </w:pPr>
            <w:r w:rsidRPr="009B190B">
              <w:rPr>
                <w:iCs/>
                <w:szCs w:val="20"/>
              </w:rPr>
              <w:t xml:space="preserve">Assumptions: </w:t>
            </w:r>
          </w:p>
          <w:p w14:paraId="7044B966" w14:textId="77777777" w:rsidR="009B190B" w:rsidRPr="009B190B" w:rsidRDefault="009B190B" w:rsidP="009B190B">
            <w:pPr>
              <w:spacing w:after="200"/>
              <w:jc w:val="left"/>
              <w:rPr>
                <w:iCs/>
                <w:szCs w:val="20"/>
              </w:rPr>
            </w:pPr>
            <w:r w:rsidRPr="009B190B">
              <w:rPr>
                <w:iCs/>
                <w:szCs w:val="20"/>
              </w:rPr>
              <w:t>Access to all required documentation</w:t>
            </w:r>
          </w:p>
        </w:tc>
      </w:tr>
      <w:tr w:rsidR="009B190B" w:rsidRPr="009B190B" w14:paraId="1D96DA03" w14:textId="77777777" w:rsidTr="008D34BA">
        <w:trPr>
          <w:trHeight w:val="20"/>
        </w:trPr>
        <w:tc>
          <w:tcPr>
            <w:tcW w:w="2605" w:type="dxa"/>
            <w:vMerge/>
            <w:shd w:val="pct12" w:color="auto" w:fill="auto"/>
          </w:tcPr>
          <w:p w14:paraId="1047A11B" w14:textId="77777777" w:rsidR="009B190B" w:rsidRPr="009B190B" w:rsidRDefault="009B190B" w:rsidP="009B190B">
            <w:pPr>
              <w:spacing w:after="200"/>
              <w:jc w:val="left"/>
              <w:rPr>
                <w:b/>
                <w:bCs/>
                <w:szCs w:val="20"/>
              </w:rPr>
            </w:pPr>
          </w:p>
        </w:tc>
        <w:tc>
          <w:tcPr>
            <w:tcW w:w="3443" w:type="dxa"/>
            <w:vMerge w:val="restart"/>
          </w:tcPr>
          <w:p w14:paraId="26FC32EC" w14:textId="77777777" w:rsidR="009B190B" w:rsidRPr="009B190B" w:rsidRDefault="009B190B" w:rsidP="009B190B">
            <w:pPr>
              <w:spacing w:after="200"/>
              <w:jc w:val="left"/>
              <w:rPr>
                <w:szCs w:val="20"/>
              </w:rPr>
            </w:pPr>
            <w:r w:rsidRPr="009B190B">
              <w:rPr>
                <w:b/>
                <w:i/>
                <w:szCs w:val="20"/>
              </w:rPr>
              <w:t>Indicator 8:</w:t>
            </w:r>
            <w:r w:rsidRPr="009B190B">
              <w:rPr>
                <w:szCs w:val="20"/>
              </w:rPr>
              <w:t xml:space="preserve"> Mean score (+/- SD) on a standard environmental/biodiversity impact assessment score card modified for the project, of tourism operations (a) marine-based (b) land-based in the three Trial Landscapes</w:t>
            </w:r>
          </w:p>
          <w:p w14:paraId="343A3E5C" w14:textId="77777777" w:rsidR="009B190B" w:rsidRPr="009B190B" w:rsidRDefault="009B190B" w:rsidP="009B190B">
            <w:pPr>
              <w:spacing w:after="200"/>
              <w:jc w:val="left"/>
              <w:rPr>
                <w:iCs/>
                <w:szCs w:val="20"/>
              </w:rPr>
            </w:pPr>
          </w:p>
          <w:p w14:paraId="397712DC" w14:textId="77777777" w:rsidR="009B190B" w:rsidRPr="009B190B" w:rsidRDefault="009B190B" w:rsidP="009B190B">
            <w:pPr>
              <w:spacing w:after="200"/>
              <w:jc w:val="left"/>
              <w:rPr>
                <w:iCs/>
                <w:szCs w:val="20"/>
              </w:rPr>
            </w:pPr>
          </w:p>
          <w:p w14:paraId="281B47AF" w14:textId="77777777" w:rsidR="009B190B" w:rsidRPr="009B190B" w:rsidRDefault="009B190B" w:rsidP="009B190B">
            <w:pPr>
              <w:spacing w:after="200"/>
              <w:jc w:val="left"/>
              <w:rPr>
                <w:iCs/>
                <w:szCs w:val="20"/>
              </w:rPr>
            </w:pPr>
          </w:p>
          <w:p w14:paraId="3999BC2C" w14:textId="77777777" w:rsidR="009B190B" w:rsidRPr="009B190B" w:rsidRDefault="009B190B" w:rsidP="009B190B">
            <w:pPr>
              <w:spacing w:after="200"/>
              <w:jc w:val="left"/>
              <w:rPr>
                <w:iCs/>
                <w:szCs w:val="20"/>
              </w:rPr>
            </w:pPr>
          </w:p>
          <w:p w14:paraId="59D4B548" w14:textId="77777777" w:rsidR="009B190B" w:rsidRPr="009B190B" w:rsidRDefault="009B190B" w:rsidP="009B190B">
            <w:pPr>
              <w:spacing w:after="200"/>
              <w:jc w:val="left"/>
              <w:rPr>
                <w:iCs/>
                <w:szCs w:val="20"/>
              </w:rPr>
            </w:pPr>
          </w:p>
        </w:tc>
        <w:tc>
          <w:tcPr>
            <w:tcW w:w="1318" w:type="dxa"/>
            <w:vMerge w:val="restart"/>
          </w:tcPr>
          <w:p w14:paraId="503B6811" w14:textId="77777777" w:rsidR="009B190B" w:rsidRPr="009B190B" w:rsidRDefault="009B190B" w:rsidP="009B190B">
            <w:pPr>
              <w:spacing w:after="200"/>
              <w:jc w:val="left"/>
              <w:rPr>
                <w:iCs/>
                <w:szCs w:val="20"/>
              </w:rPr>
            </w:pPr>
            <w:r w:rsidRPr="009B190B">
              <w:rPr>
                <w:iCs/>
                <w:szCs w:val="20"/>
              </w:rPr>
              <w:t xml:space="preserve">To be established by Inception </w:t>
            </w:r>
          </w:p>
        </w:tc>
        <w:tc>
          <w:tcPr>
            <w:tcW w:w="1652" w:type="dxa"/>
            <w:vMerge w:val="restart"/>
          </w:tcPr>
          <w:p w14:paraId="12143702" w14:textId="77777777" w:rsidR="009B190B" w:rsidRPr="009B190B" w:rsidRDefault="009B190B" w:rsidP="009B190B">
            <w:pPr>
              <w:spacing w:after="200"/>
              <w:jc w:val="left"/>
              <w:rPr>
                <w:iCs/>
                <w:szCs w:val="20"/>
              </w:rPr>
            </w:pPr>
            <w:r w:rsidRPr="009B190B">
              <w:rPr>
                <w:iCs/>
                <w:szCs w:val="20"/>
              </w:rPr>
              <w:t>To be established by Inception</w:t>
            </w:r>
          </w:p>
        </w:tc>
        <w:tc>
          <w:tcPr>
            <w:tcW w:w="1609" w:type="dxa"/>
            <w:vMerge w:val="restart"/>
          </w:tcPr>
          <w:p w14:paraId="2C8F119B" w14:textId="77777777" w:rsidR="009B190B" w:rsidRPr="009B190B" w:rsidRDefault="009B190B" w:rsidP="009B190B">
            <w:pPr>
              <w:spacing w:after="200"/>
              <w:jc w:val="left"/>
              <w:rPr>
                <w:iCs/>
                <w:szCs w:val="20"/>
              </w:rPr>
            </w:pPr>
            <w:r w:rsidRPr="009B190B">
              <w:rPr>
                <w:iCs/>
                <w:szCs w:val="20"/>
              </w:rPr>
              <w:t>To be established by Inception</w:t>
            </w:r>
          </w:p>
        </w:tc>
        <w:tc>
          <w:tcPr>
            <w:tcW w:w="2409" w:type="dxa"/>
          </w:tcPr>
          <w:p w14:paraId="07A344E6" w14:textId="77777777"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14:paraId="760777BA" w14:textId="77777777" w:rsidTr="008D34BA">
        <w:trPr>
          <w:trHeight w:val="20"/>
        </w:trPr>
        <w:tc>
          <w:tcPr>
            <w:tcW w:w="2605" w:type="dxa"/>
            <w:vMerge/>
            <w:shd w:val="pct12" w:color="auto" w:fill="auto"/>
          </w:tcPr>
          <w:p w14:paraId="3F36703E" w14:textId="77777777" w:rsidR="009B190B" w:rsidRPr="009B190B" w:rsidRDefault="009B190B" w:rsidP="009B190B">
            <w:pPr>
              <w:spacing w:after="200"/>
              <w:jc w:val="left"/>
              <w:rPr>
                <w:b/>
                <w:bCs/>
                <w:szCs w:val="20"/>
              </w:rPr>
            </w:pPr>
          </w:p>
        </w:tc>
        <w:tc>
          <w:tcPr>
            <w:tcW w:w="3443" w:type="dxa"/>
            <w:vMerge/>
          </w:tcPr>
          <w:p w14:paraId="267CDB7C" w14:textId="77777777" w:rsidR="009B190B" w:rsidRPr="009B190B" w:rsidRDefault="009B190B" w:rsidP="009B190B">
            <w:pPr>
              <w:spacing w:after="200"/>
              <w:jc w:val="left"/>
              <w:rPr>
                <w:iCs/>
                <w:szCs w:val="20"/>
              </w:rPr>
            </w:pPr>
          </w:p>
        </w:tc>
        <w:tc>
          <w:tcPr>
            <w:tcW w:w="1318" w:type="dxa"/>
            <w:vMerge/>
          </w:tcPr>
          <w:p w14:paraId="1EFCD92C" w14:textId="77777777" w:rsidR="009B190B" w:rsidRPr="009B190B" w:rsidRDefault="009B190B" w:rsidP="009B190B">
            <w:pPr>
              <w:spacing w:after="200"/>
              <w:jc w:val="left"/>
              <w:rPr>
                <w:iCs/>
                <w:szCs w:val="20"/>
              </w:rPr>
            </w:pPr>
          </w:p>
        </w:tc>
        <w:tc>
          <w:tcPr>
            <w:tcW w:w="1652" w:type="dxa"/>
            <w:vMerge/>
          </w:tcPr>
          <w:p w14:paraId="65243E81" w14:textId="77777777" w:rsidR="009B190B" w:rsidRPr="009B190B" w:rsidRDefault="009B190B" w:rsidP="009B190B">
            <w:pPr>
              <w:spacing w:after="200"/>
              <w:jc w:val="left"/>
              <w:rPr>
                <w:iCs/>
                <w:szCs w:val="20"/>
              </w:rPr>
            </w:pPr>
          </w:p>
        </w:tc>
        <w:tc>
          <w:tcPr>
            <w:tcW w:w="1609" w:type="dxa"/>
            <w:vMerge/>
          </w:tcPr>
          <w:p w14:paraId="3A7ECCAE" w14:textId="77777777" w:rsidR="009B190B" w:rsidRPr="009B190B" w:rsidRDefault="009B190B" w:rsidP="009B190B">
            <w:pPr>
              <w:spacing w:after="200"/>
              <w:jc w:val="left"/>
              <w:rPr>
                <w:iCs/>
                <w:szCs w:val="20"/>
              </w:rPr>
            </w:pPr>
          </w:p>
        </w:tc>
        <w:tc>
          <w:tcPr>
            <w:tcW w:w="2409" w:type="dxa"/>
          </w:tcPr>
          <w:p w14:paraId="2D7F05AE" w14:textId="77777777" w:rsidR="009B190B" w:rsidRPr="009B190B" w:rsidRDefault="009B190B" w:rsidP="009B190B">
            <w:pPr>
              <w:spacing w:after="200"/>
              <w:jc w:val="left"/>
              <w:rPr>
                <w:iCs/>
                <w:szCs w:val="20"/>
              </w:rPr>
            </w:pPr>
            <w:r w:rsidRPr="009B190B">
              <w:rPr>
                <w:iCs/>
                <w:szCs w:val="20"/>
              </w:rPr>
              <w:t xml:space="preserve">Risks: Unexpected </w:t>
            </w:r>
            <w:proofErr w:type="gramStart"/>
            <w:r w:rsidRPr="009B190B">
              <w:rPr>
                <w:iCs/>
                <w:szCs w:val="20"/>
              </w:rPr>
              <w:t>difficulties  on</w:t>
            </w:r>
            <w:proofErr w:type="gramEnd"/>
            <w:r w:rsidRPr="009B190B">
              <w:rPr>
                <w:iCs/>
                <w:szCs w:val="20"/>
              </w:rPr>
              <w:t xml:space="preserve"> the application of the scorecard </w:t>
            </w:r>
          </w:p>
          <w:p w14:paraId="7D09AF36"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local communities in answering questions and providing information. </w:t>
            </w:r>
          </w:p>
          <w:p w14:paraId="7793A3FF" w14:textId="77777777"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14:paraId="3670421E" w14:textId="77777777" w:rsidTr="008D34BA">
        <w:trPr>
          <w:trHeight w:val="20"/>
        </w:trPr>
        <w:tc>
          <w:tcPr>
            <w:tcW w:w="2605" w:type="dxa"/>
            <w:vMerge/>
            <w:shd w:val="pct12" w:color="auto" w:fill="auto"/>
          </w:tcPr>
          <w:p w14:paraId="178911C9" w14:textId="77777777" w:rsidR="009B190B" w:rsidRPr="009B190B" w:rsidRDefault="009B190B" w:rsidP="009B190B">
            <w:pPr>
              <w:spacing w:after="200"/>
              <w:jc w:val="left"/>
              <w:rPr>
                <w:b/>
                <w:bCs/>
                <w:szCs w:val="20"/>
              </w:rPr>
            </w:pPr>
          </w:p>
        </w:tc>
        <w:tc>
          <w:tcPr>
            <w:tcW w:w="3443" w:type="dxa"/>
            <w:vMerge w:val="restart"/>
          </w:tcPr>
          <w:p w14:paraId="007BFF33" w14:textId="77777777" w:rsidR="009B190B" w:rsidRPr="009B190B" w:rsidRDefault="009B190B" w:rsidP="009B190B">
            <w:pPr>
              <w:spacing w:after="200"/>
              <w:jc w:val="left"/>
              <w:rPr>
                <w:szCs w:val="20"/>
              </w:rPr>
            </w:pPr>
            <w:r w:rsidRPr="009B190B">
              <w:rPr>
                <w:b/>
                <w:i/>
                <w:szCs w:val="20"/>
              </w:rPr>
              <w:t xml:space="preserve">Indicator 9: </w:t>
            </w:r>
            <w:r w:rsidRPr="009B190B">
              <w:rPr>
                <w:szCs w:val="20"/>
              </w:rPr>
              <w:t xml:space="preserve"> Estimate of the annual amount of carbon (tCO</w:t>
            </w:r>
            <w:r w:rsidRPr="009B190B">
              <w:rPr>
                <w:szCs w:val="20"/>
                <w:vertAlign w:val="superscript"/>
              </w:rPr>
              <w:t>2</w:t>
            </w:r>
            <w:r w:rsidRPr="009B190B">
              <w:rPr>
                <w:szCs w:val="20"/>
              </w:rPr>
              <w:t xml:space="preserve">eq) sequestrated/ emissions avoided over the twenty years following the project's inception taking into account progress on the development, adoption, and implementation of the strategic designs at the heart of the project. </w:t>
            </w:r>
          </w:p>
          <w:p w14:paraId="2FF9FD54" w14:textId="77777777" w:rsidR="009B190B" w:rsidRPr="009B190B" w:rsidRDefault="009B190B" w:rsidP="009B190B">
            <w:pPr>
              <w:spacing w:after="200"/>
              <w:jc w:val="left"/>
              <w:rPr>
                <w:szCs w:val="20"/>
              </w:rPr>
            </w:pPr>
          </w:p>
        </w:tc>
        <w:tc>
          <w:tcPr>
            <w:tcW w:w="1318" w:type="dxa"/>
            <w:vMerge w:val="restart"/>
          </w:tcPr>
          <w:p w14:paraId="24784307" w14:textId="77777777" w:rsidR="009B190B" w:rsidRPr="009B190B" w:rsidRDefault="009B190B" w:rsidP="009B190B">
            <w:pPr>
              <w:spacing w:after="200"/>
              <w:ind w:left="139"/>
              <w:jc w:val="left"/>
              <w:rPr>
                <w:iCs/>
                <w:szCs w:val="20"/>
              </w:rPr>
            </w:pPr>
            <w:r w:rsidRPr="009B190B">
              <w:rPr>
                <w:iCs/>
                <w:szCs w:val="20"/>
              </w:rPr>
              <w:t>889,058</w:t>
            </w:r>
          </w:p>
        </w:tc>
        <w:tc>
          <w:tcPr>
            <w:tcW w:w="1652" w:type="dxa"/>
            <w:vMerge w:val="restart"/>
          </w:tcPr>
          <w:p w14:paraId="34B03BC6" w14:textId="77777777" w:rsidR="009B190B" w:rsidRPr="009B190B" w:rsidRDefault="009B190B" w:rsidP="009B190B">
            <w:pPr>
              <w:spacing w:after="200"/>
              <w:ind w:left="139"/>
              <w:jc w:val="left"/>
              <w:rPr>
                <w:iCs/>
                <w:szCs w:val="20"/>
              </w:rPr>
            </w:pPr>
            <w:r w:rsidRPr="009B190B">
              <w:rPr>
                <w:iCs/>
                <w:szCs w:val="20"/>
              </w:rPr>
              <w:t>889,058</w:t>
            </w:r>
          </w:p>
        </w:tc>
        <w:tc>
          <w:tcPr>
            <w:tcW w:w="1609" w:type="dxa"/>
            <w:vMerge w:val="restart"/>
          </w:tcPr>
          <w:p w14:paraId="67F1DD0D" w14:textId="77777777" w:rsidR="009B190B" w:rsidRPr="009B190B" w:rsidRDefault="009B190B" w:rsidP="009B190B">
            <w:pPr>
              <w:spacing w:after="200"/>
              <w:jc w:val="left"/>
              <w:rPr>
                <w:iCs/>
                <w:szCs w:val="20"/>
              </w:rPr>
            </w:pPr>
            <w:r w:rsidRPr="009B190B">
              <w:rPr>
                <w:iCs/>
                <w:szCs w:val="20"/>
              </w:rPr>
              <w:t>889,058</w:t>
            </w:r>
          </w:p>
        </w:tc>
        <w:tc>
          <w:tcPr>
            <w:tcW w:w="2409" w:type="dxa"/>
          </w:tcPr>
          <w:p w14:paraId="44BA342B" w14:textId="77777777" w:rsidR="009B190B" w:rsidRPr="009B190B" w:rsidRDefault="009B190B" w:rsidP="009B190B">
            <w:pPr>
              <w:spacing w:after="200"/>
              <w:jc w:val="left"/>
              <w:rPr>
                <w:iCs/>
                <w:szCs w:val="20"/>
              </w:rPr>
            </w:pPr>
            <w:r w:rsidRPr="009B190B">
              <w:rPr>
                <w:iCs/>
                <w:szCs w:val="20"/>
              </w:rPr>
              <w:t>Recalculation with updated information according to the approach in Annex B</w:t>
            </w:r>
          </w:p>
        </w:tc>
      </w:tr>
      <w:tr w:rsidR="009B190B" w:rsidRPr="009B190B" w14:paraId="56B556C3" w14:textId="77777777" w:rsidTr="008D34BA">
        <w:trPr>
          <w:trHeight w:val="20"/>
        </w:trPr>
        <w:tc>
          <w:tcPr>
            <w:tcW w:w="2605" w:type="dxa"/>
            <w:vMerge/>
            <w:shd w:val="pct12" w:color="auto" w:fill="auto"/>
          </w:tcPr>
          <w:p w14:paraId="0BA55357" w14:textId="77777777" w:rsidR="009B190B" w:rsidRPr="009B190B" w:rsidRDefault="009B190B" w:rsidP="009B190B">
            <w:pPr>
              <w:spacing w:after="200"/>
              <w:jc w:val="left"/>
              <w:rPr>
                <w:b/>
                <w:bCs/>
                <w:szCs w:val="20"/>
              </w:rPr>
            </w:pPr>
          </w:p>
        </w:tc>
        <w:tc>
          <w:tcPr>
            <w:tcW w:w="3443" w:type="dxa"/>
            <w:vMerge/>
          </w:tcPr>
          <w:p w14:paraId="607AED4C" w14:textId="77777777" w:rsidR="009B190B" w:rsidRPr="009B190B" w:rsidRDefault="009B190B" w:rsidP="009B190B">
            <w:pPr>
              <w:spacing w:after="200"/>
              <w:jc w:val="left"/>
              <w:rPr>
                <w:szCs w:val="20"/>
              </w:rPr>
            </w:pPr>
          </w:p>
        </w:tc>
        <w:tc>
          <w:tcPr>
            <w:tcW w:w="1318" w:type="dxa"/>
            <w:vMerge/>
          </w:tcPr>
          <w:p w14:paraId="66EE5B64" w14:textId="77777777" w:rsidR="009B190B" w:rsidRPr="009B190B" w:rsidRDefault="009B190B" w:rsidP="009B190B">
            <w:pPr>
              <w:spacing w:after="200"/>
              <w:ind w:left="139"/>
              <w:jc w:val="left"/>
              <w:rPr>
                <w:iCs/>
                <w:szCs w:val="20"/>
              </w:rPr>
            </w:pPr>
          </w:p>
        </w:tc>
        <w:tc>
          <w:tcPr>
            <w:tcW w:w="1652" w:type="dxa"/>
            <w:vMerge/>
          </w:tcPr>
          <w:p w14:paraId="613502E9" w14:textId="77777777" w:rsidR="009B190B" w:rsidRPr="009B190B" w:rsidRDefault="009B190B" w:rsidP="009B190B">
            <w:pPr>
              <w:spacing w:after="200"/>
              <w:ind w:left="139"/>
              <w:jc w:val="left"/>
              <w:rPr>
                <w:iCs/>
                <w:szCs w:val="20"/>
              </w:rPr>
            </w:pPr>
          </w:p>
        </w:tc>
        <w:tc>
          <w:tcPr>
            <w:tcW w:w="1609" w:type="dxa"/>
            <w:vMerge/>
          </w:tcPr>
          <w:p w14:paraId="49BDA0F3" w14:textId="77777777" w:rsidR="009B190B" w:rsidRPr="009B190B" w:rsidRDefault="009B190B" w:rsidP="009B190B">
            <w:pPr>
              <w:spacing w:after="200"/>
              <w:jc w:val="left"/>
              <w:rPr>
                <w:iCs/>
                <w:szCs w:val="20"/>
              </w:rPr>
            </w:pPr>
          </w:p>
        </w:tc>
        <w:tc>
          <w:tcPr>
            <w:tcW w:w="2409" w:type="dxa"/>
          </w:tcPr>
          <w:p w14:paraId="0AD4713B" w14:textId="77777777" w:rsidR="009B190B" w:rsidRPr="009B190B" w:rsidRDefault="009B190B" w:rsidP="009B190B">
            <w:pPr>
              <w:spacing w:after="200"/>
              <w:jc w:val="left"/>
              <w:rPr>
                <w:iCs/>
                <w:szCs w:val="20"/>
              </w:rPr>
            </w:pPr>
            <w:r w:rsidRPr="009B190B">
              <w:rPr>
                <w:iCs/>
                <w:szCs w:val="20"/>
              </w:rPr>
              <w:t xml:space="preserve">Risks: Inherent uncertainties about future events </w:t>
            </w:r>
          </w:p>
          <w:p w14:paraId="1308ADF1" w14:textId="77777777" w:rsidR="009B190B" w:rsidRPr="009B190B" w:rsidRDefault="009B190B" w:rsidP="009B190B">
            <w:pPr>
              <w:spacing w:after="200"/>
              <w:jc w:val="left"/>
              <w:rPr>
                <w:iCs/>
                <w:szCs w:val="20"/>
              </w:rPr>
            </w:pPr>
            <w:r w:rsidRPr="009B190B">
              <w:rPr>
                <w:iCs/>
                <w:szCs w:val="20"/>
              </w:rPr>
              <w:t xml:space="preserve">Assumptions: </w:t>
            </w:r>
          </w:p>
          <w:p w14:paraId="4F05B14B" w14:textId="77777777" w:rsidR="009B190B" w:rsidRPr="009B190B" w:rsidRDefault="009B190B" w:rsidP="009B190B">
            <w:pPr>
              <w:spacing w:after="200"/>
              <w:jc w:val="left"/>
              <w:rPr>
                <w:iCs/>
                <w:szCs w:val="20"/>
              </w:rPr>
            </w:pPr>
            <w:r w:rsidRPr="009B190B">
              <w:rPr>
                <w:iCs/>
                <w:szCs w:val="20"/>
              </w:rPr>
              <w:t>Targets based on the assumption that the strategic design is adopted (Baseline and Mid-term estimates) and followed (End of Project estimate).</w:t>
            </w:r>
          </w:p>
          <w:p w14:paraId="286F73AC" w14:textId="77777777" w:rsidR="009B190B" w:rsidRPr="009B190B" w:rsidRDefault="009B190B" w:rsidP="009B190B">
            <w:pPr>
              <w:spacing w:after="200"/>
              <w:jc w:val="left"/>
              <w:rPr>
                <w:iCs/>
                <w:szCs w:val="20"/>
              </w:rPr>
            </w:pPr>
            <w:r w:rsidRPr="009B190B">
              <w:rPr>
                <w:iCs/>
                <w:szCs w:val="20"/>
              </w:rPr>
              <w:t xml:space="preserve">Good cooperation with communities and local government, and thorough marine and terrestrial surveys and mapping/satellite imagery analysis </w:t>
            </w:r>
          </w:p>
        </w:tc>
      </w:tr>
      <w:tr w:rsidR="009B190B" w:rsidRPr="009B190B" w14:paraId="05DF246A" w14:textId="77777777" w:rsidTr="008D34BA">
        <w:trPr>
          <w:trHeight w:val="20"/>
        </w:trPr>
        <w:tc>
          <w:tcPr>
            <w:tcW w:w="2605" w:type="dxa"/>
            <w:vMerge w:val="restart"/>
            <w:shd w:val="pct12" w:color="auto" w:fill="auto"/>
          </w:tcPr>
          <w:p w14:paraId="05CE6969" w14:textId="77777777" w:rsidR="009B190B" w:rsidRPr="009B190B" w:rsidRDefault="009B190B" w:rsidP="009B190B">
            <w:pPr>
              <w:spacing w:after="200"/>
              <w:jc w:val="left"/>
              <w:rPr>
                <w:b/>
                <w:bCs/>
                <w:szCs w:val="20"/>
              </w:rPr>
            </w:pPr>
            <w:r w:rsidRPr="009B190B">
              <w:rPr>
                <w:b/>
                <w:bCs/>
                <w:szCs w:val="20"/>
              </w:rPr>
              <w:t>Outcome 3</w:t>
            </w:r>
          </w:p>
          <w:p w14:paraId="5AAE8A34" w14:textId="77777777" w:rsidR="009B190B" w:rsidRPr="009B190B" w:rsidRDefault="009B190B" w:rsidP="009B190B">
            <w:pPr>
              <w:spacing w:after="200"/>
              <w:jc w:val="left"/>
              <w:rPr>
                <w:b/>
                <w:szCs w:val="20"/>
              </w:rPr>
            </w:pPr>
            <w:r w:rsidRPr="009B190B">
              <w:rPr>
                <w:b/>
                <w:szCs w:val="20"/>
              </w:rPr>
              <w:t>Biodiversity conservation priorities shape sustainable livelihoods in natural resource management and tourism in six Focal Village Clusters in three Trial Landscapes in the Northern and North Central Provinces.</w:t>
            </w:r>
          </w:p>
          <w:p w14:paraId="74F8DB68" w14:textId="77777777" w:rsidR="009B190B" w:rsidRPr="009B190B" w:rsidRDefault="009B190B" w:rsidP="009B190B">
            <w:pPr>
              <w:spacing w:after="200"/>
              <w:ind w:left="360"/>
              <w:jc w:val="left"/>
              <w:rPr>
                <w:szCs w:val="20"/>
              </w:rPr>
            </w:pPr>
          </w:p>
          <w:p w14:paraId="0A0621EA" w14:textId="77777777" w:rsidR="009B190B" w:rsidRPr="009B190B" w:rsidRDefault="009B190B" w:rsidP="009B190B">
            <w:pPr>
              <w:spacing w:after="200"/>
              <w:jc w:val="left"/>
              <w:rPr>
                <w:b/>
                <w:bCs/>
                <w:szCs w:val="20"/>
              </w:rPr>
            </w:pPr>
          </w:p>
        </w:tc>
        <w:tc>
          <w:tcPr>
            <w:tcW w:w="10431" w:type="dxa"/>
            <w:gridSpan w:val="5"/>
            <w:tcBorders>
              <w:bottom w:val="single" w:sz="6" w:space="0" w:color="auto"/>
            </w:tcBorders>
          </w:tcPr>
          <w:p w14:paraId="284FCEAC"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3.1: Public information and involvement </w:t>
            </w:r>
            <w:proofErr w:type="spellStart"/>
            <w:r w:rsidRPr="009B190B">
              <w:rPr>
                <w:rFonts w:eastAsia="Times New Roman"/>
                <w:szCs w:val="22"/>
              </w:rPr>
              <w:t>programme</w:t>
            </w:r>
            <w:proofErr w:type="spellEnd"/>
            <w:r w:rsidRPr="009B190B">
              <w:rPr>
                <w:rFonts w:eastAsia="Times New Roman"/>
                <w:szCs w:val="22"/>
              </w:rPr>
              <w:t xml:space="preserve"> designed and implemented in the focal village clusters</w:t>
            </w:r>
          </w:p>
          <w:p w14:paraId="18B86CF6" w14:textId="77777777" w:rsidR="009B190B" w:rsidRPr="009B190B" w:rsidRDefault="009B190B" w:rsidP="009B190B">
            <w:pPr>
              <w:spacing w:after="0"/>
              <w:jc w:val="left"/>
              <w:rPr>
                <w:rFonts w:eastAsia="Times New Roman"/>
                <w:szCs w:val="22"/>
              </w:rPr>
            </w:pPr>
            <w:r w:rsidRPr="009B190B">
              <w:rPr>
                <w:rFonts w:eastAsia="Times New Roman"/>
                <w:szCs w:val="22"/>
              </w:rPr>
              <w:t>Output 3.2: Participatory mechanisms to bring together community and government stakeholders in a landscape conservation design approach to local land use planning</w:t>
            </w:r>
          </w:p>
          <w:p w14:paraId="7638CFFD" w14:textId="77777777" w:rsidR="009B190B" w:rsidRPr="009B190B" w:rsidRDefault="009B190B" w:rsidP="009B190B">
            <w:pPr>
              <w:spacing w:after="0"/>
              <w:jc w:val="left"/>
              <w:rPr>
                <w:rFonts w:eastAsia="Times New Roman"/>
                <w:szCs w:val="22"/>
              </w:rPr>
            </w:pPr>
            <w:r w:rsidRPr="009B190B">
              <w:rPr>
                <w:rFonts w:eastAsia="Times New Roman"/>
                <w:szCs w:val="22"/>
              </w:rPr>
              <w:t>Output 3.3: Biophysical and socio-economic information required for analysis and reference before and during community-</w:t>
            </w:r>
            <w:proofErr w:type="spellStart"/>
            <w:r w:rsidRPr="009B190B">
              <w:rPr>
                <w:rFonts w:eastAsia="Times New Roman"/>
                <w:szCs w:val="22"/>
              </w:rPr>
              <w:t>centred</w:t>
            </w:r>
            <w:proofErr w:type="spellEnd"/>
            <w:r w:rsidRPr="009B190B">
              <w:rPr>
                <w:rFonts w:eastAsia="Times New Roman"/>
                <w:szCs w:val="22"/>
              </w:rPr>
              <w:t xml:space="preserve"> land-use planning.   </w:t>
            </w:r>
          </w:p>
          <w:p w14:paraId="7C9006B5" w14:textId="77777777" w:rsidR="009B190B" w:rsidRPr="009B190B" w:rsidRDefault="009B190B" w:rsidP="009B190B">
            <w:pPr>
              <w:spacing w:after="0"/>
              <w:jc w:val="left"/>
              <w:rPr>
                <w:rFonts w:eastAsia="Times New Roman"/>
                <w:szCs w:val="22"/>
              </w:rPr>
            </w:pPr>
            <w:r w:rsidRPr="009B190B">
              <w:rPr>
                <w:rFonts w:eastAsia="Times New Roman"/>
                <w:szCs w:val="22"/>
              </w:rPr>
              <w:t>Output 3.4: Six village cluster land-use plans that provide opportunities for novel or modified livelihoods linked with biodiversity conservation</w:t>
            </w:r>
          </w:p>
          <w:p w14:paraId="3C5E39E0" w14:textId="77777777" w:rsidR="009B190B" w:rsidRPr="009B190B" w:rsidRDefault="009B190B" w:rsidP="009B190B">
            <w:pPr>
              <w:spacing w:after="0"/>
              <w:jc w:val="left"/>
              <w:rPr>
                <w:rFonts w:eastAsia="Times New Roman"/>
                <w:sz w:val="22"/>
                <w:szCs w:val="22"/>
              </w:rPr>
            </w:pPr>
            <w:r w:rsidRPr="009B190B">
              <w:rPr>
                <w:rFonts w:eastAsia="Times New Roman"/>
                <w:szCs w:val="22"/>
              </w:rPr>
              <w:t>Output 3.5: Livelihood interventions to enhance tourism and natural resource management under the land-use plans developed and implemented</w:t>
            </w:r>
          </w:p>
        </w:tc>
      </w:tr>
      <w:tr w:rsidR="009B190B" w:rsidRPr="009B190B" w14:paraId="6F8A8779" w14:textId="77777777" w:rsidTr="008D34BA">
        <w:trPr>
          <w:trHeight w:val="20"/>
        </w:trPr>
        <w:tc>
          <w:tcPr>
            <w:tcW w:w="2605" w:type="dxa"/>
            <w:vMerge/>
            <w:shd w:val="pct12" w:color="auto" w:fill="auto"/>
          </w:tcPr>
          <w:p w14:paraId="5C84A869" w14:textId="77777777" w:rsidR="009B190B" w:rsidRPr="009B190B" w:rsidRDefault="009B190B" w:rsidP="009B190B">
            <w:pPr>
              <w:spacing w:after="200"/>
              <w:jc w:val="left"/>
              <w:rPr>
                <w:b/>
                <w:bCs/>
                <w:szCs w:val="20"/>
              </w:rPr>
            </w:pPr>
          </w:p>
        </w:tc>
        <w:tc>
          <w:tcPr>
            <w:tcW w:w="3443" w:type="dxa"/>
            <w:vMerge w:val="restart"/>
            <w:tcBorders>
              <w:top w:val="single" w:sz="6" w:space="0" w:color="auto"/>
            </w:tcBorders>
          </w:tcPr>
          <w:p w14:paraId="683D9CEF" w14:textId="77777777" w:rsidR="009B190B" w:rsidRPr="009B190B" w:rsidRDefault="009B190B" w:rsidP="009B190B">
            <w:pPr>
              <w:spacing w:after="200"/>
              <w:jc w:val="left"/>
              <w:rPr>
                <w:szCs w:val="20"/>
              </w:rPr>
            </w:pPr>
            <w:r w:rsidRPr="009B190B">
              <w:rPr>
                <w:b/>
                <w:i/>
                <w:szCs w:val="20"/>
              </w:rPr>
              <w:t>Indicator 10</w:t>
            </w:r>
            <w:r w:rsidRPr="009B190B">
              <w:rPr>
                <w:b/>
                <w:i/>
                <w:color w:val="A6A6A6"/>
                <w:szCs w:val="20"/>
              </w:rPr>
              <w:t xml:space="preserve"> (Ref. Core indicator 4.3)</w:t>
            </w:r>
            <w:r w:rsidRPr="009B190B">
              <w:rPr>
                <w:b/>
                <w:i/>
                <w:szCs w:val="20"/>
              </w:rPr>
              <w:t>:</w:t>
            </w:r>
            <w:r w:rsidRPr="009B190B">
              <w:rPr>
                <w:szCs w:val="20"/>
              </w:rPr>
              <w:t xml:space="preserve"> Area of land in production systems under sustainable land management compatible with biodiversity conservation (hectares)</w:t>
            </w:r>
          </w:p>
          <w:p w14:paraId="1EBA6008" w14:textId="77777777" w:rsidR="009B190B" w:rsidRPr="009B190B" w:rsidRDefault="009B190B" w:rsidP="009B190B">
            <w:pPr>
              <w:spacing w:after="200"/>
              <w:jc w:val="left"/>
              <w:rPr>
                <w:b/>
                <w:i/>
                <w:szCs w:val="20"/>
              </w:rPr>
            </w:pPr>
          </w:p>
        </w:tc>
        <w:tc>
          <w:tcPr>
            <w:tcW w:w="1318" w:type="dxa"/>
            <w:vMerge w:val="restart"/>
            <w:tcBorders>
              <w:top w:val="single" w:sz="6" w:space="0" w:color="auto"/>
            </w:tcBorders>
          </w:tcPr>
          <w:p w14:paraId="6F02D943" w14:textId="77777777" w:rsidR="009B190B" w:rsidRPr="009B190B" w:rsidRDefault="009B190B" w:rsidP="009B190B">
            <w:pPr>
              <w:spacing w:after="200"/>
              <w:ind w:left="139"/>
              <w:jc w:val="left"/>
              <w:rPr>
                <w:iCs/>
                <w:szCs w:val="20"/>
              </w:rPr>
            </w:pPr>
            <w:r w:rsidRPr="009B190B">
              <w:rPr>
                <w:iCs/>
                <w:szCs w:val="20"/>
              </w:rPr>
              <w:t>Likely to be zero - to be measured by inception</w:t>
            </w:r>
          </w:p>
        </w:tc>
        <w:tc>
          <w:tcPr>
            <w:tcW w:w="1652" w:type="dxa"/>
            <w:vMerge w:val="restart"/>
            <w:tcBorders>
              <w:top w:val="single" w:sz="6" w:space="0" w:color="auto"/>
            </w:tcBorders>
          </w:tcPr>
          <w:p w14:paraId="5B55CEAF" w14:textId="77777777" w:rsidR="009B190B" w:rsidRPr="009B190B" w:rsidRDefault="009B190B" w:rsidP="009B190B">
            <w:pPr>
              <w:spacing w:after="200"/>
              <w:jc w:val="left"/>
              <w:rPr>
                <w:iCs/>
                <w:szCs w:val="20"/>
              </w:rPr>
            </w:pPr>
            <w:r w:rsidRPr="009B190B">
              <w:rPr>
                <w:iCs/>
                <w:szCs w:val="20"/>
              </w:rPr>
              <w:t>15,000</w:t>
            </w:r>
          </w:p>
        </w:tc>
        <w:tc>
          <w:tcPr>
            <w:tcW w:w="1609" w:type="dxa"/>
            <w:vMerge w:val="restart"/>
            <w:tcBorders>
              <w:top w:val="single" w:sz="6" w:space="0" w:color="auto"/>
            </w:tcBorders>
          </w:tcPr>
          <w:p w14:paraId="05E6E66C" w14:textId="77777777" w:rsidR="009B190B" w:rsidRPr="009B190B" w:rsidRDefault="009B190B" w:rsidP="009B190B">
            <w:pPr>
              <w:spacing w:after="200"/>
              <w:jc w:val="left"/>
              <w:rPr>
                <w:iCs/>
                <w:szCs w:val="20"/>
              </w:rPr>
            </w:pPr>
            <w:r w:rsidRPr="009B190B">
              <w:rPr>
                <w:iCs/>
                <w:szCs w:val="20"/>
              </w:rPr>
              <w:t xml:space="preserve">50,406 </w:t>
            </w:r>
          </w:p>
        </w:tc>
        <w:tc>
          <w:tcPr>
            <w:tcW w:w="2409" w:type="dxa"/>
            <w:tcBorders>
              <w:top w:val="single" w:sz="6" w:space="0" w:color="auto"/>
            </w:tcBorders>
          </w:tcPr>
          <w:p w14:paraId="06225E5B" w14:textId="77777777" w:rsidR="009B190B" w:rsidRPr="009B190B" w:rsidRDefault="009B190B" w:rsidP="009B190B">
            <w:pPr>
              <w:spacing w:after="200"/>
              <w:jc w:val="left"/>
              <w:rPr>
                <w:szCs w:val="20"/>
              </w:rPr>
            </w:pPr>
            <w:r w:rsidRPr="009B190B">
              <w:rPr>
                <w:iCs/>
                <w:szCs w:val="20"/>
              </w:rPr>
              <w:t>T</w:t>
            </w:r>
            <w:r w:rsidRPr="009B190B">
              <w:rPr>
                <w:szCs w:val="20"/>
              </w:rPr>
              <w:t xml:space="preserve">he area of land reaching threshold selected on </w:t>
            </w:r>
            <w:proofErr w:type="gramStart"/>
            <w:r w:rsidRPr="009B190B">
              <w:rPr>
                <w:szCs w:val="20"/>
              </w:rPr>
              <w:t>scorecard .</w:t>
            </w:r>
            <w:proofErr w:type="gramEnd"/>
            <w:r w:rsidRPr="009B190B">
              <w:rPr>
                <w:szCs w:val="20"/>
              </w:rPr>
              <w:t xml:space="preserve">  See Annex Z and Bucket et al. 2006 </w:t>
            </w:r>
            <w:proofErr w:type="gramStart"/>
            <w:r w:rsidRPr="009B190B">
              <w:rPr>
                <w:sz w:val="16"/>
                <w:szCs w:val="16"/>
              </w:rPr>
              <w:t>https://www.researchgate.net/publication/237228931_UNDERSTANDING_ECOAGRICULTURE_A_FRAMEWORK_FOR_MEASURING_LANDSCAPE_PERFORMANCE  )</w:t>
            </w:r>
            <w:proofErr w:type="gramEnd"/>
          </w:p>
        </w:tc>
      </w:tr>
      <w:tr w:rsidR="009B190B" w:rsidRPr="009B190B" w14:paraId="13AC18FC" w14:textId="77777777" w:rsidTr="008D34BA">
        <w:trPr>
          <w:trHeight w:val="20"/>
        </w:trPr>
        <w:tc>
          <w:tcPr>
            <w:tcW w:w="2605" w:type="dxa"/>
            <w:vMerge/>
            <w:shd w:val="pct12" w:color="auto" w:fill="auto"/>
          </w:tcPr>
          <w:p w14:paraId="307C1290" w14:textId="77777777" w:rsidR="009B190B" w:rsidRPr="009B190B" w:rsidRDefault="009B190B" w:rsidP="009B190B">
            <w:pPr>
              <w:spacing w:after="200"/>
              <w:jc w:val="left"/>
              <w:rPr>
                <w:b/>
                <w:bCs/>
                <w:szCs w:val="20"/>
              </w:rPr>
            </w:pPr>
          </w:p>
        </w:tc>
        <w:tc>
          <w:tcPr>
            <w:tcW w:w="3443" w:type="dxa"/>
            <w:vMerge/>
          </w:tcPr>
          <w:p w14:paraId="22E0DD7B" w14:textId="77777777" w:rsidR="009B190B" w:rsidRPr="009B190B" w:rsidRDefault="009B190B" w:rsidP="009B190B">
            <w:pPr>
              <w:spacing w:after="200"/>
              <w:jc w:val="left"/>
              <w:rPr>
                <w:b/>
                <w:i/>
                <w:szCs w:val="20"/>
              </w:rPr>
            </w:pPr>
          </w:p>
        </w:tc>
        <w:tc>
          <w:tcPr>
            <w:tcW w:w="1318" w:type="dxa"/>
            <w:vMerge/>
          </w:tcPr>
          <w:p w14:paraId="279D6FE2" w14:textId="77777777" w:rsidR="009B190B" w:rsidRPr="009B190B" w:rsidRDefault="009B190B" w:rsidP="009B190B">
            <w:pPr>
              <w:spacing w:after="200"/>
              <w:ind w:left="139"/>
              <w:jc w:val="left"/>
              <w:rPr>
                <w:iCs/>
                <w:szCs w:val="20"/>
              </w:rPr>
            </w:pPr>
          </w:p>
        </w:tc>
        <w:tc>
          <w:tcPr>
            <w:tcW w:w="1652" w:type="dxa"/>
            <w:vMerge/>
          </w:tcPr>
          <w:p w14:paraId="5DD9ED6B" w14:textId="77777777" w:rsidR="009B190B" w:rsidRPr="009B190B" w:rsidRDefault="009B190B" w:rsidP="009B190B">
            <w:pPr>
              <w:spacing w:after="200"/>
              <w:jc w:val="left"/>
              <w:rPr>
                <w:iCs/>
                <w:szCs w:val="20"/>
              </w:rPr>
            </w:pPr>
          </w:p>
        </w:tc>
        <w:tc>
          <w:tcPr>
            <w:tcW w:w="1609" w:type="dxa"/>
            <w:vMerge/>
          </w:tcPr>
          <w:p w14:paraId="0C76042E" w14:textId="77777777" w:rsidR="009B190B" w:rsidRPr="009B190B" w:rsidRDefault="009B190B" w:rsidP="009B190B">
            <w:pPr>
              <w:spacing w:after="200"/>
              <w:jc w:val="left"/>
              <w:rPr>
                <w:iCs/>
                <w:szCs w:val="20"/>
              </w:rPr>
            </w:pPr>
          </w:p>
        </w:tc>
        <w:tc>
          <w:tcPr>
            <w:tcW w:w="2409" w:type="dxa"/>
            <w:tcBorders>
              <w:top w:val="single" w:sz="6" w:space="0" w:color="auto"/>
            </w:tcBorders>
          </w:tcPr>
          <w:p w14:paraId="268B182D" w14:textId="77777777" w:rsidR="009B190B" w:rsidRPr="009B190B" w:rsidRDefault="009B190B" w:rsidP="009B190B">
            <w:pPr>
              <w:spacing w:after="200"/>
              <w:jc w:val="left"/>
              <w:rPr>
                <w:iCs/>
                <w:szCs w:val="20"/>
              </w:rPr>
            </w:pPr>
            <w:r w:rsidRPr="009B190B">
              <w:rPr>
                <w:iCs/>
                <w:szCs w:val="20"/>
              </w:rPr>
              <w:t xml:space="preserve">Risks: Unexpected difficulties on the application of the scorecard </w:t>
            </w:r>
          </w:p>
          <w:p w14:paraId="412B4A6B"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local communities in answering questions and providing information. </w:t>
            </w:r>
          </w:p>
          <w:p w14:paraId="34D2BD12" w14:textId="77777777" w:rsidR="009B190B" w:rsidRPr="009B190B" w:rsidRDefault="009B190B" w:rsidP="009B190B">
            <w:pPr>
              <w:spacing w:after="200"/>
              <w:jc w:val="left"/>
              <w:rPr>
                <w:iCs/>
                <w:szCs w:val="20"/>
                <w:highlight w:val="yellow"/>
              </w:rPr>
            </w:pPr>
            <w:r w:rsidRPr="009B190B">
              <w:rPr>
                <w:iCs/>
                <w:szCs w:val="20"/>
              </w:rPr>
              <w:t xml:space="preserve">(ii) Adequate time assigned for verification </w:t>
            </w:r>
          </w:p>
        </w:tc>
      </w:tr>
      <w:tr w:rsidR="009B190B" w:rsidRPr="009B190B" w14:paraId="64837D4B" w14:textId="77777777" w:rsidTr="008D34BA">
        <w:trPr>
          <w:trHeight w:val="20"/>
        </w:trPr>
        <w:tc>
          <w:tcPr>
            <w:tcW w:w="2605" w:type="dxa"/>
            <w:vMerge/>
            <w:shd w:val="pct12" w:color="auto" w:fill="auto"/>
          </w:tcPr>
          <w:p w14:paraId="4C472CED" w14:textId="77777777" w:rsidR="009B190B" w:rsidRPr="009B190B" w:rsidRDefault="009B190B" w:rsidP="009B190B">
            <w:pPr>
              <w:spacing w:after="200"/>
              <w:jc w:val="left"/>
              <w:rPr>
                <w:b/>
                <w:bCs/>
                <w:szCs w:val="20"/>
              </w:rPr>
            </w:pPr>
          </w:p>
        </w:tc>
        <w:tc>
          <w:tcPr>
            <w:tcW w:w="3443" w:type="dxa"/>
            <w:vMerge w:val="restart"/>
            <w:tcBorders>
              <w:top w:val="single" w:sz="6" w:space="0" w:color="auto"/>
            </w:tcBorders>
          </w:tcPr>
          <w:p w14:paraId="61934E79" w14:textId="77777777" w:rsidR="009B190B" w:rsidRPr="009B190B" w:rsidRDefault="009B190B" w:rsidP="009B190B">
            <w:pPr>
              <w:spacing w:after="200"/>
              <w:jc w:val="left"/>
              <w:rPr>
                <w:szCs w:val="20"/>
              </w:rPr>
            </w:pPr>
            <w:r w:rsidRPr="009B190B">
              <w:rPr>
                <w:b/>
                <w:i/>
                <w:szCs w:val="20"/>
              </w:rPr>
              <w:t>Indicator 11:</w:t>
            </w:r>
            <w:r w:rsidRPr="009B190B">
              <w:rPr>
                <w:szCs w:val="20"/>
              </w:rPr>
              <w:t xml:space="preserve"> Number of new instances each year of major coral damage along a 1km reef transect in Trial Landscape 3 </w:t>
            </w:r>
          </w:p>
          <w:p w14:paraId="6B3651A5" w14:textId="77777777" w:rsidR="009B190B" w:rsidRPr="009B190B" w:rsidRDefault="009B190B" w:rsidP="009B190B">
            <w:pPr>
              <w:spacing w:after="200"/>
              <w:jc w:val="left"/>
              <w:rPr>
                <w:szCs w:val="20"/>
              </w:rPr>
            </w:pPr>
          </w:p>
        </w:tc>
        <w:tc>
          <w:tcPr>
            <w:tcW w:w="1318" w:type="dxa"/>
            <w:vMerge w:val="restart"/>
            <w:tcBorders>
              <w:top w:val="single" w:sz="6" w:space="0" w:color="auto"/>
            </w:tcBorders>
          </w:tcPr>
          <w:p w14:paraId="1DE7110B" w14:textId="77777777" w:rsidR="009B190B" w:rsidRPr="009B190B" w:rsidRDefault="009B190B" w:rsidP="009B190B">
            <w:pPr>
              <w:spacing w:after="200"/>
              <w:ind w:left="139"/>
              <w:jc w:val="left"/>
              <w:rPr>
                <w:iCs/>
                <w:szCs w:val="20"/>
              </w:rPr>
            </w:pPr>
            <w:r w:rsidRPr="009B190B">
              <w:rPr>
                <w:iCs/>
                <w:szCs w:val="20"/>
              </w:rPr>
              <w:t>Measured after one year against baseline condition measured by inception</w:t>
            </w:r>
          </w:p>
        </w:tc>
        <w:tc>
          <w:tcPr>
            <w:tcW w:w="1652" w:type="dxa"/>
            <w:vMerge w:val="restart"/>
            <w:tcBorders>
              <w:top w:val="single" w:sz="6" w:space="0" w:color="auto"/>
            </w:tcBorders>
          </w:tcPr>
          <w:p w14:paraId="44858E44" w14:textId="77777777" w:rsidR="009B190B" w:rsidRPr="009B190B" w:rsidRDefault="009B190B" w:rsidP="009B190B">
            <w:pPr>
              <w:spacing w:after="200"/>
              <w:jc w:val="left"/>
              <w:rPr>
                <w:iCs/>
                <w:szCs w:val="20"/>
              </w:rPr>
            </w:pPr>
            <w:r w:rsidRPr="009B190B">
              <w:rPr>
                <w:iCs/>
                <w:szCs w:val="20"/>
              </w:rPr>
              <w:t>Decrease on baseline by 10%</w:t>
            </w:r>
          </w:p>
          <w:p w14:paraId="52AF942E" w14:textId="77777777" w:rsidR="009B190B" w:rsidRPr="009B190B" w:rsidRDefault="009B190B" w:rsidP="009B190B">
            <w:pPr>
              <w:spacing w:after="200"/>
              <w:jc w:val="left"/>
              <w:rPr>
                <w:iCs/>
                <w:szCs w:val="20"/>
              </w:rPr>
            </w:pPr>
          </w:p>
          <w:p w14:paraId="34D47B82" w14:textId="77777777" w:rsidR="009B190B" w:rsidRPr="009B190B" w:rsidRDefault="009B190B" w:rsidP="009B190B">
            <w:pPr>
              <w:spacing w:after="200"/>
              <w:ind w:left="139"/>
              <w:jc w:val="left"/>
              <w:rPr>
                <w:iCs/>
                <w:szCs w:val="20"/>
              </w:rPr>
            </w:pPr>
          </w:p>
        </w:tc>
        <w:tc>
          <w:tcPr>
            <w:tcW w:w="1609" w:type="dxa"/>
            <w:vMerge w:val="restart"/>
            <w:tcBorders>
              <w:top w:val="single" w:sz="6" w:space="0" w:color="auto"/>
            </w:tcBorders>
          </w:tcPr>
          <w:p w14:paraId="5692F90D" w14:textId="77777777" w:rsidR="009B190B" w:rsidRPr="009B190B" w:rsidRDefault="009B190B" w:rsidP="009B190B">
            <w:pPr>
              <w:spacing w:after="200"/>
              <w:jc w:val="left"/>
              <w:rPr>
                <w:iCs/>
                <w:szCs w:val="20"/>
              </w:rPr>
            </w:pPr>
            <w:r w:rsidRPr="009B190B">
              <w:rPr>
                <w:iCs/>
                <w:szCs w:val="20"/>
              </w:rPr>
              <w:t>Decrease on baseline by 30%</w:t>
            </w:r>
          </w:p>
        </w:tc>
        <w:tc>
          <w:tcPr>
            <w:tcW w:w="2409" w:type="dxa"/>
            <w:tcBorders>
              <w:top w:val="single" w:sz="6" w:space="0" w:color="auto"/>
            </w:tcBorders>
          </w:tcPr>
          <w:p w14:paraId="5F6944DB" w14:textId="77777777" w:rsidR="009B190B" w:rsidRPr="009B190B" w:rsidRDefault="009B190B" w:rsidP="009B190B">
            <w:pPr>
              <w:spacing w:after="200"/>
              <w:jc w:val="left"/>
              <w:rPr>
                <w:iCs/>
                <w:szCs w:val="20"/>
              </w:rPr>
            </w:pPr>
            <w:r w:rsidRPr="009B190B">
              <w:rPr>
                <w:szCs w:val="20"/>
              </w:rPr>
              <w:t>Standard fixed transect survey</w:t>
            </w:r>
          </w:p>
        </w:tc>
      </w:tr>
      <w:tr w:rsidR="009B190B" w:rsidRPr="009B190B" w14:paraId="01065D0F" w14:textId="77777777" w:rsidTr="008D34BA">
        <w:trPr>
          <w:trHeight w:val="20"/>
        </w:trPr>
        <w:tc>
          <w:tcPr>
            <w:tcW w:w="2605" w:type="dxa"/>
            <w:vMerge/>
            <w:shd w:val="pct12" w:color="auto" w:fill="auto"/>
          </w:tcPr>
          <w:p w14:paraId="236A8A21" w14:textId="77777777" w:rsidR="009B190B" w:rsidRPr="009B190B" w:rsidRDefault="009B190B" w:rsidP="009B190B">
            <w:pPr>
              <w:spacing w:after="200"/>
              <w:jc w:val="left"/>
              <w:rPr>
                <w:b/>
                <w:bCs/>
                <w:szCs w:val="20"/>
              </w:rPr>
            </w:pPr>
          </w:p>
        </w:tc>
        <w:tc>
          <w:tcPr>
            <w:tcW w:w="3443" w:type="dxa"/>
            <w:vMerge/>
          </w:tcPr>
          <w:p w14:paraId="4941CC56" w14:textId="77777777" w:rsidR="009B190B" w:rsidRPr="009B190B" w:rsidRDefault="009B190B" w:rsidP="009B190B">
            <w:pPr>
              <w:spacing w:after="200"/>
              <w:jc w:val="left"/>
              <w:rPr>
                <w:szCs w:val="20"/>
              </w:rPr>
            </w:pPr>
          </w:p>
        </w:tc>
        <w:tc>
          <w:tcPr>
            <w:tcW w:w="1318" w:type="dxa"/>
            <w:vMerge/>
          </w:tcPr>
          <w:p w14:paraId="7C48C97E" w14:textId="77777777" w:rsidR="009B190B" w:rsidRPr="009B190B" w:rsidRDefault="009B190B" w:rsidP="009B190B">
            <w:pPr>
              <w:spacing w:after="200"/>
              <w:ind w:left="139"/>
              <w:jc w:val="left"/>
              <w:rPr>
                <w:iCs/>
                <w:szCs w:val="20"/>
              </w:rPr>
            </w:pPr>
          </w:p>
        </w:tc>
        <w:tc>
          <w:tcPr>
            <w:tcW w:w="1652" w:type="dxa"/>
            <w:vMerge/>
          </w:tcPr>
          <w:p w14:paraId="0F66E734" w14:textId="77777777" w:rsidR="009B190B" w:rsidRPr="009B190B" w:rsidRDefault="009B190B" w:rsidP="009B190B">
            <w:pPr>
              <w:spacing w:after="200"/>
              <w:ind w:left="139"/>
              <w:jc w:val="left"/>
              <w:rPr>
                <w:iCs/>
                <w:szCs w:val="20"/>
              </w:rPr>
            </w:pPr>
          </w:p>
        </w:tc>
        <w:tc>
          <w:tcPr>
            <w:tcW w:w="1609" w:type="dxa"/>
            <w:vMerge/>
          </w:tcPr>
          <w:p w14:paraId="79C07640" w14:textId="77777777" w:rsidR="009B190B" w:rsidRPr="009B190B" w:rsidRDefault="009B190B" w:rsidP="009B190B">
            <w:pPr>
              <w:spacing w:after="200"/>
              <w:jc w:val="left"/>
              <w:rPr>
                <w:iCs/>
                <w:szCs w:val="20"/>
              </w:rPr>
            </w:pPr>
          </w:p>
        </w:tc>
        <w:tc>
          <w:tcPr>
            <w:tcW w:w="2409" w:type="dxa"/>
          </w:tcPr>
          <w:p w14:paraId="67857693" w14:textId="77777777" w:rsidR="009B190B" w:rsidRPr="009B190B" w:rsidRDefault="009B190B" w:rsidP="009B190B">
            <w:pPr>
              <w:spacing w:after="200"/>
              <w:jc w:val="left"/>
              <w:rPr>
                <w:iCs/>
                <w:szCs w:val="20"/>
              </w:rPr>
            </w:pPr>
            <w:r w:rsidRPr="009B190B">
              <w:rPr>
                <w:iCs/>
                <w:szCs w:val="20"/>
              </w:rPr>
              <w:t>Risks: The standard fixed transect is left untouched simply to achieve a good score on the indicator</w:t>
            </w:r>
          </w:p>
          <w:p w14:paraId="0622D307" w14:textId="77777777" w:rsidR="009B190B" w:rsidRPr="009B190B" w:rsidRDefault="009B190B" w:rsidP="009B190B">
            <w:pPr>
              <w:spacing w:after="200"/>
              <w:jc w:val="left"/>
              <w:rPr>
                <w:iCs/>
                <w:szCs w:val="20"/>
              </w:rPr>
            </w:pPr>
            <w:r w:rsidRPr="009B190B">
              <w:rPr>
                <w:iCs/>
                <w:szCs w:val="20"/>
              </w:rPr>
              <w:t>Assumptions: The assessment will be done by an independent diving team without broadcasting the links to the indicator</w:t>
            </w:r>
          </w:p>
        </w:tc>
      </w:tr>
      <w:tr w:rsidR="009B190B" w:rsidRPr="009B190B" w14:paraId="6A66EA98" w14:textId="77777777" w:rsidTr="008D34BA">
        <w:trPr>
          <w:trHeight w:val="20"/>
        </w:trPr>
        <w:tc>
          <w:tcPr>
            <w:tcW w:w="2605" w:type="dxa"/>
            <w:vMerge/>
            <w:shd w:val="pct12" w:color="auto" w:fill="auto"/>
          </w:tcPr>
          <w:p w14:paraId="6C2CADB0" w14:textId="77777777" w:rsidR="009B190B" w:rsidRPr="009B190B" w:rsidRDefault="009B190B" w:rsidP="009B190B">
            <w:pPr>
              <w:spacing w:after="200"/>
              <w:jc w:val="left"/>
              <w:rPr>
                <w:b/>
                <w:bCs/>
                <w:szCs w:val="20"/>
              </w:rPr>
            </w:pPr>
          </w:p>
        </w:tc>
        <w:tc>
          <w:tcPr>
            <w:tcW w:w="3443" w:type="dxa"/>
            <w:vMerge w:val="restart"/>
          </w:tcPr>
          <w:p w14:paraId="09101D59" w14:textId="77777777" w:rsidR="009B190B" w:rsidRPr="009B190B" w:rsidRDefault="009B190B" w:rsidP="009B190B">
            <w:pPr>
              <w:spacing w:after="200"/>
              <w:jc w:val="left"/>
              <w:rPr>
                <w:szCs w:val="20"/>
              </w:rPr>
            </w:pPr>
            <w:r w:rsidRPr="009B190B">
              <w:rPr>
                <w:b/>
                <w:i/>
                <w:szCs w:val="20"/>
              </w:rPr>
              <w:t>Indicator 12:</w:t>
            </w:r>
            <w:r w:rsidRPr="009B190B">
              <w:rPr>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4A428745" w14:textId="77777777" w:rsidR="009B190B" w:rsidRPr="009B190B" w:rsidRDefault="009B190B" w:rsidP="009B190B">
            <w:pPr>
              <w:spacing w:after="200"/>
              <w:jc w:val="left"/>
              <w:rPr>
                <w:iCs/>
                <w:szCs w:val="20"/>
              </w:rPr>
            </w:pPr>
            <w:r w:rsidRPr="009B190B">
              <w:rPr>
                <w:iCs/>
                <w:szCs w:val="20"/>
              </w:rPr>
              <w:t>0 (men)</w:t>
            </w:r>
          </w:p>
          <w:p w14:paraId="754C34C9" w14:textId="77777777" w:rsidR="009B190B" w:rsidRPr="009B190B" w:rsidRDefault="009B190B" w:rsidP="009B190B">
            <w:pPr>
              <w:spacing w:after="200"/>
              <w:jc w:val="left"/>
              <w:rPr>
                <w:iCs/>
                <w:szCs w:val="20"/>
              </w:rPr>
            </w:pPr>
            <w:r w:rsidRPr="009B190B">
              <w:rPr>
                <w:iCs/>
                <w:szCs w:val="20"/>
              </w:rPr>
              <w:t>0 (women)</w:t>
            </w:r>
          </w:p>
        </w:tc>
        <w:tc>
          <w:tcPr>
            <w:tcW w:w="1652" w:type="dxa"/>
            <w:vMerge w:val="restart"/>
          </w:tcPr>
          <w:p w14:paraId="0791F13E" w14:textId="77777777" w:rsidR="009B190B" w:rsidRPr="009B190B" w:rsidRDefault="009B190B" w:rsidP="009B190B">
            <w:pPr>
              <w:spacing w:after="200"/>
              <w:jc w:val="left"/>
              <w:rPr>
                <w:iCs/>
                <w:szCs w:val="20"/>
              </w:rPr>
            </w:pPr>
            <w:r w:rsidRPr="009B190B">
              <w:rPr>
                <w:iCs/>
                <w:szCs w:val="20"/>
              </w:rPr>
              <w:t>20% (men)</w:t>
            </w:r>
          </w:p>
          <w:p w14:paraId="04E0927F" w14:textId="77777777" w:rsidR="009B190B" w:rsidRPr="009B190B" w:rsidRDefault="009B190B" w:rsidP="009B190B">
            <w:pPr>
              <w:spacing w:after="200"/>
              <w:jc w:val="left"/>
              <w:rPr>
                <w:iCs/>
                <w:szCs w:val="20"/>
              </w:rPr>
            </w:pPr>
            <w:r w:rsidRPr="009B190B">
              <w:rPr>
                <w:iCs/>
                <w:szCs w:val="20"/>
              </w:rPr>
              <w:t>20% (women)</w:t>
            </w:r>
          </w:p>
        </w:tc>
        <w:tc>
          <w:tcPr>
            <w:tcW w:w="1609" w:type="dxa"/>
            <w:vMerge w:val="restart"/>
          </w:tcPr>
          <w:p w14:paraId="3660C3BD" w14:textId="77777777" w:rsidR="009B190B" w:rsidRPr="009B190B" w:rsidRDefault="009B190B" w:rsidP="009B190B">
            <w:pPr>
              <w:spacing w:after="200"/>
              <w:jc w:val="left"/>
              <w:rPr>
                <w:iCs/>
                <w:szCs w:val="20"/>
              </w:rPr>
            </w:pPr>
            <w:r w:rsidRPr="009B190B">
              <w:rPr>
                <w:iCs/>
                <w:szCs w:val="20"/>
              </w:rPr>
              <w:t>50% (men)</w:t>
            </w:r>
          </w:p>
          <w:p w14:paraId="39420CF1" w14:textId="77777777" w:rsidR="009B190B" w:rsidRPr="009B190B" w:rsidRDefault="009B190B" w:rsidP="009B190B">
            <w:pPr>
              <w:spacing w:after="200"/>
              <w:jc w:val="left"/>
              <w:rPr>
                <w:iCs/>
                <w:szCs w:val="20"/>
              </w:rPr>
            </w:pPr>
            <w:r w:rsidRPr="009B190B">
              <w:rPr>
                <w:iCs/>
                <w:szCs w:val="20"/>
              </w:rPr>
              <w:t>50% (women)</w:t>
            </w:r>
          </w:p>
        </w:tc>
        <w:tc>
          <w:tcPr>
            <w:tcW w:w="2409" w:type="dxa"/>
          </w:tcPr>
          <w:p w14:paraId="35F746E1" w14:textId="77777777" w:rsidR="009B190B" w:rsidRPr="009B190B" w:rsidRDefault="009B190B" w:rsidP="009B190B">
            <w:pPr>
              <w:spacing w:after="200"/>
              <w:jc w:val="left"/>
              <w:rPr>
                <w:iCs/>
                <w:szCs w:val="20"/>
              </w:rPr>
            </w:pPr>
            <w:r w:rsidRPr="009B190B">
              <w:rPr>
                <w:iCs/>
                <w:szCs w:val="20"/>
              </w:rPr>
              <w:t>Interviews with sound sampling protocols</w:t>
            </w:r>
          </w:p>
        </w:tc>
      </w:tr>
      <w:tr w:rsidR="009B190B" w:rsidRPr="009B190B" w14:paraId="301D5AD4" w14:textId="77777777" w:rsidTr="008D34BA">
        <w:trPr>
          <w:trHeight w:val="20"/>
        </w:trPr>
        <w:tc>
          <w:tcPr>
            <w:tcW w:w="2605" w:type="dxa"/>
            <w:vMerge/>
            <w:shd w:val="pct12" w:color="auto" w:fill="auto"/>
          </w:tcPr>
          <w:p w14:paraId="0942C6A7" w14:textId="77777777" w:rsidR="009B190B" w:rsidRPr="009B190B" w:rsidRDefault="009B190B" w:rsidP="009B190B">
            <w:pPr>
              <w:spacing w:after="200"/>
              <w:jc w:val="left"/>
              <w:rPr>
                <w:b/>
                <w:bCs/>
                <w:szCs w:val="20"/>
              </w:rPr>
            </w:pPr>
          </w:p>
        </w:tc>
        <w:tc>
          <w:tcPr>
            <w:tcW w:w="3443" w:type="dxa"/>
            <w:vMerge/>
          </w:tcPr>
          <w:p w14:paraId="61CBAAB1" w14:textId="77777777" w:rsidR="009B190B" w:rsidRPr="009B190B" w:rsidRDefault="009B190B" w:rsidP="009B190B">
            <w:pPr>
              <w:spacing w:after="200"/>
              <w:jc w:val="left"/>
              <w:rPr>
                <w:szCs w:val="20"/>
              </w:rPr>
            </w:pPr>
          </w:p>
        </w:tc>
        <w:tc>
          <w:tcPr>
            <w:tcW w:w="1318" w:type="dxa"/>
            <w:vMerge/>
          </w:tcPr>
          <w:p w14:paraId="5D6020B7" w14:textId="77777777" w:rsidR="009B190B" w:rsidRPr="009B190B" w:rsidRDefault="009B190B" w:rsidP="009B190B">
            <w:pPr>
              <w:spacing w:after="200"/>
              <w:ind w:left="139"/>
              <w:jc w:val="left"/>
              <w:rPr>
                <w:iCs/>
                <w:szCs w:val="20"/>
              </w:rPr>
            </w:pPr>
          </w:p>
        </w:tc>
        <w:tc>
          <w:tcPr>
            <w:tcW w:w="1652" w:type="dxa"/>
            <w:vMerge/>
          </w:tcPr>
          <w:p w14:paraId="4BD3F335" w14:textId="77777777" w:rsidR="009B190B" w:rsidRPr="009B190B" w:rsidRDefault="009B190B" w:rsidP="009B190B">
            <w:pPr>
              <w:spacing w:after="200"/>
              <w:ind w:left="139"/>
              <w:jc w:val="left"/>
              <w:rPr>
                <w:iCs/>
                <w:szCs w:val="20"/>
              </w:rPr>
            </w:pPr>
          </w:p>
        </w:tc>
        <w:tc>
          <w:tcPr>
            <w:tcW w:w="1609" w:type="dxa"/>
            <w:vMerge/>
          </w:tcPr>
          <w:p w14:paraId="1D261338" w14:textId="77777777" w:rsidR="009B190B" w:rsidRPr="009B190B" w:rsidRDefault="009B190B" w:rsidP="009B190B">
            <w:pPr>
              <w:spacing w:after="200"/>
              <w:jc w:val="left"/>
              <w:rPr>
                <w:iCs/>
                <w:szCs w:val="20"/>
              </w:rPr>
            </w:pPr>
          </w:p>
        </w:tc>
        <w:tc>
          <w:tcPr>
            <w:tcW w:w="2409" w:type="dxa"/>
          </w:tcPr>
          <w:p w14:paraId="58BC1273" w14:textId="77777777" w:rsidR="009B190B" w:rsidRPr="009B190B" w:rsidRDefault="009B190B" w:rsidP="009B190B">
            <w:pPr>
              <w:spacing w:after="200"/>
              <w:jc w:val="left"/>
              <w:rPr>
                <w:iCs/>
                <w:szCs w:val="20"/>
              </w:rPr>
            </w:pPr>
            <w:r w:rsidRPr="009B190B">
              <w:rPr>
                <w:iCs/>
                <w:szCs w:val="20"/>
              </w:rPr>
              <w:t>Risks: Sampling problems make comparisons invalid</w:t>
            </w:r>
          </w:p>
          <w:p w14:paraId="421CAE14" w14:textId="77777777" w:rsidR="009B190B" w:rsidRPr="009B190B" w:rsidRDefault="009B190B" w:rsidP="009B190B">
            <w:pPr>
              <w:spacing w:after="200"/>
              <w:jc w:val="left"/>
              <w:rPr>
                <w:iCs/>
                <w:szCs w:val="20"/>
              </w:rPr>
            </w:pPr>
            <w:r w:rsidRPr="009B190B">
              <w:rPr>
                <w:iCs/>
                <w:szCs w:val="20"/>
              </w:rPr>
              <w:t>Assumptions: Well-designed polling.</w:t>
            </w:r>
          </w:p>
          <w:p w14:paraId="614F091C" w14:textId="77777777" w:rsidR="009B190B" w:rsidRPr="009B190B" w:rsidRDefault="009B190B" w:rsidP="009B190B">
            <w:pPr>
              <w:spacing w:after="200"/>
              <w:jc w:val="left"/>
              <w:rPr>
                <w:iCs/>
                <w:szCs w:val="20"/>
              </w:rPr>
            </w:pPr>
            <w:r w:rsidRPr="009B190B">
              <w:rPr>
                <w:iCs/>
                <w:szCs w:val="20"/>
              </w:rPr>
              <w:t>Honest answers from interviewees</w:t>
            </w:r>
          </w:p>
        </w:tc>
      </w:tr>
      <w:tr w:rsidR="009B190B" w:rsidRPr="009B190B" w14:paraId="3D5009A3" w14:textId="77777777" w:rsidTr="008D34BA">
        <w:trPr>
          <w:trHeight w:val="20"/>
        </w:trPr>
        <w:tc>
          <w:tcPr>
            <w:tcW w:w="2605" w:type="dxa"/>
            <w:vMerge/>
            <w:shd w:val="pct12" w:color="auto" w:fill="auto"/>
          </w:tcPr>
          <w:p w14:paraId="713240D1" w14:textId="77777777" w:rsidR="009B190B" w:rsidRPr="009B190B" w:rsidRDefault="009B190B" w:rsidP="009B190B">
            <w:pPr>
              <w:spacing w:after="200"/>
              <w:jc w:val="left"/>
              <w:rPr>
                <w:b/>
                <w:bCs/>
                <w:szCs w:val="20"/>
              </w:rPr>
            </w:pPr>
          </w:p>
        </w:tc>
        <w:tc>
          <w:tcPr>
            <w:tcW w:w="3443" w:type="dxa"/>
            <w:vMerge w:val="restart"/>
          </w:tcPr>
          <w:p w14:paraId="2FED8EE8" w14:textId="77777777" w:rsidR="009B190B" w:rsidRPr="009B190B" w:rsidRDefault="009B190B" w:rsidP="009B190B">
            <w:pPr>
              <w:spacing w:after="200"/>
              <w:jc w:val="left"/>
              <w:rPr>
                <w:szCs w:val="20"/>
              </w:rPr>
            </w:pPr>
            <w:r w:rsidRPr="009B190B">
              <w:rPr>
                <w:b/>
                <w:i/>
                <w:szCs w:val="20"/>
              </w:rPr>
              <w:t>Indicator 13:</w:t>
            </w:r>
            <w:r w:rsidRPr="009B190B">
              <w:rPr>
                <w:szCs w:val="20"/>
              </w:rPr>
              <w:t xml:space="preserve">  </w:t>
            </w:r>
            <w:r w:rsidRPr="009B190B">
              <w:rPr>
                <w:iCs/>
                <w:szCs w:val="20"/>
              </w:rPr>
              <w:t>Percentage of key government and community organizations that publicly endorse and commit to each of the six village-cluster land-use plans</w:t>
            </w:r>
          </w:p>
        </w:tc>
        <w:tc>
          <w:tcPr>
            <w:tcW w:w="1318" w:type="dxa"/>
            <w:vMerge w:val="restart"/>
          </w:tcPr>
          <w:p w14:paraId="47903339" w14:textId="77777777" w:rsidR="009B190B" w:rsidRPr="009B190B" w:rsidRDefault="009B190B" w:rsidP="009B190B">
            <w:pPr>
              <w:spacing w:after="200"/>
              <w:ind w:left="139"/>
              <w:jc w:val="left"/>
              <w:rPr>
                <w:iCs/>
                <w:szCs w:val="20"/>
              </w:rPr>
            </w:pPr>
            <w:r w:rsidRPr="009B190B">
              <w:rPr>
                <w:iCs/>
                <w:szCs w:val="20"/>
              </w:rPr>
              <w:t>Plan 1: 0</w:t>
            </w:r>
          </w:p>
          <w:p w14:paraId="0209DC7D" w14:textId="77777777" w:rsidR="009B190B" w:rsidRPr="009B190B" w:rsidRDefault="009B190B" w:rsidP="009B190B">
            <w:pPr>
              <w:spacing w:after="200"/>
              <w:ind w:left="139"/>
              <w:jc w:val="left"/>
              <w:rPr>
                <w:iCs/>
                <w:szCs w:val="20"/>
              </w:rPr>
            </w:pPr>
            <w:r w:rsidRPr="009B190B">
              <w:rPr>
                <w:iCs/>
                <w:szCs w:val="20"/>
              </w:rPr>
              <w:t>Plan 2: 0</w:t>
            </w:r>
          </w:p>
          <w:p w14:paraId="4F5C6586" w14:textId="77777777" w:rsidR="009B190B" w:rsidRPr="009B190B" w:rsidRDefault="009B190B" w:rsidP="009B190B">
            <w:pPr>
              <w:spacing w:after="200"/>
              <w:ind w:left="139"/>
              <w:jc w:val="left"/>
              <w:rPr>
                <w:iCs/>
                <w:szCs w:val="20"/>
              </w:rPr>
            </w:pPr>
            <w:r w:rsidRPr="009B190B">
              <w:rPr>
                <w:iCs/>
                <w:szCs w:val="20"/>
              </w:rPr>
              <w:t>Plan 3: 0</w:t>
            </w:r>
          </w:p>
          <w:p w14:paraId="26AFB5C7" w14:textId="77777777" w:rsidR="009B190B" w:rsidRPr="009B190B" w:rsidRDefault="009B190B" w:rsidP="009B190B">
            <w:pPr>
              <w:spacing w:after="200"/>
              <w:ind w:left="139"/>
              <w:jc w:val="left"/>
              <w:rPr>
                <w:iCs/>
                <w:szCs w:val="20"/>
              </w:rPr>
            </w:pPr>
            <w:r w:rsidRPr="009B190B">
              <w:rPr>
                <w:iCs/>
                <w:szCs w:val="20"/>
              </w:rPr>
              <w:t>Plan 4: 0</w:t>
            </w:r>
          </w:p>
          <w:p w14:paraId="3DDD5395" w14:textId="77777777" w:rsidR="009B190B" w:rsidRPr="009B190B" w:rsidRDefault="009B190B" w:rsidP="009B190B">
            <w:pPr>
              <w:spacing w:after="200"/>
              <w:ind w:left="139"/>
              <w:jc w:val="left"/>
              <w:rPr>
                <w:iCs/>
                <w:szCs w:val="20"/>
              </w:rPr>
            </w:pPr>
            <w:r w:rsidRPr="009B190B">
              <w:rPr>
                <w:iCs/>
                <w:szCs w:val="20"/>
              </w:rPr>
              <w:t>Plan 5: 0</w:t>
            </w:r>
          </w:p>
          <w:p w14:paraId="6EDC4F1F" w14:textId="77777777" w:rsidR="009B190B" w:rsidRPr="009B190B" w:rsidRDefault="009B190B" w:rsidP="009B190B">
            <w:pPr>
              <w:spacing w:after="200"/>
              <w:ind w:left="139"/>
              <w:jc w:val="left"/>
              <w:rPr>
                <w:iCs/>
                <w:szCs w:val="20"/>
              </w:rPr>
            </w:pPr>
            <w:r w:rsidRPr="009B190B">
              <w:rPr>
                <w:iCs/>
                <w:szCs w:val="20"/>
              </w:rPr>
              <w:t>Plan 6: 0</w:t>
            </w:r>
          </w:p>
        </w:tc>
        <w:tc>
          <w:tcPr>
            <w:tcW w:w="1652" w:type="dxa"/>
            <w:vMerge w:val="restart"/>
          </w:tcPr>
          <w:p w14:paraId="14D449DB" w14:textId="77777777" w:rsidR="009B190B" w:rsidRPr="009B190B" w:rsidRDefault="009B190B" w:rsidP="009B190B">
            <w:pPr>
              <w:spacing w:after="200"/>
              <w:ind w:left="139"/>
              <w:jc w:val="left"/>
              <w:rPr>
                <w:iCs/>
                <w:szCs w:val="20"/>
              </w:rPr>
            </w:pPr>
            <w:r w:rsidRPr="009B190B">
              <w:rPr>
                <w:iCs/>
                <w:szCs w:val="20"/>
              </w:rPr>
              <w:t>Plan 1: 30</w:t>
            </w:r>
          </w:p>
          <w:p w14:paraId="2F22181F" w14:textId="77777777" w:rsidR="009B190B" w:rsidRPr="009B190B" w:rsidRDefault="009B190B" w:rsidP="009B190B">
            <w:pPr>
              <w:spacing w:after="200"/>
              <w:ind w:left="139"/>
              <w:jc w:val="left"/>
              <w:rPr>
                <w:iCs/>
                <w:szCs w:val="20"/>
              </w:rPr>
            </w:pPr>
            <w:r w:rsidRPr="009B190B">
              <w:rPr>
                <w:iCs/>
                <w:szCs w:val="20"/>
              </w:rPr>
              <w:t>Plan 2: 30</w:t>
            </w:r>
          </w:p>
          <w:p w14:paraId="4A0434A1" w14:textId="77777777" w:rsidR="009B190B" w:rsidRPr="009B190B" w:rsidRDefault="009B190B" w:rsidP="009B190B">
            <w:pPr>
              <w:spacing w:after="200"/>
              <w:ind w:left="139"/>
              <w:jc w:val="left"/>
              <w:rPr>
                <w:iCs/>
                <w:szCs w:val="20"/>
              </w:rPr>
            </w:pPr>
            <w:r w:rsidRPr="009B190B">
              <w:rPr>
                <w:iCs/>
                <w:szCs w:val="20"/>
              </w:rPr>
              <w:t>Plan 3: 30</w:t>
            </w:r>
          </w:p>
          <w:p w14:paraId="1E63D663" w14:textId="77777777" w:rsidR="009B190B" w:rsidRPr="009B190B" w:rsidRDefault="009B190B" w:rsidP="009B190B">
            <w:pPr>
              <w:spacing w:after="200"/>
              <w:ind w:left="139"/>
              <w:jc w:val="left"/>
              <w:rPr>
                <w:iCs/>
                <w:szCs w:val="20"/>
              </w:rPr>
            </w:pPr>
            <w:r w:rsidRPr="009B190B">
              <w:rPr>
                <w:iCs/>
                <w:szCs w:val="20"/>
              </w:rPr>
              <w:t>Plan 4: 30</w:t>
            </w:r>
          </w:p>
          <w:p w14:paraId="77245BE5" w14:textId="77777777" w:rsidR="009B190B" w:rsidRPr="009B190B" w:rsidRDefault="009B190B" w:rsidP="009B190B">
            <w:pPr>
              <w:spacing w:after="200"/>
              <w:ind w:left="139"/>
              <w:jc w:val="left"/>
              <w:rPr>
                <w:iCs/>
                <w:szCs w:val="20"/>
              </w:rPr>
            </w:pPr>
            <w:r w:rsidRPr="009B190B">
              <w:rPr>
                <w:iCs/>
                <w:szCs w:val="20"/>
              </w:rPr>
              <w:t>Plan 5: 30</w:t>
            </w:r>
          </w:p>
          <w:p w14:paraId="48E6486B" w14:textId="77777777" w:rsidR="009B190B" w:rsidRPr="009B190B" w:rsidRDefault="009B190B" w:rsidP="009B190B">
            <w:pPr>
              <w:spacing w:after="200"/>
              <w:ind w:left="139"/>
              <w:jc w:val="left"/>
              <w:rPr>
                <w:iCs/>
                <w:szCs w:val="20"/>
              </w:rPr>
            </w:pPr>
            <w:r w:rsidRPr="009B190B">
              <w:rPr>
                <w:iCs/>
                <w:szCs w:val="20"/>
              </w:rPr>
              <w:t>Plan 6: 30</w:t>
            </w:r>
          </w:p>
        </w:tc>
        <w:tc>
          <w:tcPr>
            <w:tcW w:w="1609" w:type="dxa"/>
            <w:vMerge w:val="restart"/>
          </w:tcPr>
          <w:p w14:paraId="4574FDD3" w14:textId="77777777" w:rsidR="009B190B" w:rsidRPr="009B190B" w:rsidRDefault="009B190B" w:rsidP="009B190B">
            <w:pPr>
              <w:spacing w:after="200"/>
              <w:ind w:left="139"/>
              <w:jc w:val="left"/>
              <w:rPr>
                <w:iCs/>
                <w:szCs w:val="20"/>
              </w:rPr>
            </w:pPr>
            <w:r w:rsidRPr="009B190B">
              <w:rPr>
                <w:iCs/>
                <w:szCs w:val="20"/>
              </w:rPr>
              <w:t>Plan 1: 60</w:t>
            </w:r>
          </w:p>
          <w:p w14:paraId="343A5009" w14:textId="77777777" w:rsidR="009B190B" w:rsidRPr="009B190B" w:rsidRDefault="009B190B" w:rsidP="009B190B">
            <w:pPr>
              <w:spacing w:after="200"/>
              <w:ind w:left="139"/>
              <w:jc w:val="left"/>
              <w:rPr>
                <w:iCs/>
                <w:szCs w:val="20"/>
              </w:rPr>
            </w:pPr>
            <w:r w:rsidRPr="009B190B">
              <w:rPr>
                <w:iCs/>
                <w:szCs w:val="20"/>
              </w:rPr>
              <w:t>Plan 2: 60</w:t>
            </w:r>
          </w:p>
          <w:p w14:paraId="3C1D2E94" w14:textId="77777777" w:rsidR="009B190B" w:rsidRPr="009B190B" w:rsidRDefault="009B190B" w:rsidP="009B190B">
            <w:pPr>
              <w:spacing w:after="200"/>
              <w:ind w:left="139"/>
              <w:jc w:val="left"/>
              <w:rPr>
                <w:iCs/>
                <w:szCs w:val="20"/>
              </w:rPr>
            </w:pPr>
            <w:r w:rsidRPr="009B190B">
              <w:rPr>
                <w:iCs/>
                <w:szCs w:val="20"/>
              </w:rPr>
              <w:t>Plan 3: 60</w:t>
            </w:r>
          </w:p>
          <w:p w14:paraId="4690BE47" w14:textId="77777777" w:rsidR="009B190B" w:rsidRPr="009B190B" w:rsidRDefault="009B190B" w:rsidP="009B190B">
            <w:pPr>
              <w:spacing w:after="200"/>
              <w:ind w:left="139"/>
              <w:jc w:val="left"/>
              <w:rPr>
                <w:iCs/>
                <w:szCs w:val="20"/>
              </w:rPr>
            </w:pPr>
            <w:r w:rsidRPr="009B190B">
              <w:rPr>
                <w:iCs/>
                <w:szCs w:val="20"/>
              </w:rPr>
              <w:t>Plan 4: 60</w:t>
            </w:r>
          </w:p>
          <w:p w14:paraId="39E093D1" w14:textId="77777777" w:rsidR="009B190B" w:rsidRPr="009B190B" w:rsidRDefault="009B190B" w:rsidP="009B190B">
            <w:pPr>
              <w:spacing w:after="200"/>
              <w:ind w:left="139"/>
              <w:jc w:val="left"/>
              <w:rPr>
                <w:iCs/>
                <w:szCs w:val="20"/>
              </w:rPr>
            </w:pPr>
            <w:r w:rsidRPr="009B190B">
              <w:rPr>
                <w:iCs/>
                <w:szCs w:val="20"/>
              </w:rPr>
              <w:t>Plan 5: 60</w:t>
            </w:r>
          </w:p>
          <w:p w14:paraId="77939396" w14:textId="77777777" w:rsidR="009B190B" w:rsidRPr="009B190B" w:rsidRDefault="009B190B" w:rsidP="009B190B">
            <w:pPr>
              <w:spacing w:after="200"/>
              <w:ind w:left="139"/>
              <w:jc w:val="left"/>
              <w:rPr>
                <w:iCs/>
                <w:szCs w:val="20"/>
              </w:rPr>
            </w:pPr>
            <w:r w:rsidRPr="009B190B">
              <w:rPr>
                <w:iCs/>
                <w:szCs w:val="20"/>
              </w:rPr>
              <w:t>Plan 6: 60</w:t>
            </w:r>
          </w:p>
        </w:tc>
        <w:tc>
          <w:tcPr>
            <w:tcW w:w="2409" w:type="dxa"/>
          </w:tcPr>
          <w:p w14:paraId="7391D973" w14:textId="77777777" w:rsidR="009B190B" w:rsidRPr="009B190B" w:rsidRDefault="009B190B" w:rsidP="009B190B">
            <w:pPr>
              <w:spacing w:after="200"/>
              <w:jc w:val="left"/>
              <w:rPr>
                <w:iCs/>
                <w:szCs w:val="20"/>
              </w:rPr>
            </w:pPr>
            <w:r w:rsidRPr="009B190B">
              <w:rPr>
                <w:iCs/>
                <w:szCs w:val="20"/>
              </w:rPr>
              <w:t>Minutes of meetings, publications and official documents issued</w:t>
            </w:r>
          </w:p>
        </w:tc>
      </w:tr>
      <w:tr w:rsidR="009B190B" w:rsidRPr="009B190B" w14:paraId="561CDD63" w14:textId="77777777" w:rsidTr="008D34BA">
        <w:trPr>
          <w:trHeight w:val="20"/>
        </w:trPr>
        <w:tc>
          <w:tcPr>
            <w:tcW w:w="2605" w:type="dxa"/>
            <w:vMerge/>
            <w:shd w:val="pct12" w:color="auto" w:fill="auto"/>
          </w:tcPr>
          <w:p w14:paraId="428E8B9B" w14:textId="77777777" w:rsidR="009B190B" w:rsidRPr="009B190B" w:rsidRDefault="009B190B" w:rsidP="009B190B">
            <w:pPr>
              <w:spacing w:after="200"/>
              <w:jc w:val="left"/>
              <w:rPr>
                <w:b/>
                <w:bCs/>
                <w:szCs w:val="20"/>
              </w:rPr>
            </w:pPr>
          </w:p>
        </w:tc>
        <w:tc>
          <w:tcPr>
            <w:tcW w:w="3443" w:type="dxa"/>
            <w:vMerge/>
          </w:tcPr>
          <w:p w14:paraId="718E8788" w14:textId="77777777" w:rsidR="009B190B" w:rsidRPr="009B190B" w:rsidRDefault="009B190B" w:rsidP="009B190B">
            <w:pPr>
              <w:spacing w:after="200"/>
              <w:jc w:val="left"/>
              <w:rPr>
                <w:b/>
                <w:szCs w:val="20"/>
              </w:rPr>
            </w:pPr>
          </w:p>
        </w:tc>
        <w:tc>
          <w:tcPr>
            <w:tcW w:w="1318" w:type="dxa"/>
            <w:vMerge/>
          </w:tcPr>
          <w:p w14:paraId="03F25E87" w14:textId="77777777" w:rsidR="009B190B" w:rsidRPr="009B190B" w:rsidRDefault="009B190B" w:rsidP="009B190B">
            <w:pPr>
              <w:spacing w:after="200"/>
              <w:ind w:left="139"/>
              <w:jc w:val="left"/>
              <w:rPr>
                <w:iCs/>
                <w:szCs w:val="20"/>
              </w:rPr>
            </w:pPr>
          </w:p>
        </w:tc>
        <w:tc>
          <w:tcPr>
            <w:tcW w:w="1652" w:type="dxa"/>
            <w:vMerge/>
          </w:tcPr>
          <w:p w14:paraId="042106BC" w14:textId="77777777" w:rsidR="009B190B" w:rsidRPr="009B190B" w:rsidRDefault="009B190B" w:rsidP="009B190B">
            <w:pPr>
              <w:spacing w:after="200"/>
              <w:ind w:left="139"/>
              <w:jc w:val="left"/>
              <w:rPr>
                <w:iCs/>
                <w:szCs w:val="20"/>
              </w:rPr>
            </w:pPr>
          </w:p>
        </w:tc>
        <w:tc>
          <w:tcPr>
            <w:tcW w:w="1609" w:type="dxa"/>
            <w:vMerge/>
          </w:tcPr>
          <w:p w14:paraId="020C1BCA" w14:textId="77777777" w:rsidR="009B190B" w:rsidRPr="009B190B" w:rsidRDefault="009B190B" w:rsidP="009B190B">
            <w:pPr>
              <w:spacing w:after="200"/>
              <w:jc w:val="left"/>
              <w:rPr>
                <w:iCs/>
                <w:szCs w:val="20"/>
              </w:rPr>
            </w:pPr>
          </w:p>
        </w:tc>
        <w:tc>
          <w:tcPr>
            <w:tcW w:w="2409" w:type="dxa"/>
          </w:tcPr>
          <w:p w14:paraId="2592BE6B" w14:textId="77777777" w:rsidR="009B190B" w:rsidRPr="009B190B" w:rsidRDefault="009B190B" w:rsidP="009B190B">
            <w:pPr>
              <w:spacing w:after="200"/>
              <w:jc w:val="left"/>
              <w:rPr>
                <w:iCs/>
                <w:szCs w:val="20"/>
              </w:rPr>
            </w:pPr>
            <w:r w:rsidRPr="009B190B">
              <w:rPr>
                <w:iCs/>
                <w:szCs w:val="20"/>
              </w:rPr>
              <w:t>Risks: Sampling problems invalidate the results</w:t>
            </w:r>
          </w:p>
          <w:p w14:paraId="099FE4E5"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Expertly designed protocols (ii) Good collaboration from respondents for interviews and honest replies</w:t>
            </w:r>
          </w:p>
        </w:tc>
      </w:tr>
      <w:tr w:rsidR="009B190B" w:rsidRPr="009B190B" w14:paraId="5F131A5E" w14:textId="77777777" w:rsidTr="008D34BA">
        <w:trPr>
          <w:trHeight w:val="20"/>
        </w:trPr>
        <w:tc>
          <w:tcPr>
            <w:tcW w:w="2605" w:type="dxa"/>
            <w:vMerge/>
            <w:shd w:val="pct12" w:color="auto" w:fill="auto"/>
          </w:tcPr>
          <w:p w14:paraId="2C6601A6" w14:textId="77777777" w:rsidR="009B190B" w:rsidRPr="009B190B" w:rsidRDefault="009B190B" w:rsidP="009B190B">
            <w:pPr>
              <w:spacing w:after="200"/>
              <w:jc w:val="left"/>
              <w:rPr>
                <w:b/>
                <w:bCs/>
                <w:szCs w:val="20"/>
              </w:rPr>
            </w:pPr>
          </w:p>
        </w:tc>
        <w:tc>
          <w:tcPr>
            <w:tcW w:w="3443" w:type="dxa"/>
            <w:vMerge w:val="restart"/>
          </w:tcPr>
          <w:p w14:paraId="6059F93F" w14:textId="77777777" w:rsidR="009B190B" w:rsidRPr="009B190B" w:rsidRDefault="009B190B" w:rsidP="009B190B">
            <w:pPr>
              <w:spacing w:after="200"/>
              <w:jc w:val="left"/>
              <w:rPr>
                <w:b/>
                <w:szCs w:val="20"/>
              </w:rPr>
            </w:pPr>
            <w:r w:rsidRPr="009B190B">
              <w:rPr>
                <w:b/>
                <w:i/>
                <w:szCs w:val="20"/>
              </w:rPr>
              <w:t>Indicator 14:</w:t>
            </w:r>
            <w:r w:rsidRPr="009B190B">
              <w:rPr>
                <w:b/>
                <w:szCs w:val="20"/>
              </w:rPr>
              <w:t xml:space="preserve"> </w:t>
            </w:r>
            <w:r w:rsidRPr="009B190B">
              <w:rPr>
                <w:szCs w:val="20"/>
              </w:rPr>
              <w:t>Policy, community readiness for sustainable tourism in the Focal Village Clusters measured by Scorecard in Annex Y</w:t>
            </w:r>
          </w:p>
        </w:tc>
        <w:tc>
          <w:tcPr>
            <w:tcW w:w="1318" w:type="dxa"/>
            <w:vMerge w:val="restart"/>
          </w:tcPr>
          <w:p w14:paraId="76BBCBB6" w14:textId="77777777" w:rsidR="009B190B" w:rsidRPr="009B190B" w:rsidRDefault="009B190B" w:rsidP="009B190B">
            <w:pPr>
              <w:spacing w:after="200"/>
              <w:ind w:left="139"/>
              <w:jc w:val="left"/>
              <w:rPr>
                <w:iCs/>
                <w:szCs w:val="20"/>
              </w:rPr>
            </w:pPr>
            <w:r w:rsidRPr="009B190B">
              <w:rPr>
                <w:iCs/>
                <w:szCs w:val="20"/>
              </w:rPr>
              <w:t xml:space="preserve">To be determined at Inception - score out of total 205 </w:t>
            </w:r>
          </w:p>
        </w:tc>
        <w:tc>
          <w:tcPr>
            <w:tcW w:w="1652" w:type="dxa"/>
            <w:vMerge w:val="restart"/>
          </w:tcPr>
          <w:p w14:paraId="1D82FF8D" w14:textId="77777777" w:rsidR="009B190B" w:rsidRPr="009B190B" w:rsidRDefault="009B190B" w:rsidP="009B190B">
            <w:pPr>
              <w:spacing w:after="200"/>
              <w:ind w:left="139"/>
              <w:jc w:val="left"/>
              <w:rPr>
                <w:iCs/>
                <w:szCs w:val="20"/>
              </w:rPr>
            </w:pPr>
            <w:r w:rsidRPr="009B190B">
              <w:rPr>
                <w:iCs/>
                <w:szCs w:val="20"/>
              </w:rPr>
              <w:t>Increase of 15% on baseline score out of 205</w:t>
            </w:r>
          </w:p>
        </w:tc>
        <w:tc>
          <w:tcPr>
            <w:tcW w:w="1609" w:type="dxa"/>
            <w:vMerge w:val="restart"/>
          </w:tcPr>
          <w:p w14:paraId="45929692" w14:textId="77777777" w:rsidR="009B190B" w:rsidRPr="009B190B" w:rsidRDefault="009B190B" w:rsidP="009B190B">
            <w:pPr>
              <w:spacing w:after="200"/>
              <w:jc w:val="left"/>
              <w:rPr>
                <w:iCs/>
                <w:szCs w:val="20"/>
              </w:rPr>
            </w:pPr>
            <w:r w:rsidRPr="009B190B">
              <w:rPr>
                <w:iCs/>
                <w:szCs w:val="20"/>
              </w:rPr>
              <w:t>Increase of 35% on baseline score out of 205</w:t>
            </w:r>
          </w:p>
        </w:tc>
        <w:tc>
          <w:tcPr>
            <w:tcW w:w="2409" w:type="dxa"/>
          </w:tcPr>
          <w:p w14:paraId="23A72A6B" w14:textId="77777777"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14:paraId="44A05063" w14:textId="77777777" w:rsidTr="008D34BA">
        <w:trPr>
          <w:trHeight w:val="20"/>
        </w:trPr>
        <w:tc>
          <w:tcPr>
            <w:tcW w:w="2605" w:type="dxa"/>
            <w:vMerge/>
            <w:shd w:val="pct12" w:color="auto" w:fill="auto"/>
          </w:tcPr>
          <w:p w14:paraId="7AE77DA2" w14:textId="77777777" w:rsidR="009B190B" w:rsidRPr="009B190B" w:rsidRDefault="009B190B" w:rsidP="009B190B">
            <w:pPr>
              <w:spacing w:after="200"/>
              <w:jc w:val="left"/>
              <w:rPr>
                <w:b/>
                <w:bCs/>
                <w:szCs w:val="20"/>
              </w:rPr>
            </w:pPr>
          </w:p>
        </w:tc>
        <w:tc>
          <w:tcPr>
            <w:tcW w:w="3443" w:type="dxa"/>
            <w:vMerge/>
          </w:tcPr>
          <w:p w14:paraId="1DCBA8DD" w14:textId="77777777" w:rsidR="009B190B" w:rsidRPr="009B190B" w:rsidRDefault="009B190B" w:rsidP="009B190B">
            <w:pPr>
              <w:spacing w:after="200"/>
              <w:jc w:val="left"/>
              <w:rPr>
                <w:b/>
                <w:szCs w:val="20"/>
              </w:rPr>
            </w:pPr>
          </w:p>
        </w:tc>
        <w:tc>
          <w:tcPr>
            <w:tcW w:w="1318" w:type="dxa"/>
            <w:vMerge/>
          </w:tcPr>
          <w:p w14:paraId="2919E740" w14:textId="77777777" w:rsidR="009B190B" w:rsidRPr="009B190B" w:rsidRDefault="009B190B" w:rsidP="009B190B">
            <w:pPr>
              <w:spacing w:after="200"/>
              <w:ind w:left="139"/>
              <w:jc w:val="left"/>
              <w:rPr>
                <w:iCs/>
                <w:szCs w:val="20"/>
              </w:rPr>
            </w:pPr>
          </w:p>
        </w:tc>
        <w:tc>
          <w:tcPr>
            <w:tcW w:w="1652" w:type="dxa"/>
            <w:vMerge/>
          </w:tcPr>
          <w:p w14:paraId="61C9483B" w14:textId="77777777" w:rsidR="009B190B" w:rsidRPr="009B190B" w:rsidRDefault="009B190B" w:rsidP="009B190B">
            <w:pPr>
              <w:spacing w:after="200"/>
              <w:ind w:left="139"/>
              <w:jc w:val="left"/>
              <w:rPr>
                <w:iCs/>
                <w:szCs w:val="20"/>
              </w:rPr>
            </w:pPr>
          </w:p>
        </w:tc>
        <w:tc>
          <w:tcPr>
            <w:tcW w:w="1609" w:type="dxa"/>
            <w:vMerge/>
          </w:tcPr>
          <w:p w14:paraId="01E4F24E" w14:textId="77777777" w:rsidR="009B190B" w:rsidRPr="009B190B" w:rsidRDefault="009B190B" w:rsidP="009B190B">
            <w:pPr>
              <w:spacing w:after="200"/>
              <w:jc w:val="left"/>
              <w:rPr>
                <w:iCs/>
                <w:szCs w:val="20"/>
              </w:rPr>
            </w:pPr>
          </w:p>
        </w:tc>
        <w:tc>
          <w:tcPr>
            <w:tcW w:w="2409" w:type="dxa"/>
          </w:tcPr>
          <w:p w14:paraId="473038E8" w14:textId="77777777" w:rsidR="009B190B" w:rsidRPr="009B190B" w:rsidRDefault="009B190B" w:rsidP="009B190B">
            <w:pPr>
              <w:spacing w:after="200"/>
              <w:jc w:val="left"/>
              <w:rPr>
                <w:iCs/>
                <w:szCs w:val="20"/>
              </w:rPr>
            </w:pPr>
            <w:r w:rsidRPr="009B190B">
              <w:rPr>
                <w:iCs/>
                <w:szCs w:val="20"/>
              </w:rPr>
              <w:t xml:space="preserve">Risks: Unexpected </w:t>
            </w:r>
            <w:proofErr w:type="gramStart"/>
            <w:r w:rsidRPr="009B190B">
              <w:rPr>
                <w:iCs/>
                <w:szCs w:val="20"/>
              </w:rPr>
              <w:t>difficulties  in</w:t>
            </w:r>
            <w:proofErr w:type="gramEnd"/>
            <w:r w:rsidRPr="009B190B">
              <w:rPr>
                <w:iCs/>
                <w:szCs w:val="20"/>
              </w:rPr>
              <w:t xml:space="preserve"> the application of the scorecard </w:t>
            </w:r>
          </w:p>
          <w:p w14:paraId="2003FA52"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interlocutors in answering questions and providing information. </w:t>
            </w:r>
          </w:p>
          <w:p w14:paraId="53A6E4B2" w14:textId="77777777"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14:paraId="26BD3038" w14:textId="77777777" w:rsidTr="008D34BA">
        <w:trPr>
          <w:trHeight w:val="20"/>
        </w:trPr>
        <w:tc>
          <w:tcPr>
            <w:tcW w:w="2605" w:type="dxa"/>
            <w:vMerge w:val="restart"/>
            <w:shd w:val="pct12" w:color="auto" w:fill="auto"/>
          </w:tcPr>
          <w:p w14:paraId="5538C9FE" w14:textId="77777777" w:rsidR="009B190B" w:rsidRPr="009B190B" w:rsidRDefault="009B190B" w:rsidP="009B190B">
            <w:pPr>
              <w:spacing w:after="200"/>
              <w:jc w:val="left"/>
              <w:rPr>
                <w:b/>
                <w:bCs/>
                <w:szCs w:val="20"/>
              </w:rPr>
            </w:pPr>
            <w:r w:rsidRPr="009B190B">
              <w:rPr>
                <w:b/>
                <w:bCs/>
                <w:szCs w:val="20"/>
              </w:rPr>
              <w:t xml:space="preserve">Outcome 4 </w:t>
            </w:r>
          </w:p>
          <w:p w14:paraId="7EAA01EA" w14:textId="77777777" w:rsidR="009B190B" w:rsidRPr="009B190B" w:rsidRDefault="009B190B" w:rsidP="009B190B">
            <w:pPr>
              <w:spacing w:after="200"/>
              <w:jc w:val="left"/>
              <w:rPr>
                <w:b/>
                <w:bCs/>
                <w:szCs w:val="20"/>
              </w:rPr>
            </w:pPr>
            <w:r w:rsidRPr="009B190B">
              <w:rPr>
                <w:b/>
                <w:bCs/>
                <w:szCs w:val="20"/>
              </w:rPr>
              <w:t xml:space="preserve">Monitoring and evaluation, and dissemination of knowledge of project methods and results contributes to wider application of landscape approach to mainstreaming </w:t>
            </w:r>
            <w:proofErr w:type="gramStart"/>
            <w:r w:rsidRPr="009B190B">
              <w:rPr>
                <w:b/>
                <w:bCs/>
                <w:szCs w:val="20"/>
              </w:rPr>
              <w:t>of  biodiversity</w:t>
            </w:r>
            <w:proofErr w:type="gramEnd"/>
            <w:r w:rsidRPr="009B190B">
              <w:rPr>
                <w:b/>
                <w:bCs/>
                <w:szCs w:val="20"/>
              </w:rPr>
              <w:t xml:space="preserve"> </w:t>
            </w:r>
          </w:p>
        </w:tc>
        <w:tc>
          <w:tcPr>
            <w:tcW w:w="10431" w:type="dxa"/>
            <w:gridSpan w:val="5"/>
          </w:tcPr>
          <w:p w14:paraId="5B187CBF"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4.1: Monitoring protocols and necessary institutional agreements to assess the impacts of the landscape conservation design and livelihood-focused interventions both during and after the end of the project </w:t>
            </w:r>
          </w:p>
          <w:p w14:paraId="55768646"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4.2: Periodic reviews and evaluations of monitoring data collected during the project </w:t>
            </w:r>
          </w:p>
          <w:p w14:paraId="3F0A11EF" w14:textId="77777777" w:rsidR="009B190B" w:rsidRPr="009B190B" w:rsidRDefault="009B190B" w:rsidP="009B190B">
            <w:pPr>
              <w:spacing w:after="0"/>
              <w:jc w:val="left"/>
              <w:rPr>
                <w:rFonts w:eastAsia="Times New Roman"/>
                <w:szCs w:val="22"/>
              </w:rPr>
            </w:pPr>
            <w:r w:rsidRPr="009B190B">
              <w:rPr>
                <w:rFonts w:eastAsia="Times New Roman"/>
                <w:szCs w:val="22"/>
              </w:rPr>
              <w:t>Output 4.3: Publications, films, exhibitions, databases that publicize the methods used and the results of the project interventions</w:t>
            </w:r>
          </w:p>
          <w:p w14:paraId="005EC3E3"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4.4: Organized visits by the public and by national and regional government officials to project sites to demonstrate and explain project activities and achievements </w:t>
            </w:r>
          </w:p>
          <w:p w14:paraId="4E8D8892" w14:textId="77777777" w:rsidR="009B190B" w:rsidRPr="009B190B" w:rsidRDefault="009B190B" w:rsidP="009B190B">
            <w:pPr>
              <w:spacing w:after="0"/>
              <w:jc w:val="left"/>
              <w:rPr>
                <w:rFonts w:eastAsia="Times New Roman"/>
                <w:sz w:val="22"/>
                <w:szCs w:val="22"/>
              </w:rPr>
            </w:pPr>
            <w:r w:rsidRPr="009B190B">
              <w:rPr>
                <w:rFonts w:eastAsia="Times New Roman"/>
                <w:szCs w:val="22"/>
              </w:rPr>
              <w:t xml:space="preserve">Output 4.5: Talks and presentations by project staff in Colombo and in District and Provincial </w:t>
            </w:r>
            <w:proofErr w:type="spellStart"/>
            <w:r w:rsidRPr="009B190B">
              <w:rPr>
                <w:rFonts w:eastAsia="Times New Roman"/>
                <w:szCs w:val="22"/>
              </w:rPr>
              <w:t>centres</w:t>
            </w:r>
            <w:proofErr w:type="spellEnd"/>
            <w:r w:rsidRPr="009B190B">
              <w:rPr>
                <w:rFonts w:eastAsia="Times New Roman"/>
                <w:szCs w:val="22"/>
              </w:rPr>
              <w:t xml:space="preserve"> to explain project methods and results</w:t>
            </w:r>
          </w:p>
        </w:tc>
      </w:tr>
      <w:tr w:rsidR="009B190B" w:rsidRPr="009B190B" w14:paraId="6BE60028" w14:textId="77777777" w:rsidTr="008D34BA">
        <w:trPr>
          <w:trHeight w:val="20"/>
        </w:trPr>
        <w:tc>
          <w:tcPr>
            <w:tcW w:w="2605" w:type="dxa"/>
            <w:vMerge/>
            <w:shd w:val="pct12" w:color="auto" w:fill="auto"/>
          </w:tcPr>
          <w:p w14:paraId="42EF9AC7" w14:textId="77777777" w:rsidR="009B190B" w:rsidRPr="009B190B" w:rsidRDefault="009B190B" w:rsidP="009B190B">
            <w:pPr>
              <w:spacing w:after="200"/>
              <w:jc w:val="left"/>
              <w:rPr>
                <w:b/>
                <w:bCs/>
                <w:szCs w:val="20"/>
              </w:rPr>
            </w:pPr>
          </w:p>
        </w:tc>
        <w:tc>
          <w:tcPr>
            <w:tcW w:w="3443" w:type="dxa"/>
            <w:vMerge w:val="restart"/>
          </w:tcPr>
          <w:p w14:paraId="7D11943D" w14:textId="77777777" w:rsidR="009B190B" w:rsidRPr="009B190B" w:rsidRDefault="009B190B" w:rsidP="009B190B">
            <w:pPr>
              <w:spacing w:after="200"/>
              <w:jc w:val="left"/>
              <w:rPr>
                <w:szCs w:val="20"/>
              </w:rPr>
            </w:pPr>
            <w:r w:rsidRPr="009B190B">
              <w:rPr>
                <w:b/>
                <w:i/>
                <w:szCs w:val="20"/>
              </w:rPr>
              <w:t>Indicator 15:</w:t>
            </w:r>
            <w:r w:rsidRPr="009B190B">
              <w:rPr>
                <w:szCs w:val="20"/>
              </w:rPr>
              <w:t xml:space="preserve"> Number of (a) villages and (b) DSDs in which independent monitoring of project impacts is taking place according to sound protocols </w:t>
            </w:r>
          </w:p>
          <w:p w14:paraId="2670E119" w14:textId="77777777" w:rsidR="009B190B" w:rsidRPr="009B190B" w:rsidRDefault="009B190B" w:rsidP="009B190B">
            <w:pPr>
              <w:spacing w:after="200"/>
              <w:jc w:val="left"/>
              <w:rPr>
                <w:iCs/>
                <w:szCs w:val="20"/>
              </w:rPr>
            </w:pPr>
          </w:p>
        </w:tc>
        <w:tc>
          <w:tcPr>
            <w:tcW w:w="1318" w:type="dxa"/>
            <w:vMerge w:val="restart"/>
          </w:tcPr>
          <w:p w14:paraId="53783627" w14:textId="77777777" w:rsidR="009B190B" w:rsidRPr="009B190B" w:rsidRDefault="009B190B" w:rsidP="009B190B">
            <w:pPr>
              <w:spacing w:after="200"/>
              <w:ind w:left="139"/>
              <w:jc w:val="left"/>
              <w:rPr>
                <w:iCs/>
                <w:szCs w:val="20"/>
              </w:rPr>
            </w:pPr>
            <w:r w:rsidRPr="009B190B">
              <w:rPr>
                <w:iCs/>
                <w:szCs w:val="20"/>
              </w:rPr>
              <w:t>(a) 0</w:t>
            </w:r>
          </w:p>
          <w:p w14:paraId="45C2473E" w14:textId="77777777" w:rsidR="009B190B" w:rsidRPr="009B190B" w:rsidRDefault="009B190B" w:rsidP="009B190B">
            <w:pPr>
              <w:spacing w:after="200"/>
              <w:ind w:left="139"/>
              <w:jc w:val="left"/>
              <w:rPr>
                <w:iCs/>
                <w:szCs w:val="20"/>
              </w:rPr>
            </w:pPr>
            <w:r w:rsidRPr="009B190B">
              <w:rPr>
                <w:iCs/>
                <w:szCs w:val="20"/>
              </w:rPr>
              <w:t xml:space="preserve">(b) 0 </w:t>
            </w:r>
          </w:p>
        </w:tc>
        <w:tc>
          <w:tcPr>
            <w:tcW w:w="1652" w:type="dxa"/>
            <w:vMerge w:val="restart"/>
          </w:tcPr>
          <w:p w14:paraId="4933DD87" w14:textId="77777777" w:rsidR="009B190B" w:rsidRPr="009B190B" w:rsidRDefault="009B190B" w:rsidP="009B190B">
            <w:pPr>
              <w:spacing w:after="200"/>
              <w:ind w:left="139"/>
              <w:jc w:val="left"/>
              <w:rPr>
                <w:iCs/>
                <w:szCs w:val="20"/>
              </w:rPr>
            </w:pPr>
            <w:r w:rsidRPr="009B190B">
              <w:rPr>
                <w:iCs/>
                <w:szCs w:val="20"/>
              </w:rPr>
              <w:t>To be determined by Inception based on numbers of villages in Focal Village Clusters</w:t>
            </w:r>
          </w:p>
        </w:tc>
        <w:tc>
          <w:tcPr>
            <w:tcW w:w="1609" w:type="dxa"/>
            <w:vMerge w:val="restart"/>
          </w:tcPr>
          <w:p w14:paraId="65C6733C" w14:textId="77777777" w:rsidR="009B190B" w:rsidRPr="009B190B" w:rsidRDefault="009B190B" w:rsidP="009B190B">
            <w:pPr>
              <w:spacing w:after="200"/>
              <w:jc w:val="left"/>
              <w:rPr>
                <w:iCs/>
                <w:szCs w:val="20"/>
              </w:rPr>
            </w:pPr>
            <w:r w:rsidRPr="009B190B">
              <w:rPr>
                <w:iCs/>
                <w:szCs w:val="20"/>
              </w:rPr>
              <w:t>To be determined by Inception, based on numbers of villages in Focal Village Clusters</w:t>
            </w:r>
          </w:p>
        </w:tc>
        <w:tc>
          <w:tcPr>
            <w:tcW w:w="2409" w:type="dxa"/>
          </w:tcPr>
          <w:p w14:paraId="093FB3EB" w14:textId="77777777" w:rsidR="009B190B" w:rsidRPr="009B190B" w:rsidRDefault="009B190B" w:rsidP="009B190B">
            <w:pPr>
              <w:spacing w:after="200"/>
              <w:jc w:val="left"/>
              <w:rPr>
                <w:iCs/>
                <w:szCs w:val="20"/>
              </w:rPr>
            </w:pPr>
            <w:r w:rsidRPr="009B190B">
              <w:rPr>
                <w:iCs/>
                <w:szCs w:val="20"/>
              </w:rPr>
              <w:t xml:space="preserve">Interviews and demonstrations from those doing monitoring </w:t>
            </w:r>
          </w:p>
        </w:tc>
      </w:tr>
      <w:tr w:rsidR="009B190B" w:rsidRPr="009B190B" w14:paraId="19F26C6C" w14:textId="77777777" w:rsidTr="008D34BA">
        <w:trPr>
          <w:trHeight w:val="1349"/>
        </w:trPr>
        <w:tc>
          <w:tcPr>
            <w:tcW w:w="2605" w:type="dxa"/>
            <w:vMerge/>
            <w:shd w:val="pct12" w:color="auto" w:fill="auto"/>
          </w:tcPr>
          <w:p w14:paraId="71A0EACD" w14:textId="77777777" w:rsidR="009B190B" w:rsidRPr="009B190B" w:rsidRDefault="009B190B" w:rsidP="009B190B">
            <w:pPr>
              <w:spacing w:after="200"/>
              <w:jc w:val="left"/>
              <w:rPr>
                <w:b/>
                <w:bCs/>
                <w:szCs w:val="20"/>
              </w:rPr>
            </w:pPr>
          </w:p>
        </w:tc>
        <w:tc>
          <w:tcPr>
            <w:tcW w:w="3443" w:type="dxa"/>
            <w:vMerge/>
          </w:tcPr>
          <w:p w14:paraId="455CA672" w14:textId="77777777" w:rsidR="009B190B" w:rsidRPr="009B190B" w:rsidRDefault="009B190B" w:rsidP="009B190B">
            <w:pPr>
              <w:spacing w:after="200"/>
              <w:jc w:val="left"/>
              <w:rPr>
                <w:iCs/>
                <w:szCs w:val="20"/>
              </w:rPr>
            </w:pPr>
          </w:p>
        </w:tc>
        <w:tc>
          <w:tcPr>
            <w:tcW w:w="1318" w:type="dxa"/>
            <w:vMerge/>
          </w:tcPr>
          <w:p w14:paraId="0E6A3384" w14:textId="77777777" w:rsidR="009B190B" w:rsidRPr="009B190B" w:rsidRDefault="009B190B" w:rsidP="009B190B">
            <w:pPr>
              <w:spacing w:after="200"/>
              <w:jc w:val="left"/>
              <w:rPr>
                <w:iCs/>
                <w:szCs w:val="20"/>
              </w:rPr>
            </w:pPr>
          </w:p>
        </w:tc>
        <w:tc>
          <w:tcPr>
            <w:tcW w:w="1652" w:type="dxa"/>
            <w:vMerge/>
          </w:tcPr>
          <w:p w14:paraId="1B47091A" w14:textId="77777777" w:rsidR="009B190B" w:rsidRPr="009B190B" w:rsidRDefault="009B190B" w:rsidP="009B190B">
            <w:pPr>
              <w:spacing w:after="200"/>
              <w:jc w:val="left"/>
              <w:rPr>
                <w:iCs/>
                <w:szCs w:val="20"/>
              </w:rPr>
            </w:pPr>
          </w:p>
        </w:tc>
        <w:tc>
          <w:tcPr>
            <w:tcW w:w="1609" w:type="dxa"/>
            <w:vMerge/>
          </w:tcPr>
          <w:p w14:paraId="0F34DC20" w14:textId="77777777" w:rsidR="009B190B" w:rsidRPr="009B190B" w:rsidRDefault="009B190B" w:rsidP="009B190B">
            <w:pPr>
              <w:spacing w:after="200"/>
              <w:jc w:val="left"/>
              <w:rPr>
                <w:iCs/>
                <w:szCs w:val="20"/>
              </w:rPr>
            </w:pPr>
          </w:p>
        </w:tc>
        <w:tc>
          <w:tcPr>
            <w:tcW w:w="2409" w:type="dxa"/>
          </w:tcPr>
          <w:p w14:paraId="79ED7B82" w14:textId="77777777" w:rsidR="009B190B" w:rsidRPr="009B190B" w:rsidRDefault="009B190B" w:rsidP="009B190B">
            <w:pPr>
              <w:spacing w:after="200"/>
              <w:jc w:val="left"/>
              <w:rPr>
                <w:iCs/>
                <w:szCs w:val="20"/>
              </w:rPr>
            </w:pPr>
            <w:r w:rsidRPr="009B190B">
              <w:rPr>
                <w:iCs/>
                <w:szCs w:val="20"/>
              </w:rPr>
              <w:t xml:space="preserve">Risks: Wide range of protocols with wide range of credibility </w:t>
            </w:r>
          </w:p>
          <w:p w14:paraId="26A819CC" w14:textId="77777777" w:rsidR="009B190B" w:rsidRPr="009B190B" w:rsidRDefault="009B190B" w:rsidP="009B190B">
            <w:pPr>
              <w:spacing w:after="200"/>
              <w:jc w:val="left"/>
              <w:rPr>
                <w:iCs/>
                <w:szCs w:val="20"/>
              </w:rPr>
            </w:pPr>
            <w:r w:rsidRPr="009B190B">
              <w:rPr>
                <w:iCs/>
                <w:szCs w:val="20"/>
              </w:rPr>
              <w:t>Assumptions: Sufficient time allowed</w:t>
            </w:r>
          </w:p>
        </w:tc>
      </w:tr>
      <w:tr w:rsidR="009B190B" w:rsidRPr="009B190B" w14:paraId="0DB440DA" w14:textId="77777777" w:rsidTr="008D34BA">
        <w:trPr>
          <w:trHeight w:val="20"/>
        </w:trPr>
        <w:tc>
          <w:tcPr>
            <w:tcW w:w="2605" w:type="dxa"/>
            <w:vMerge/>
            <w:shd w:val="pct12" w:color="auto" w:fill="auto"/>
          </w:tcPr>
          <w:p w14:paraId="04361F63" w14:textId="77777777" w:rsidR="009B190B" w:rsidRPr="009B190B" w:rsidRDefault="009B190B" w:rsidP="009B190B">
            <w:pPr>
              <w:spacing w:after="200"/>
              <w:jc w:val="left"/>
              <w:rPr>
                <w:b/>
                <w:bCs/>
                <w:szCs w:val="20"/>
              </w:rPr>
            </w:pPr>
          </w:p>
        </w:tc>
        <w:tc>
          <w:tcPr>
            <w:tcW w:w="3443" w:type="dxa"/>
            <w:vMerge w:val="restart"/>
          </w:tcPr>
          <w:p w14:paraId="2B5EDCA0" w14:textId="77777777" w:rsidR="009B190B" w:rsidRPr="009B190B" w:rsidRDefault="009B190B" w:rsidP="009B190B">
            <w:pPr>
              <w:spacing w:after="200"/>
              <w:jc w:val="left"/>
              <w:rPr>
                <w:szCs w:val="20"/>
              </w:rPr>
            </w:pPr>
            <w:r w:rsidRPr="009B190B">
              <w:rPr>
                <w:b/>
                <w:i/>
                <w:szCs w:val="20"/>
              </w:rPr>
              <w:t>Indicator 16:</w:t>
            </w:r>
            <w:r w:rsidRPr="009B190B">
              <w:rPr>
                <w:szCs w:val="20"/>
              </w:rPr>
              <w:t xml:space="preserve"> Number of substantial knowledge products that reflect best practices and lessons learned including project results and sustainability strategy. </w:t>
            </w:r>
          </w:p>
        </w:tc>
        <w:tc>
          <w:tcPr>
            <w:tcW w:w="1318" w:type="dxa"/>
            <w:vMerge w:val="restart"/>
          </w:tcPr>
          <w:p w14:paraId="7142C0C9" w14:textId="77777777" w:rsidR="009B190B" w:rsidRPr="009B190B" w:rsidRDefault="009B190B" w:rsidP="009B190B">
            <w:pPr>
              <w:spacing w:after="200"/>
              <w:jc w:val="left"/>
              <w:rPr>
                <w:iCs/>
                <w:szCs w:val="20"/>
              </w:rPr>
            </w:pPr>
            <w:r w:rsidRPr="009B190B">
              <w:rPr>
                <w:iCs/>
                <w:szCs w:val="20"/>
              </w:rPr>
              <w:t>0</w:t>
            </w:r>
          </w:p>
        </w:tc>
        <w:tc>
          <w:tcPr>
            <w:tcW w:w="1652" w:type="dxa"/>
            <w:vMerge w:val="restart"/>
          </w:tcPr>
          <w:p w14:paraId="28EAD6FB" w14:textId="77777777" w:rsidR="009B190B" w:rsidRPr="009B190B" w:rsidRDefault="009B190B" w:rsidP="009B190B">
            <w:pPr>
              <w:spacing w:after="200"/>
              <w:ind w:left="319"/>
              <w:jc w:val="left"/>
              <w:rPr>
                <w:iCs/>
                <w:szCs w:val="20"/>
              </w:rPr>
            </w:pPr>
            <w:r w:rsidRPr="009B190B">
              <w:rPr>
                <w:iCs/>
                <w:szCs w:val="20"/>
              </w:rPr>
              <w:t>22</w:t>
            </w:r>
          </w:p>
        </w:tc>
        <w:tc>
          <w:tcPr>
            <w:tcW w:w="1609" w:type="dxa"/>
            <w:vMerge w:val="restart"/>
          </w:tcPr>
          <w:p w14:paraId="54462DAE" w14:textId="77777777" w:rsidR="009B190B" w:rsidRPr="009B190B" w:rsidRDefault="009B190B" w:rsidP="009B190B">
            <w:pPr>
              <w:spacing w:after="200"/>
              <w:ind w:left="319"/>
              <w:jc w:val="left"/>
              <w:rPr>
                <w:iCs/>
                <w:szCs w:val="20"/>
              </w:rPr>
            </w:pPr>
            <w:r w:rsidRPr="009B190B">
              <w:rPr>
                <w:iCs/>
                <w:szCs w:val="20"/>
              </w:rPr>
              <w:t>42</w:t>
            </w:r>
          </w:p>
        </w:tc>
        <w:tc>
          <w:tcPr>
            <w:tcW w:w="2409" w:type="dxa"/>
          </w:tcPr>
          <w:p w14:paraId="23534587" w14:textId="77777777" w:rsidR="009B190B" w:rsidRPr="009B190B" w:rsidRDefault="009B190B" w:rsidP="009B190B">
            <w:pPr>
              <w:spacing w:after="200"/>
              <w:jc w:val="left"/>
              <w:rPr>
                <w:iCs/>
                <w:szCs w:val="20"/>
              </w:rPr>
            </w:pPr>
            <w:r w:rsidRPr="009B190B">
              <w:rPr>
                <w:iCs/>
                <w:szCs w:val="20"/>
              </w:rPr>
              <w:t xml:space="preserve">Measures of website traffic, search results on project name, social media reach and engagement.  </w:t>
            </w:r>
          </w:p>
          <w:p w14:paraId="4C9F134D" w14:textId="77777777" w:rsidR="009B190B" w:rsidRPr="009B190B" w:rsidRDefault="009B190B" w:rsidP="009B190B">
            <w:pPr>
              <w:spacing w:after="200"/>
              <w:jc w:val="left"/>
              <w:rPr>
                <w:iCs/>
                <w:szCs w:val="20"/>
              </w:rPr>
            </w:pPr>
            <w:r w:rsidRPr="009B190B">
              <w:rPr>
                <w:iCs/>
                <w:szCs w:val="20"/>
              </w:rPr>
              <w:t>Lists of grey and published literature</w:t>
            </w:r>
          </w:p>
        </w:tc>
      </w:tr>
      <w:tr w:rsidR="009B190B" w:rsidRPr="009B190B" w14:paraId="3599F9A1" w14:textId="77777777" w:rsidTr="008D34BA">
        <w:trPr>
          <w:trHeight w:val="20"/>
        </w:trPr>
        <w:tc>
          <w:tcPr>
            <w:tcW w:w="2605" w:type="dxa"/>
            <w:vMerge/>
            <w:shd w:val="pct12" w:color="auto" w:fill="auto"/>
          </w:tcPr>
          <w:p w14:paraId="5728906F" w14:textId="77777777" w:rsidR="009B190B" w:rsidRPr="009B190B" w:rsidRDefault="009B190B" w:rsidP="009B190B">
            <w:pPr>
              <w:spacing w:after="200"/>
              <w:jc w:val="left"/>
              <w:rPr>
                <w:b/>
                <w:bCs/>
                <w:szCs w:val="20"/>
              </w:rPr>
            </w:pPr>
          </w:p>
        </w:tc>
        <w:tc>
          <w:tcPr>
            <w:tcW w:w="3443" w:type="dxa"/>
            <w:vMerge/>
          </w:tcPr>
          <w:p w14:paraId="4A39D6BA" w14:textId="77777777" w:rsidR="009B190B" w:rsidRPr="009B190B" w:rsidRDefault="009B190B" w:rsidP="009B190B">
            <w:pPr>
              <w:spacing w:after="200"/>
              <w:jc w:val="left"/>
              <w:rPr>
                <w:iCs/>
                <w:szCs w:val="20"/>
              </w:rPr>
            </w:pPr>
          </w:p>
        </w:tc>
        <w:tc>
          <w:tcPr>
            <w:tcW w:w="1318" w:type="dxa"/>
            <w:vMerge/>
          </w:tcPr>
          <w:p w14:paraId="27EF86B2" w14:textId="77777777" w:rsidR="009B190B" w:rsidRPr="009B190B" w:rsidRDefault="009B190B" w:rsidP="009B190B">
            <w:pPr>
              <w:spacing w:after="200"/>
              <w:jc w:val="left"/>
              <w:rPr>
                <w:iCs/>
                <w:szCs w:val="20"/>
              </w:rPr>
            </w:pPr>
          </w:p>
        </w:tc>
        <w:tc>
          <w:tcPr>
            <w:tcW w:w="1652" w:type="dxa"/>
            <w:vMerge/>
          </w:tcPr>
          <w:p w14:paraId="2B0F2E6F" w14:textId="77777777" w:rsidR="009B190B" w:rsidRPr="009B190B" w:rsidRDefault="009B190B" w:rsidP="009B190B">
            <w:pPr>
              <w:spacing w:after="200"/>
              <w:jc w:val="left"/>
              <w:rPr>
                <w:iCs/>
                <w:szCs w:val="20"/>
              </w:rPr>
            </w:pPr>
          </w:p>
        </w:tc>
        <w:tc>
          <w:tcPr>
            <w:tcW w:w="1609" w:type="dxa"/>
            <w:vMerge/>
          </w:tcPr>
          <w:p w14:paraId="00753504" w14:textId="77777777" w:rsidR="009B190B" w:rsidRPr="009B190B" w:rsidRDefault="009B190B" w:rsidP="009B190B">
            <w:pPr>
              <w:spacing w:after="200"/>
              <w:jc w:val="left"/>
              <w:rPr>
                <w:iCs/>
                <w:szCs w:val="20"/>
              </w:rPr>
            </w:pPr>
          </w:p>
        </w:tc>
        <w:tc>
          <w:tcPr>
            <w:tcW w:w="2409" w:type="dxa"/>
          </w:tcPr>
          <w:p w14:paraId="2B7F8204" w14:textId="77777777" w:rsidR="009B190B" w:rsidRPr="009B190B" w:rsidRDefault="009B190B" w:rsidP="009B190B">
            <w:pPr>
              <w:spacing w:after="200"/>
              <w:jc w:val="left"/>
              <w:rPr>
                <w:iCs/>
                <w:szCs w:val="20"/>
              </w:rPr>
            </w:pPr>
            <w:r w:rsidRPr="009B190B">
              <w:rPr>
                <w:iCs/>
                <w:szCs w:val="20"/>
              </w:rPr>
              <w:t>Risks: Ambiguous internet metrics</w:t>
            </w:r>
          </w:p>
          <w:p w14:paraId="55ABA9B2" w14:textId="77777777" w:rsidR="009B190B" w:rsidRPr="009B190B" w:rsidRDefault="009B190B" w:rsidP="009B190B">
            <w:pPr>
              <w:spacing w:after="200"/>
              <w:jc w:val="left"/>
              <w:rPr>
                <w:iCs/>
                <w:szCs w:val="20"/>
              </w:rPr>
            </w:pPr>
            <w:r w:rsidRPr="009B190B">
              <w:rPr>
                <w:iCs/>
                <w:szCs w:val="20"/>
              </w:rPr>
              <w:t xml:space="preserve">Assumptions: Use of </w:t>
            </w:r>
            <w:proofErr w:type="gramStart"/>
            <w:r w:rsidRPr="009B190B">
              <w:rPr>
                <w:iCs/>
                <w:szCs w:val="20"/>
              </w:rPr>
              <w:t>state of the art</w:t>
            </w:r>
            <w:proofErr w:type="gramEnd"/>
            <w:r w:rsidRPr="009B190B">
              <w:rPr>
                <w:iCs/>
                <w:szCs w:val="20"/>
              </w:rPr>
              <w:t xml:space="preserve"> measures</w:t>
            </w:r>
          </w:p>
        </w:tc>
      </w:tr>
      <w:bookmarkEnd w:id="63"/>
    </w:tbl>
    <w:p w14:paraId="6F0A5D1E" w14:textId="77777777" w:rsidR="009B190B" w:rsidRPr="009B190B" w:rsidRDefault="009B190B" w:rsidP="009B190B"/>
    <w:p w14:paraId="7BA33A9C" w14:textId="77777777" w:rsidR="009255FD" w:rsidRDefault="009255FD" w:rsidP="009255FD">
      <w:pPr>
        <w:tabs>
          <w:tab w:val="left" w:pos="1500"/>
        </w:tabs>
        <w:spacing w:after="0"/>
        <w:rPr>
          <w:rFonts w:ascii="Times New Roman" w:eastAsia="Times New Roman" w:hAnsi="Times New Roman"/>
          <w:color w:val="000000"/>
        </w:rPr>
      </w:pPr>
      <w:bookmarkStart w:id="64" w:name="_Toc487556781"/>
      <w:bookmarkStart w:id="65" w:name="_Toc3129146"/>
    </w:p>
    <w:p w14:paraId="400C7679" w14:textId="77777777" w:rsidR="009255FD" w:rsidRDefault="009255FD" w:rsidP="009255FD">
      <w:pPr>
        <w:rPr>
          <w:b/>
          <w:i/>
          <w:szCs w:val="20"/>
        </w:rPr>
      </w:pPr>
    </w:p>
    <w:p w14:paraId="3929C6EA" w14:textId="77777777" w:rsidR="009255FD" w:rsidRPr="003A2019" w:rsidRDefault="009255FD" w:rsidP="009255FD">
      <w:pPr>
        <w:spacing w:after="0"/>
        <w:rPr>
          <w:rFonts w:ascii="Times New Roman" w:eastAsia="Times New Roman" w:hAnsi="Times New Roman"/>
          <w:color w:val="000000"/>
        </w:rPr>
        <w:sectPr w:rsidR="009255FD" w:rsidRPr="003A2019" w:rsidSect="009255FD">
          <w:pgSz w:w="15840" w:h="12240" w:orient="landscape"/>
          <w:pgMar w:top="720" w:right="720" w:bottom="907" w:left="1440" w:header="720" w:footer="720" w:gutter="0"/>
          <w:cols w:space="720"/>
          <w:docGrid w:linePitch="360"/>
        </w:sectPr>
      </w:pPr>
    </w:p>
    <w:p w14:paraId="12C0D960" w14:textId="77777777" w:rsidR="002B4B28" w:rsidRPr="0003763F" w:rsidRDefault="006007B3" w:rsidP="002B4B28">
      <w:pPr>
        <w:pStyle w:val="Heading1"/>
        <w:spacing w:before="0"/>
        <w:rPr>
          <w:rFonts w:ascii="Calibri" w:hAnsi="Calibri"/>
          <w:szCs w:val="28"/>
        </w:rPr>
      </w:pPr>
      <w:r>
        <w:rPr>
          <w:rFonts w:ascii="Calibri" w:hAnsi="Calibri"/>
          <w:szCs w:val="28"/>
        </w:rPr>
        <w:t xml:space="preserve">VII </w:t>
      </w:r>
      <w:r w:rsidR="002B4B28" w:rsidRPr="0003763F">
        <w:rPr>
          <w:rFonts w:ascii="Calibri" w:hAnsi="Calibri"/>
          <w:szCs w:val="28"/>
        </w:rPr>
        <w:t>Monitoring and Evaluation (M&amp;E) Plan</w:t>
      </w:r>
      <w:bookmarkEnd w:id="64"/>
      <w:bookmarkEnd w:id="65"/>
    </w:p>
    <w:p w14:paraId="0B5FED9A" w14:textId="77777777" w:rsidR="002B4B28" w:rsidRDefault="002B4B28" w:rsidP="002B4B28">
      <w:pPr>
        <w:spacing w:after="0"/>
        <w:jc w:val="left"/>
        <w:rPr>
          <w:rFonts w:cs="Calibri"/>
          <w:szCs w:val="20"/>
        </w:rPr>
      </w:pPr>
    </w:p>
    <w:p w14:paraId="7A2AE97C" w14:textId="77777777" w:rsidR="002B4B28" w:rsidRPr="00383332" w:rsidRDefault="001305CB" w:rsidP="00E95DE1">
      <w:pPr>
        <w:spacing w:after="0"/>
        <w:rPr>
          <w:rFonts w:ascii="Arial" w:hAnsi="Arial" w:cs="Arial"/>
          <w:i/>
          <w:szCs w:val="20"/>
        </w:rPr>
      </w:pPr>
      <w:r w:rsidRPr="00383332">
        <w:rPr>
          <w:rFonts w:ascii="Arial" w:hAnsi="Arial" w:cs="Arial"/>
          <w:szCs w:val="20"/>
        </w:rPr>
        <w:t xml:space="preserve">128. </w:t>
      </w:r>
      <w:r w:rsidR="002B4B28" w:rsidRPr="00383332">
        <w:rPr>
          <w:rFonts w:ascii="Arial" w:hAnsi="Arial" w:cs="Arial"/>
          <w:szCs w:val="20"/>
        </w:rPr>
        <w:t xml:space="preserve">The project results as outlined in the project results framework will be monitored annually and evaluated periodically during project implementation to ensure the project effectively achieves these results. </w:t>
      </w:r>
      <w:r w:rsidR="002B4B28" w:rsidRPr="00383332">
        <w:rPr>
          <w:rFonts w:ascii="Arial" w:hAnsi="Arial" w:cs="Arial"/>
          <w:i/>
          <w:szCs w:val="20"/>
        </w:rPr>
        <w:t>Supported by Component/Outcome Four: Knowledge Management and M&amp;E, the project monitoring and evaluation plan will also facilitate learning and ensure knowledge is shared and widely disseminated to support the scaling up and replication of project results.</w:t>
      </w:r>
    </w:p>
    <w:p w14:paraId="5B4C3142" w14:textId="77777777" w:rsidR="002B4B28" w:rsidRPr="00383332" w:rsidRDefault="002B4B28" w:rsidP="00E95DE1">
      <w:pPr>
        <w:spacing w:after="0"/>
        <w:rPr>
          <w:rFonts w:ascii="Arial" w:hAnsi="Arial" w:cs="Arial"/>
          <w:i/>
          <w:szCs w:val="20"/>
        </w:rPr>
      </w:pPr>
    </w:p>
    <w:p w14:paraId="150A8A85"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129. </w:t>
      </w:r>
      <w:r w:rsidR="002B4B28" w:rsidRPr="00383332">
        <w:rPr>
          <w:rFonts w:ascii="Arial" w:hAnsi="Arial" w:cs="Arial"/>
          <w:szCs w:val="20"/>
        </w:rPr>
        <w:t xml:space="preserve">Project-level monitoring and evaluation will be undertaken in compliance with UNDP requirements as outlined in the </w:t>
      </w:r>
      <w:hyperlink r:id="rId25" w:history="1">
        <w:r w:rsidR="002B4B28" w:rsidRPr="00383332">
          <w:rPr>
            <w:rStyle w:val="Hyperlink"/>
            <w:rFonts w:ascii="Arial" w:hAnsi="Arial" w:cs="Arial"/>
            <w:szCs w:val="20"/>
          </w:rPr>
          <w:t>UNDP POPP</w:t>
        </w:r>
      </w:hyperlink>
      <w:r w:rsidR="002B4B28" w:rsidRPr="00383332">
        <w:rPr>
          <w:rStyle w:val="Hyperlink"/>
          <w:rFonts w:ascii="Arial" w:hAnsi="Arial" w:cs="Arial"/>
          <w:szCs w:val="20"/>
        </w:rPr>
        <w:t xml:space="preserve"> and </w:t>
      </w:r>
      <w:hyperlink r:id="rId26" w:history="1">
        <w:r w:rsidR="002B4B28" w:rsidRPr="00383332">
          <w:rPr>
            <w:rStyle w:val="Hyperlink"/>
            <w:rFonts w:ascii="Arial" w:hAnsi="Arial" w:cs="Arial"/>
            <w:szCs w:val="20"/>
          </w:rPr>
          <w:t>UNDP Evaluation Policy</w:t>
        </w:r>
      </w:hyperlink>
      <w:r w:rsidR="002B4B28" w:rsidRPr="00383332">
        <w:rPr>
          <w:rStyle w:val="Hyperlink"/>
          <w:rFonts w:ascii="Arial" w:hAnsi="Arial" w:cs="Arial"/>
          <w:szCs w:val="20"/>
        </w:rPr>
        <w:t xml:space="preserve">. </w:t>
      </w:r>
      <w:r w:rsidR="002B4B28" w:rsidRPr="00383332">
        <w:rPr>
          <w:rFonts w:ascii="Arial" w:hAnsi="Arial" w:cs="Arial"/>
          <w:szCs w:val="20"/>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7" w:history="1">
        <w:r w:rsidR="002B4B28" w:rsidRPr="00383332">
          <w:rPr>
            <w:rStyle w:val="Hyperlink"/>
            <w:rFonts w:ascii="Arial" w:hAnsi="Arial" w:cs="Arial"/>
            <w:szCs w:val="20"/>
          </w:rPr>
          <w:t>GEF M&amp;E policy</w:t>
        </w:r>
      </w:hyperlink>
      <w:r w:rsidR="002B4B28" w:rsidRPr="00383332">
        <w:rPr>
          <w:rFonts w:ascii="Arial" w:hAnsi="Arial" w:cs="Arial"/>
          <w:szCs w:val="20"/>
        </w:rPr>
        <w:t xml:space="preserve"> and other relevant GEF policies</w:t>
      </w:r>
      <w:r w:rsidR="002B4B28" w:rsidRPr="00383332">
        <w:rPr>
          <w:rStyle w:val="FootnoteReference"/>
          <w:rFonts w:cs="Arial"/>
          <w:szCs w:val="20"/>
        </w:rPr>
        <w:footnoteReference w:id="113"/>
      </w:r>
      <w:r w:rsidR="002B4B28" w:rsidRPr="00383332">
        <w:rPr>
          <w:rFonts w:ascii="Arial" w:hAnsi="Arial" w:cs="Arial"/>
          <w:szCs w:val="20"/>
        </w:rPr>
        <w:t xml:space="preserve">.  </w:t>
      </w:r>
    </w:p>
    <w:p w14:paraId="5070C61D" w14:textId="77777777" w:rsidR="002B4B28" w:rsidRPr="00383332" w:rsidRDefault="002B4B28" w:rsidP="00E95DE1">
      <w:pPr>
        <w:spacing w:after="0"/>
        <w:rPr>
          <w:rFonts w:ascii="Arial" w:hAnsi="Arial" w:cs="Arial"/>
          <w:szCs w:val="20"/>
        </w:rPr>
      </w:pPr>
    </w:p>
    <w:p w14:paraId="116D3069" w14:textId="47E44C6E" w:rsidR="002B4B28" w:rsidRPr="00383332" w:rsidRDefault="001305CB" w:rsidP="00E95DE1">
      <w:pPr>
        <w:spacing w:after="0"/>
        <w:rPr>
          <w:rFonts w:ascii="Arial" w:hAnsi="Arial" w:cs="Arial"/>
          <w:szCs w:val="20"/>
        </w:rPr>
      </w:pPr>
      <w:r w:rsidRPr="00383332">
        <w:rPr>
          <w:rFonts w:ascii="Arial" w:hAnsi="Arial" w:cs="Arial"/>
          <w:szCs w:val="20"/>
        </w:rPr>
        <w:t xml:space="preserve">130. </w:t>
      </w:r>
      <w:r w:rsidR="002B4B28" w:rsidRPr="00383332">
        <w:rPr>
          <w:rFonts w:ascii="Arial" w:hAnsi="Arial" w:cs="Arial"/>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w:t>
      </w:r>
      <w:r w:rsidR="007229C1">
        <w:rPr>
          <w:rFonts w:ascii="Arial" w:hAnsi="Arial" w:cs="Arial"/>
          <w:szCs w:val="20"/>
        </w:rPr>
        <w:t xml:space="preserve">MMDE – the </w:t>
      </w:r>
      <w:r w:rsidR="002B4B28" w:rsidRPr="00383332">
        <w:rPr>
          <w:rFonts w:ascii="Arial" w:hAnsi="Arial" w:cs="Arial"/>
          <w:szCs w:val="20"/>
        </w:rPr>
        <w:t>GEF Operational Focal Point and national/regional institutes assigned to undertake project monitoring.</w:t>
      </w:r>
      <w:r w:rsidR="00AE2C98">
        <w:rPr>
          <w:rFonts w:ascii="Arial" w:hAnsi="Arial" w:cs="Arial"/>
          <w:szCs w:val="20"/>
        </w:rPr>
        <w:t xml:space="preserve"> </w:t>
      </w:r>
      <w:r w:rsidR="002B4B28" w:rsidRPr="00383332">
        <w:rPr>
          <w:rFonts w:ascii="Arial" w:hAnsi="Arial" w:cs="Arial"/>
          <w:szCs w:val="20"/>
        </w:rPr>
        <w:t xml:space="preserve">The GEF Operational Focal Point </w:t>
      </w:r>
      <w:r w:rsidR="007229C1">
        <w:rPr>
          <w:rFonts w:ascii="Arial" w:hAnsi="Arial" w:cs="Arial"/>
          <w:szCs w:val="20"/>
        </w:rPr>
        <w:t xml:space="preserve">(MMDE) </w:t>
      </w:r>
      <w:r w:rsidR="002B4B28" w:rsidRPr="00383332">
        <w:rPr>
          <w:rFonts w:ascii="Arial" w:hAnsi="Arial" w:cs="Arial"/>
          <w:szCs w:val="20"/>
        </w:rPr>
        <w:t xml:space="preserve">will strive to ensure consistency in the approach taken to the GEF-specific M&amp;E requirements (notably the </w:t>
      </w:r>
      <w:r w:rsidR="002B4B28" w:rsidRPr="00B25FE2">
        <w:rPr>
          <w:rFonts w:ascii="Arial" w:hAnsi="Arial" w:cs="Arial"/>
          <w:szCs w:val="20"/>
          <w:highlight w:val="green"/>
        </w:rPr>
        <w:t xml:space="preserve">GEF </w:t>
      </w:r>
      <w:r w:rsidR="009D4AD6" w:rsidRPr="00B25FE2">
        <w:rPr>
          <w:rFonts w:ascii="Arial" w:hAnsi="Arial" w:cs="Arial"/>
          <w:szCs w:val="20"/>
          <w:highlight w:val="green"/>
        </w:rPr>
        <w:t>Core Indicators</w:t>
      </w:r>
      <w:r w:rsidR="002B4B28" w:rsidRPr="00B25FE2">
        <w:rPr>
          <w:rFonts w:ascii="Arial" w:hAnsi="Arial" w:cs="Arial"/>
          <w:szCs w:val="20"/>
          <w:highlight w:val="green"/>
        </w:rPr>
        <w:t>)</w:t>
      </w:r>
      <w:r w:rsidR="002B4B28" w:rsidRPr="00383332">
        <w:rPr>
          <w:rFonts w:ascii="Arial" w:hAnsi="Arial" w:cs="Arial"/>
          <w:szCs w:val="20"/>
        </w:rPr>
        <w:t xml:space="preserve"> across all GEF-financed projects in the country. This could be achieved for example by using one national institute to complete the GEF </w:t>
      </w:r>
      <w:r w:rsidR="009D4AD6" w:rsidRPr="00B25FE2">
        <w:rPr>
          <w:rFonts w:ascii="Arial" w:hAnsi="Arial" w:cs="Arial"/>
          <w:szCs w:val="20"/>
          <w:highlight w:val="green"/>
        </w:rPr>
        <w:t>Core Indicators</w:t>
      </w:r>
      <w:r w:rsidR="002B4B28" w:rsidRPr="00383332">
        <w:rPr>
          <w:rFonts w:ascii="Arial" w:hAnsi="Arial" w:cs="Arial"/>
          <w:szCs w:val="20"/>
        </w:rPr>
        <w:t xml:space="preserve"> for all GEF-financed projects in the country, including projects supported by other GEF Agencies.</w:t>
      </w:r>
      <w:r w:rsidR="002B4B28" w:rsidRPr="00383332">
        <w:rPr>
          <w:rStyle w:val="FootnoteReference"/>
          <w:rFonts w:cs="Arial"/>
          <w:szCs w:val="20"/>
        </w:rPr>
        <w:footnoteReference w:id="114"/>
      </w:r>
      <w:r w:rsidR="002B4B28" w:rsidRPr="00383332">
        <w:rPr>
          <w:rFonts w:ascii="Arial" w:hAnsi="Arial" w:cs="Arial"/>
          <w:szCs w:val="20"/>
        </w:rPr>
        <w:t xml:space="preserve">    </w:t>
      </w:r>
    </w:p>
    <w:p w14:paraId="24E6F8E0" w14:textId="77777777" w:rsidR="002B4B28" w:rsidRPr="00383332" w:rsidRDefault="002B4B28" w:rsidP="00E95DE1">
      <w:pPr>
        <w:spacing w:after="0"/>
        <w:rPr>
          <w:rFonts w:ascii="Arial" w:hAnsi="Arial" w:cs="Arial"/>
          <w:b/>
          <w:szCs w:val="20"/>
        </w:rPr>
      </w:pPr>
    </w:p>
    <w:p w14:paraId="4BE65CDA" w14:textId="77777777" w:rsidR="002B4B28" w:rsidRPr="00383332" w:rsidRDefault="002B4B28" w:rsidP="00E95DE1">
      <w:pPr>
        <w:rPr>
          <w:rFonts w:ascii="Arial" w:hAnsi="Arial" w:cs="Arial"/>
          <w:b/>
          <w:szCs w:val="20"/>
        </w:rPr>
      </w:pPr>
      <w:r w:rsidRPr="00383332">
        <w:rPr>
          <w:rFonts w:ascii="Arial" w:hAnsi="Arial" w:cs="Arial"/>
          <w:b/>
          <w:szCs w:val="20"/>
        </w:rPr>
        <w:t>M&amp;E Oversight and monitoring responsibilities:</w:t>
      </w:r>
    </w:p>
    <w:p w14:paraId="5F84E8DE" w14:textId="77777777" w:rsidR="002B4B28" w:rsidRPr="00383332" w:rsidRDefault="001305CB" w:rsidP="00E95DE1">
      <w:pPr>
        <w:spacing w:after="0"/>
        <w:rPr>
          <w:rFonts w:ascii="Arial" w:hAnsi="Arial" w:cs="Arial"/>
          <w:szCs w:val="20"/>
        </w:rPr>
      </w:pPr>
      <w:r w:rsidRPr="00383332">
        <w:rPr>
          <w:rFonts w:ascii="Arial" w:hAnsi="Arial" w:cs="Arial"/>
          <w:szCs w:val="20"/>
          <w:u w:val="single"/>
        </w:rPr>
        <w:t xml:space="preserve">131. </w:t>
      </w:r>
      <w:r w:rsidR="002B4B28" w:rsidRPr="00383332">
        <w:rPr>
          <w:rFonts w:ascii="Arial" w:hAnsi="Arial" w:cs="Arial"/>
          <w:szCs w:val="20"/>
          <w:u w:val="single"/>
        </w:rPr>
        <w:t>Project Manager</w:t>
      </w:r>
      <w:r w:rsidR="002B4B28" w:rsidRPr="00383332">
        <w:rPr>
          <w:rFonts w:ascii="Arial" w:hAnsi="Arial" w:cs="Arial"/>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08E6660B" w14:textId="77777777" w:rsidR="002B4B28" w:rsidRPr="00383332" w:rsidRDefault="002B4B28" w:rsidP="00E95DE1">
      <w:pPr>
        <w:spacing w:after="0"/>
        <w:rPr>
          <w:rFonts w:ascii="Arial" w:hAnsi="Arial" w:cs="Arial"/>
          <w:szCs w:val="20"/>
        </w:rPr>
      </w:pPr>
    </w:p>
    <w:p w14:paraId="09E55BDD"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132. </w:t>
      </w:r>
      <w:r w:rsidR="002B4B28" w:rsidRPr="00383332">
        <w:rPr>
          <w:rFonts w:ascii="Arial" w:hAnsi="Arial" w:cs="Arial"/>
          <w:szCs w:val="20"/>
        </w:rPr>
        <w:t>The Project Manager will develop annual work plans based on the multi-year work plan included in Annex</w:t>
      </w:r>
      <w:r w:rsidR="009F1F9B" w:rsidRPr="00383332">
        <w:rPr>
          <w:rFonts w:ascii="Arial" w:hAnsi="Arial" w:cs="Arial"/>
          <w:szCs w:val="20"/>
        </w:rPr>
        <w:t xml:space="preserve"> A</w:t>
      </w:r>
      <w:r w:rsidR="002B4B28" w:rsidRPr="00383332">
        <w:rPr>
          <w:rFonts w:ascii="Arial" w:hAnsi="Arial" w:cs="Arial"/>
          <w:szCs w:val="20"/>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3F01D2AD" w14:textId="77777777" w:rsidR="002B4B28" w:rsidRPr="00383332" w:rsidRDefault="002B4B28" w:rsidP="00E95DE1">
      <w:pPr>
        <w:spacing w:after="0"/>
        <w:rPr>
          <w:rFonts w:ascii="Arial" w:hAnsi="Arial" w:cs="Arial"/>
          <w:szCs w:val="20"/>
        </w:rPr>
      </w:pPr>
    </w:p>
    <w:p w14:paraId="43FC02D3" w14:textId="77777777" w:rsidR="002B4B28" w:rsidRPr="00383332" w:rsidRDefault="001305CB" w:rsidP="00E95DE1">
      <w:pPr>
        <w:spacing w:after="0"/>
        <w:rPr>
          <w:rFonts w:ascii="Arial" w:hAnsi="Arial" w:cs="Arial"/>
          <w:szCs w:val="20"/>
        </w:rPr>
      </w:pPr>
      <w:r w:rsidRPr="00383332">
        <w:rPr>
          <w:rFonts w:ascii="Arial" w:hAnsi="Arial" w:cs="Arial"/>
          <w:szCs w:val="20"/>
        </w:rPr>
        <w:t>133.</w:t>
      </w:r>
      <w:r w:rsidRPr="00383332">
        <w:rPr>
          <w:rFonts w:ascii="Arial" w:hAnsi="Arial" w:cs="Arial"/>
          <w:szCs w:val="20"/>
          <w:u w:val="single"/>
        </w:rPr>
        <w:t xml:space="preserve"> </w:t>
      </w:r>
      <w:r w:rsidR="002B4B28" w:rsidRPr="00383332">
        <w:rPr>
          <w:rFonts w:ascii="Arial" w:hAnsi="Arial" w:cs="Arial"/>
          <w:szCs w:val="20"/>
          <w:u w:val="single"/>
        </w:rPr>
        <w:t>Project Board</w:t>
      </w:r>
      <w:r w:rsidR="002B4B28" w:rsidRPr="00383332">
        <w:rPr>
          <w:rFonts w:ascii="Arial" w:hAnsi="Arial" w:cs="Arial"/>
          <w:szCs w:val="20"/>
        </w:rPr>
        <w:t>:</w:t>
      </w:r>
      <w:r w:rsidR="00AE2C98">
        <w:rPr>
          <w:rFonts w:ascii="Arial" w:hAnsi="Arial" w:cs="Arial"/>
          <w:szCs w:val="20"/>
        </w:rPr>
        <w:t xml:space="preserve"> </w:t>
      </w:r>
      <w:r w:rsidR="002B4B28" w:rsidRPr="00383332">
        <w:rPr>
          <w:rFonts w:ascii="Arial" w:hAnsi="Arial" w:cs="Arial"/>
          <w:szCs w:val="20"/>
        </w:rPr>
        <w:t>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36053989" w14:textId="77777777" w:rsidR="002B4B28" w:rsidRPr="00383332" w:rsidRDefault="002B4B28" w:rsidP="00E95DE1">
      <w:pPr>
        <w:spacing w:after="0"/>
        <w:rPr>
          <w:rFonts w:ascii="Arial" w:hAnsi="Arial" w:cs="Arial"/>
          <w:szCs w:val="20"/>
        </w:rPr>
      </w:pPr>
    </w:p>
    <w:p w14:paraId="017D114B"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134. </w:t>
      </w:r>
      <w:r w:rsidR="002B4B28" w:rsidRPr="00383332">
        <w:rPr>
          <w:rFonts w:ascii="Arial" w:hAnsi="Arial" w:cs="Arial"/>
          <w:szCs w:val="20"/>
          <w:u w:val="single"/>
        </w:rPr>
        <w:t>Project Implementing Partner</w:t>
      </w:r>
      <w:r w:rsidR="002B4B28" w:rsidRPr="00383332">
        <w:rPr>
          <w:rFonts w:ascii="Arial" w:hAnsi="Arial" w:cs="Arial"/>
          <w:szCs w:val="20"/>
        </w:rPr>
        <w:t xml:space="preserve">: </w:t>
      </w:r>
      <w:bookmarkStart w:id="66" w:name="_Hlk25147484"/>
      <w:r w:rsidR="002B4B28" w:rsidRPr="00383332">
        <w:rPr>
          <w:rFonts w:ascii="Arial" w:hAnsi="Arial" w:cs="Arial"/>
          <w:szCs w:val="20"/>
        </w:rPr>
        <w:t xml:space="preserve">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bookmarkEnd w:id="66"/>
    </w:p>
    <w:p w14:paraId="360D1987" w14:textId="77777777" w:rsidR="002B4B28" w:rsidRPr="00383332" w:rsidRDefault="002B4B28" w:rsidP="00E95DE1">
      <w:pPr>
        <w:spacing w:after="0"/>
        <w:rPr>
          <w:rFonts w:ascii="Arial" w:hAnsi="Arial" w:cs="Arial"/>
          <w:szCs w:val="20"/>
          <w:u w:val="single"/>
        </w:rPr>
      </w:pPr>
    </w:p>
    <w:p w14:paraId="2F991B20"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135. </w:t>
      </w:r>
      <w:r w:rsidR="002B4B28" w:rsidRPr="00383332">
        <w:rPr>
          <w:rFonts w:ascii="Arial" w:hAnsi="Arial" w:cs="Arial"/>
          <w:szCs w:val="20"/>
          <w:u w:val="single"/>
        </w:rPr>
        <w:t>UNDP Country Office</w:t>
      </w:r>
      <w:r w:rsidR="002B4B28" w:rsidRPr="00383332">
        <w:rPr>
          <w:rFonts w:ascii="Arial" w:hAnsi="Arial" w:cs="Arial"/>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002B4B28" w:rsidRPr="00383332">
        <w:rPr>
          <w:rFonts w:ascii="Arial" w:hAnsi="Arial" w:cs="Arial"/>
          <w:i/>
          <w:szCs w:val="20"/>
        </w:rPr>
        <w:t>independent mid-term review</w:t>
      </w:r>
      <w:r w:rsidR="002B4B28" w:rsidRPr="00383332">
        <w:rPr>
          <w:rFonts w:ascii="Arial" w:hAnsi="Arial" w:cs="Arial"/>
          <w:szCs w:val="20"/>
        </w:rPr>
        <w:t xml:space="preserve"> and the independent terminal evaluation. The UNDP Country Office will also ensure that the standard UNDP and GEF M&amp;E requirements are fulfilled to the highest quality.  </w:t>
      </w:r>
    </w:p>
    <w:p w14:paraId="1FB259B8" w14:textId="77777777" w:rsidR="002B4B28" w:rsidRPr="00383332" w:rsidRDefault="002B4B28" w:rsidP="00E95DE1">
      <w:pPr>
        <w:spacing w:after="0"/>
        <w:rPr>
          <w:rFonts w:ascii="Arial" w:hAnsi="Arial" w:cs="Arial"/>
          <w:szCs w:val="20"/>
        </w:rPr>
      </w:pPr>
    </w:p>
    <w:p w14:paraId="18289913" w14:textId="77777777" w:rsidR="002B4B28" w:rsidRPr="00383332" w:rsidRDefault="001305CB" w:rsidP="00E95DE1">
      <w:pPr>
        <w:spacing w:after="0"/>
        <w:rPr>
          <w:rStyle w:val="Hyperlink"/>
          <w:rFonts w:ascii="Arial" w:hAnsi="Arial" w:cs="Arial"/>
          <w:color w:val="auto"/>
          <w:szCs w:val="20"/>
          <w:u w:val="none"/>
        </w:rPr>
      </w:pPr>
      <w:r w:rsidRPr="00383332">
        <w:rPr>
          <w:rFonts w:ascii="Arial" w:hAnsi="Arial" w:cs="Arial"/>
          <w:szCs w:val="20"/>
        </w:rPr>
        <w:t xml:space="preserve">136. </w:t>
      </w:r>
      <w:r w:rsidR="002B4B28" w:rsidRPr="00383332">
        <w:rPr>
          <w:rFonts w:ascii="Arial" w:hAnsi="Arial" w:cs="Arial"/>
          <w:szCs w:val="20"/>
        </w:rPr>
        <w:t xml:space="preserve">The UNDP Country Office is responsible for complying with all UNDP project-level M&amp;E requirements as outlined in the </w:t>
      </w:r>
      <w:hyperlink r:id="rId28" w:history="1">
        <w:r w:rsidR="002B4B28" w:rsidRPr="00383332">
          <w:rPr>
            <w:rStyle w:val="Hyperlink"/>
            <w:rFonts w:ascii="Arial" w:hAnsi="Arial" w:cs="Arial"/>
            <w:color w:val="auto"/>
            <w:szCs w:val="20"/>
            <w:u w:val="none"/>
          </w:rPr>
          <w:t>UNDP POPP</w:t>
        </w:r>
      </w:hyperlink>
      <w:r w:rsidR="002B4B28" w:rsidRPr="00383332">
        <w:rPr>
          <w:rStyle w:val="Hyperlink"/>
          <w:rFonts w:ascii="Arial" w:hAnsi="Arial" w:cs="Arial"/>
          <w:color w:val="auto"/>
          <w:szCs w:val="20"/>
          <w:u w:val="none"/>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68852E57" w14:textId="77777777" w:rsidR="002B4B28" w:rsidRPr="00383332" w:rsidRDefault="002B4B28" w:rsidP="00E95DE1">
      <w:pPr>
        <w:spacing w:after="0"/>
        <w:rPr>
          <w:rFonts w:ascii="Arial" w:hAnsi="Arial" w:cs="Arial"/>
          <w:szCs w:val="20"/>
        </w:rPr>
      </w:pPr>
    </w:p>
    <w:p w14:paraId="584FA189"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137. </w:t>
      </w:r>
      <w:r w:rsidR="002B4B28" w:rsidRPr="00383332">
        <w:rPr>
          <w:rFonts w:ascii="Arial" w:hAnsi="Arial" w:cs="Arial"/>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01F4EE1F" w14:textId="77777777" w:rsidR="002B4B28" w:rsidRPr="00383332" w:rsidRDefault="002B4B28" w:rsidP="00E95DE1">
      <w:pPr>
        <w:spacing w:after="0"/>
        <w:rPr>
          <w:rStyle w:val="Hyperlink"/>
          <w:rFonts w:ascii="Arial" w:hAnsi="Arial" w:cs="Arial"/>
          <w:szCs w:val="20"/>
        </w:rPr>
      </w:pPr>
    </w:p>
    <w:p w14:paraId="2C5FDD93"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138. </w:t>
      </w:r>
      <w:r w:rsidR="002B4B28" w:rsidRPr="00383332">
        <w:rPr>
          <w:rFonts w:ascii="Arial" w:hAnsi="Arial" w:cs="Arial"/>
          <w:szCs w:val="20"/>
          <w:u w:val="single"/>
        </w:rPr>
        <w:t>UNDP-GEF Unit</w:t>
      </w:r>
      <w:r w:rsidR="002B4B28" w:rsidRPr="00383332">
        <w:rPr>
          <w:rFonts w:ascii="Arial" w:hAnsi="Arial" w:cs="Arial"/>
          <w:szCs w:val="20"/>
        </w:rPr>
        <w:t xml:space="preserve">: Additional M&amp;E and implementation quality assurance and troubleshooting support will be provided by the UNDP-GEF Regional Technical Advisor and the UNDP-GEF Directorate as needed.  </w:t>
      </w:r>
    </w:p>
    <w:p w14:paraId="74C420BA" w14:textId="77777777" w:rsidR="002B4B28" w:rsidRPr="00383332" w:rsidRDefault="002B4B28" w:rsidP="00E95DE1">
      <w:pPr>
        <w:spacing w:after="0"/>
        <w:rPr>
          <w:rFonts w:ascii="Arial" w:hAnsi="Arial" w:cs="Arial"/>
          <w:szCs w:val="20"/>
        </w:rPr>
      </w:pPr>
    </w:p>
    <w:p w14:paraId="232865A0"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139. </w:t>
      </w:r>
      <w:r w:rsidR="002B4B28" w:rsidRPr="00383332">
        <w:rPr>
          <w:rFonts w:ascii="Arial" w:hAnsi="Arial" w:cs="Arial"/>
          <w:b/>
          <w:szCs w:val="20"/>
        </w:rPr>
        <w:t>Audit</w:t>
      </w:r>
      <w:r w:rsidR="002B4B28" w:rsidRPr="00383332">
        <w:rPr>
          <w:rFonts w:ascii="Arial" w:hAnsi="Arial" w:cs="Arial"/>
          <w:szCs w:val="20"/>
        </w:rPr>
        <w:t>: The project will be audited as per UNDP Financial Regulations and Rules and applicable audit policies on NIM implemented projects.</w:t>
      </w:r>
      <w:r w:rsidR="002B4B28" w:rsidRPr="00383332">
        <w:rPr>
          <w:rStyle w:val="FootnoteReference"/>
          <w:rFonts w:cs="Arial"/>
          <w:sz w:val="20"/>
          <w:szCs w:val="20"/>
        </w:rPr>
        <w:footnoteReference w:id="115"/>
      </w:r>
    </w:p>
    <w:p w14:paraId="5FCF6DE2" w14:textId="77777777" w:rsidR="002B4B28" w:rsidRPr="00383332" w:rsidRDefault="002B4B28" w:rsidP="00E95DE1">
      <w:pPr>
        <w:spacing w:after="0"/>
        <w:rPr>
          <w:rFonts w:ascii="Arial" w:hAnsi="Arial" w:cs="Arial"/>
          <w:b/>
          <w:szCs w:val="20"/>
        </w:rPr>
      </w:pPr>
    </w:p>
    <w:p w14:paraId="33B7713C" w14:textId="77777777" w:rsidR="002B4B28" w:rsidRPr="00383332" w:rsidRDefault="002B4B28" w:rsidP="00E95DE1">
      <w:pPr>
        <w:spacing w:after="0"/>
        <w:rPr>
          <w:rFonts w:ascii="Arial" w:hAnsi="Arial" w:cs="Arial"/>
          <w:b/>
          <w:szCs w:val="20"/>
        </w:rPr>
      </w:pPr>
      <w:r w:rsidRPr="00383332">
        <w:rPr>
          <w:rFonts w:ascii="Arial" w:hAnsi="Arial" w:cs="Arial"/>
          <w:b/>
          <w:szCs w:val="20"/>
        </w:rPr>
        <w:t>Additional GEF monitoring and reporting requirements:</w:t>
      </w:r>
    </w:p>
    <w:p w14:paraId="1F7FE77C" w14:textId="77777777" w:rsidR="002B4B28" w:rsidRPr="00383332" w:rsidRDefault="002B4B28" w:rsidP="00E95DE1">
      <w:pPr>
        <w:spacing w:after="0"/>
        <w:rPr>
          <w:rFonts w:ascii="Arial" w:hAnsi="Arial" w:cs="Arial"/>
          <w:szCs w:val="20"/>
          <w:u w:val="single"/>
        </w:rPr>
      </w:pPr>
    </w:p>
    <w:p w14:paraId="08E04DFA"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140. </w:t>
      </w:r>
      <w:r w:rsidR="002B4B28" w:rsidRPr="00383332">
        <w:rPr>
          <w:rFonts w:ascii="Arial" w:hAnsi="Arial" w:cs="Arial"/>
          <w:szCs w:val="20"/>
          <w:u w:val="single"/>
        </w:rPr>
        <w:t>Inception Workshop and Report</w:t>
      </w:r>
      <w:r w:rsidR="002B4B28" w:rsidRPr="00383332">
        <w:rPr>
          <w:rFonts w:ascii="Arial" w:hAnsi="Arial" w:cs="Arial"/>
          <w:szCs w:val="20"/>
        </w:rPr>
        <w:t xml:space="preserve">:  A project inception workshop will be held within two months after the project document has been signed by all relevant parties to, amongst others:  </w:t>
      </w:r>
    </w:p>
    <w:p w14:paraId="201C1FB4"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a) Re-orient project stakeholders to the project strategy and discuss any changes in the overall context that influence project strategy and implementation; </w:t>
      </w:r>
    </w:p>
    <w:p w14:paraId="71F8F27C"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b) Discuss the roles and responsibilities of the project team, including reporting and communication lines and conflict resolution mechanisms; </w:t>
      </w:r>
    </w:p>
    <w:p w14:paraId="767B84CA"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c) Review the results framework and finalize the indicators, means of verification and monitoring plan; </w:t>
      </w:r>
    </w:p>
    <w:p w14:paraId="7BA2426C" w14:textId="77777777" w:rsidR="002B4B28" w:rsidRPr="00383332" w:rsidRDefault="002B4B28" w:rsidP="00E95DE1">
      <w:pPr>
        <w:spacing w:after="0"/>
        <w:rPr>
          <w:rFonts w:ascii="Arial" w:hAnsi="Arial" w:cs="Arial"/>
          <w:szCs w:val="20"/>
        </w:rPr>
      </w:pPr>
      <w:r w:rsidRPr="00383332">
        <w:rPr>
          <w:rFonts w:ascii="Arial" w:hAnsi="Arial" w:cs="Arial"/>
          <w:szCs w:val="20"/>
        </w:rPr>
        <w:t>d) Discuss reporting, monitoring and evaluation roles and responsibilities and finalize the M&amp;E budget; identify national/regional institutes to be involved in project-level M&amp;E; discuss the role of the GEF OFP in M&amp;E;</w:t>
      </w:r>
    </w:p>
    <w:p w14:paraId="1ADB31FB"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661930B0" w14:textId="77777777" w:rsidR="002B4B28" w:rsidRPr="00383332" w:rsidRDefault="002B4B28" w:rsidP="00E95DE1">
      <w:pPr>
        <w:spacing w:after="0"/>
        <w:rPr>
          <w:rFonts w:ascii="Arial" w:hAnsi="Arial" w:cs="Arial"/>
          <w:szCs w:val="20"/>
        </w:rPr>
      </w:pPr>
      <w:r w:rsidRPr="00383332">
        <w:rPr>
          <w:rFonts w:ascii="Arial" w:hAnsi="Arial" w:cs="Arial"/>
          <w:szCs w:val="20"/>
        </w:rPr>
        <w:t>f) Review financial reporting procedures and mandatory requirements, and agree on the arrangements for the annual audit; and</w:t>
      </w:r>
    </w:p>
    <w:p w14:paraId="6F6DCD37"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g) Plan and schedule Project Board meetings and finalize the </w:t>
      </w:r>
      <w:proofErr w:type="gramStart"/>
      <w:r w:rsidRPr="00383332">
        <w:rPr>
          <w:rFonts w:ascii="Arial" w:hAnsi="Arial" w:cs="Arial"/>
          <w:szCs w:val="20"/>
        </w:rPr>
        <w:t>first year</w:t>
      </w:r>
      <w:proofErr w:type="gramEnd"/>
      <w:r w:rsidRPr="00383332">
        <w:rPr>
          <w:rFonts w:ascii="Arial" w:hAnsi="Arial" w:cs="Arial"/>
          <w:szCs w:val="20"/>
        </w:rPr>
        <w:t xml:space="preserve"> annual work plan.  </w:t>
      </w:r>
    </w:p>
    <w:p w14:paraId="6266ABCB" w14:textId="77777777" w:rsidR="002B4B28" w:rsidRPr="00383332" w:rsidRDefault="002B4B28" w:rsidP="00E95DE1">
      <w:pPr>
        <w:spacing w:after="0"/>
        <w:rPr>
          <w:rFonts w:ascii="Arial" w:hAnsi="Arial" w:cs="Arial"/>
          <w:szCs w:val="20"/>
        </w:rPr>
      </w:pPr>
    </w:p>
    <w:p w14:paraId="17D96B7B"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141. </w:t>
      </w:r>
      <w:r w:rsidR="002B4B28" w:rsidRPr="00383332">
        <w:rPr>
          <w:rFonts w:ascii="Arial" w:hAnsi="Arial" w:cs="Arial"/>
          <w:szCs w:val="20"/>
        </w:rPr>
        <w:t>The Project Manager will prepare the inception report no later than one month after the inception workshop.</w:t>
      </w:r>
      <w:r w:rsidR="00AE2C98">
        <w:rPr>
          <w:rFonts w:ascii="Arial" w:hAnsi="Arial" w:cs="Arial"/>
          <w:szCs w:val="20"/>
        </w:rPr>
        <w:t xml:space="preserve"> </w:t>
      </w:r>
      <w:r w:rsidR="002B4B28" w:rsidRPr="00383332">
        <w:rPr>
          <w:rFonts w:ascii="Arial" w:hAnsi="Arial" w:cs="Arial"/>
          <w:szCs w:val="20"/>
        </w:rPr>
        <w:t xml:space="preserve">The inception report will be cleared by the UNDP Country Office and the UNDP-GEF Regional Technical Adviser, and will be approved by the Project Board.   </w:t>
      </w:r>
    </w:p>
    <w:p w14:paraId="0AFD1445" w14:textId="77777777" w:rsidR="002B4B28" w:rsidRPr="00383332" w:rsidRDefault="002B4B28" w:rsidP="00E95DE1">
      <w:pPr>
        <w:autoSpaceDE w:val="0"/>
        <w:autoSpaceDN w:val="0"/>
        <w:adjustRightInd w:val="0"/>
        <w:spacing w:after="0"/>
        <w:rPr>
          <w:rFonts w:ascii="Arial" w:hAnsi="Arial" w:cs="Arial"/>
          <w:color w:val="000000"/>
          <w:szCs w:val="20"/>
        </w:rPr>
      </w:pPr>
    </w:p>
    <w:p w14:paraId="29FF5297" w14:textId="77777777" w:rsidR="002B4B28" w:rsidRPr="00383332" w:rsidRDefault="00330911" w:rsidP="00E95DE1">
      <w:pPr>
        <w:pStyle w:val="NormalWeb"/>
        <w:spacing w:before="0" w:beforeAutospacing="0" w:after="0" w:afterAutospacing="0"/>
        <w:rPr>
          <w:rFonts w:ascii="Arial" w:hAnsi="Arial" w:cs="Arial"/>
          <w:sz w:val="20"/>
          <w:szCs w:val="20"/>
        </w:rPr>
      </w:pPr>
      <w:r w:rsidRPr="00383332">
        <w:rPr>
          <w:rFonts w:ascii="Arial" w:hAnsi="Arial" w:cs="Arial"/>
          <w:sz w:val="20"/>
          <w:szCs w:val="20"/>
        </w:rPr>
        <w:t xml:space="preserve">142. </w:t>
      </w:r>
      <w:r w:rsidR="002B4B28" w:rsidRPr="00383332">
        <w:rPr>
          <w:rFonts w:ascii="Arial" w:hAnsi="Arial" w:cs="Arial"/>
          <w:sz w:val="20"/>
          <w:szCs w:val="20"/>
          <w:u w:val="single"/>
        </w:rPr>
        <w:t>GEF Project Implementation Report (PIR</w:t>
      </w:r>
      <w:r w:rsidR="002B4B28" w:rsidRPr="00383332">
        <w:rPr>
          <w:rFonts w:ascii="Arial" w:hAnsi="Arial" w:cs="Arial"/>
          <w:sz w:val="20"/>
          <w:szCs w:val="20"/>
        </w:rPr>
        <w:t xml:space="preserve">):  </w:t>
      </w:r>
      <w:r w:rsidR="002B4B28" w:rsidRPr="002212FB">
        <w:rPr>
          <w:rFonts w:ascii="Arial" w:hAnsi="Arial" w:cs="Arial"/>
          <w:sz w:val="20"/>
          <w:szCs w:val="20"/>
        </w:rPr>
        <w:t>The Project Manager, the</w:t>
      </w:r>
      <w:r w:rsidR="002B4B28" w:rsidRPr="00383332">
        <w:rPr>
          <w:rFonts w:ascii="Arial" w:hAnsi="Arial" w:cs="Arial"/>
          <w:sz w:val="20"/>
          <w:szCs w:val="20"/>
        </w:rPr>
        <w:t xml:space="preserv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4310352F" w14:textId="77777777" w:rsidR="002B4B28" w:rsidRPr="00383332" w:rsidRDefault="002B4B28" w:rsidP="00E95DE1">
      <w:pPr>
        <w:pStyle w:val="NormalWeb"/>
        <w:spacing w:before="0" w:beforeAutospacing="0" w:after="0" w:afterAutospacing="0"/>
        <w:rPr>
          <w:rFonts w:ascii="Arial" w:hAnsi="Arial" w:cs="Arial"/>
          <w:sz w:val="20"/>
          <w:szCs w:val="20"/>
          <w:u w:val="single"/>
          <w:lang w:val="en-GB"/>
        </w:rPr>
      </w:pPr>
    </w:p>
    <w:p w14:paraId="5FD52D1B" w14:textId="77777777" w:rsidR="002B4B28" w:rsidRPr="00383332" w:rsidRDefault="00383332" w:rsidP="00E95DE1">
      <w:pPr>
        <w:pStyle w:val="NormalWeb"/>
        <w:spacing w:before="0" w:beforeAutospacing="0" w:after="0" w:afterAutospacing="0"/>
        <w:rPr>
          <w:rFonts w:ascii="Arial" w:hAnsi="Arial" w:cs="Arial"/>
          <w:sz w:val="20"/>
          <w:szCs w:val="20"/>
          <w:lang w:val="en-GB"/>
        </w:rPr>
      </w:pPr>
      <w:r w:rsidRPr="00383332">
        <w:rPr>
          <w:rFonts w:ascii="Arial" w:hAnsi="Arial" w:cs="Arial"/>
          <w:sz w:val="20"/>
          <w:szCs w:val="20"/>
          <w:lang w:val="en-GB"/>
        </w:rPr>
        <w:t xml:space="preserve">143. </w:t>
      </w:r>
      <w:r w:rsidR="002B4B28" w:rsidRPr="00383332">
        <w:rPr>
          <w:rFonts w:ascii="Arial" w:hAnsi="Arial" w:cs="Arial"/>
          <w:sz w:val="20"/>
          <w:szCs w:val="20"/>
          <w:u w:val="single"/>
          <w:lang w:val="en-GB"/>
        </w:rPr>
        <w:t>Lessons learned and knowledge generation</w:t>
      </w:r>
      <w:r w:rsidR="002B4B28" w:rsidRPr="00383332">
        <w:rPr>
          <w:rFonts w:ascii="Arial" w:hAnsi="Arial" w:cs="Arial"/>
          <w:sz w:val="20"/>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10304745" w14:textId="77777777" w:rsidR="002B4B28" w:rsidRPr="00383332" w:rsidRDefault="002B4B28" w:rsidP="00E95DE1">
      <w:pPr>
        <w:pStyle w:val="NormalWeb"/>
        <w:spacing w:before="0" w:beforeAutospacing="0" w:after="0" w:afterAutospacing="0"/>
        <w:rPr>
          <w:rFonts w:ascii="Arial" w:hAnsi="Arial" w:cs="Arial"/>
          <w:sz w:val="20"/>
          <w:szCs w:val="20"/>
          <w:u w:val="single"/>
          <w:lang w:val="en-GB"/>
        </w:rPr>
      </w:pPr>
    </w:p>
    <w:p w14:paraId="272AC91B" w14:textId="77777777" w:rsidR="002B4B28" w:rsidRPr="00383332" w:rsidRDefault="00383332" w:rsidP="00E95DE1">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144. </w:t>
      </w:r>
      <w:r w:rsidR="002B4B28" w:rsidRPr="00383332">
        <w:rPr>
          <w:rFonts w:ascii="Arial" w:hAnsi="Arial" w:cs="Arial"/>
          <w:sz w:val="20"/>
          <w:szCs w:val="20"/>
          <w:u w:val="single"/>
          <w:lang w:val="en-GB"/>
        </w:rPr>
        <w:t xml:space="preserve">GEF </w:t>
      </w:r>
      <w:r w:rsidR="009F1F9B" w:rsidRPr="00383332">
        <w:rPr>
          <w:rFonts w:ascii="Arial" w:hAnsi="Arial" w:cs="Arial"/>
          <w:sz w:val="20"/>
          <w:szCs w:val="20"/>
          <w:u w:val="single"/>
          <w:lang w:val="en-GB"/>
        </w:rPr>
        <w:t>Core Indicators</w:t>
      </w:r>
      <w:r w:rsidR="002B4B28" w:rsidRPr="00383332">
        <w:rPr>
          <w:rFonts w:ascii="Arial" w:hAnsi="Arial" w:cs="Arial"/>
          <w:sz w:val="20"/>
          <w:szCs w:val="20"/>
          <w:lang w:val="en-GB"/>
        </w:rPr>
        <w:t xml:space="preserve">: The baseline/CEO Endorsement GEF </w:t>
      </w:r>
      <w:r w:rsidR="009F1F9B" w:rsidRPr="00383332">
        <w:rPr>
          <w:rFonts w:ascii="Arial" w:hAnsi="Arial" w:cs="Arial"/>
          <w:sz w:val="20"/>
          <w:szCs w:val="20"/>
          <w:lang w:val="en-GB"/>
        </w:rPr>
        <w:t>Core Indicators</w:t>
      </w:r>
      <w:r w:rsidR="002B4B28" w:rsidRPr="00383332">
        <w:rPr>
          <w:rFonts w:ascii="Arial" w:hAnsi="Arial" w:cs="Arial"/>
          <w:sz w:val="20"/>
          <w:szCs w:val="20"/>
          <w:lang w:val="en-GB"/>
        </w:rPr>
        <w:t xml:space="preserve"> – submitted as </w:t>
      </w:r>
      <w:r w:rsidR="002B4B28" w:rsidRPr="00AE2C98">
        <w:rPr>
          <w:rFonts w:ascii="Arial" w:hAnsi="Arial" w:cs="Arial"/>
          <w:b/>
          <w:sz w:val="20"/>
          <w:szCs w:val="20"/>
          <w:lang w:val="en-GB"/>
        </w:rPr>
        <w:t>Annex</w:t>
      </w:r>
      <w:r w:rsidR="009F1F9B" w:rsidRPr="00AE2C98">
        <w:rPr>
          <w:rFonts w:ascii="Arial" w:hAnsi="Arial" w:cs="Arial"/>
          <w:b/>
          <w:sz w:val="20"/>
          <w:szCs w:val="20"/>
          <w:lang w:val="en-GB"/>
        </w:rPr>
        <w:t xml:space="preserve"> B</w:t>
      </w:r>
      <w:r w:rsidR="002B4B28" w:rsidRPr="00383332">
        <w:rPr>
          <w:rFonts w:ascii="Arial" w:hAnsi="Arial" w:cs="Arial"/>
          <w:sz w:val="20"/>
          <w:szCs w:val="20"/>
          <w:lang w:val="en-GB"/>
        </w:rPr>
        <w:t xml:space="preserve"> to this project document – will be updated by the Project Manager/Team (not the evaluation consultants hired to undertake the MTR or the TE) and shared with </w:t>
      </w:r>
      <w:r w:rsidR="002B4B28" w:rsidRPr="00383332">
        <w:rPr>
          <w:rFonts w:ascii="Arial" w:hAnsi="Arial" w:cs="Arial"/>
          <w:i/>
          <w:sz w:val="20"/>
          <w:szCs w:val="20"/>
          <w:lang w:val="en-GB"/>
        </w:rPr>
        <w:t xml:space="preserve">the </w:t>
      </w:r>
      <w:r w:rsidR="002B4B28" w:rsidRPr="00383332">
        <w:rPr>
          <w:rFonts w:ascii="Arial" w:hAnsi="Arial" w:cs="Arial"/>
          <w:sz w:val="20"/>
          <w:szCs w:val="20"/>
          <w:lang w:val="en-GB"/>
        </w:rPr>
        <w:t>mid-term review consultants and terminal evaluation consultants before the required review</w:t>
      </w:r>
      <w:r w:rsidR="002B4B28" w:rsidRPr="00383332">
        <w:rPr>
          <w:rFonts w:ascii="Arial" w:hAnsi="Arial" w:cs="Arial"/>
          <w:i/>
          <w:sz w:val="20"/>
          <w:szCs w:val="20"/>
          <w:lang w:val="en-GB"/>
        </w:rPr>
        <w:t>/</w:t>
      </w:r>
      <w:r w:rsidR="002B4B28" w:rsidRPr="00383332">
        <w:rPr>
          <w:rFonts w:ascii="Arial" w:hAnsi="Arial" w:cs="Arial"/>
          <w:sz w:val="20"/>
          <w:szCs w:val="20"/>
          <w:lang w:val="en-GB"/>
        </w:rPr>
        <w:t xml:space="preserve">evaluation missions take place. The updated </w:t>
      </w:r>
      <w:r w:rsidR="009F1F9B" w:rsidRPr="00383332">
        <w:rPr>
          <w:rFonts w:ascii="Arial" w:hAnsi="Arial" w:cs="Arial"/>
          <w:sz w:val="20"/>
          <w:szCs w:val="20"/>
          <w:lang w:val="en-GB"/>
        </w:rPr>
        <w:t>Core Indicator measures</w:t>
      </w:r>
      <w:r w:rsidR="002B4B28" w:rsidRPr="00383332">
        <w:rPr>
          <w:rFonts w:ascii="Arial" w:hAnsi="Arial" w:cs="Arial"/>
          <w:sz w:val="20"/>
          <w:szCs w:val="20"/>
          <w:lang w:val="en-GB"/>
        </w:rPr>
        <w:t xml:space="preserve"> will be submitted to the GEF along with the completed Mid-term Review report and Terminal Evaluation report.</w:t>
      </w:r>
    </w:p>
    <w:p w14:paraId="2F71DCA3" w14:textId="77777777" w:rsidR="002B4B28" w:rsidRPr="00383332" w:rsidRDefault="002B4B28" w:rsidP="00E95DE1">
      <w:pPr>
        <w:pStyle w:val="NormalWeb"/>
        <w:spacing w:before="0" w:beforeAutospacing="0" w:after="0" w:afterAutospacing="0"/>
        <w:rPr>
          <w:rFonts w:ascii="Arial" w:hAnsi="Arial" w:cs="Arial"/>
          <w:sz w:val="20"/>
          <w:szCs w:val="20"/>
          <w:lang w:val="en-GB"/>
        </w:rPr>
      </w:pPr>
    </w:p>
    <w:p w14:paraId="3E2A2C29" w14:textId="77777777" w:rsidR="002B4B28" w:rsidRPr="00383332" w:rsidRDefault="00383332" w:rsidP="00E95DE1">
      <w:pPr>
        <w:spacing w:after="0"/>
        <w:rPr>
          <w:rFonts w:ascii="Arial" w:hAnsi="Arial" w:cs="Arial"/>
        </w:rPr>
      </w:pPr>
      <w:r>
        <w:rPr>
          <w:rFonts w:ascii="Arial" w:hAnsi="Arial" w:cs="Arial"/>
          <w:szCs w:val="20"/>
        </w:rPr>
        <w:t xml:space="preserve">145. </w:t>
      </w:r>
      <w:r w:rsidR="002B4B28" w:rsidRPr="00383332">
        <w:rPr>
          <w:rFonts w:ascii="Arial" w:hAnsi="Arial" w:cs="Arial"/>
          <w:szCs w:val="20"/>
          <w:u w:val="single"/>
        </w:rPr>
        <w:t>Independent Mid-term Review (MTR)</w:t>
      </w:r>
      <w:r w:rsidR="002B4B28" w:rsidRPr="00383332">
        <w:rPr>
          <w:rFonts w:ascii="Arial" w:hAnsi="Arial" w:cs="Arial"/>
          <w:szCs w:val="20"/>
        </w:rPr>
        <w:t>:  An independent mid-term review process will begin after the second PIR has been submitted to the GEF, and the MTR report will be submitted to the GEF in the same year as the 3</w:t>
      </w:r>
      <w:r w:rsidR="002B4B28" w:rsidRPr="00383332">
        <w:rPr>
          <w:rFonts w:ascii="Arial" w:hAnsi="Arial" w:cs="Arial"/>
          <w:szCs w:val="20"/>
          <w:vertAlign w:val="superscript"/>
        </w:rPr>
        <w:t>rd</w:t>
      </w:r>
      <w:r w:rsidR="002B4B28" w:rsidRPr="00383332">
        <w:rPr>
          <w:rFonts w:ascii="Arial" w:hAnsi="Arial" w:cs="Arial"/>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9"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 xml:space="preserve"> (ERC).</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72ECFDA7" w14:textId="77777777" w:rsidR="002B4B28" w:rsidRPr="00383332" w:rsidRDefault="002B4B28" w:rsidP="00E95DE1">
      <w:pPr>
        <w:rPr>
          <w:rFonts w:ascii="Arial" w:hAnsi="Arial" w:cs="Arial"/>
          <w:szCs w:val="20"/>
          <w:u w:val="single"/>
        </w:rPr>
      </w:pPr>
    </w:p>
    <w:p w14:paraId="08CBEAEE" w14:textId="77777777" w:rsidR="002B4B28" w:rsidRPr="00383332" w:rsidRDefault="00383332" w:rsidP="00E95DE1">
      <w:pPr>
        <w:spacing w:after="0"/>
        <w:rPr>
          <w:rFonts w:ascii="Arial" w:hAnsi="Arial" w:cs="Arial"/>
          <w:szCs w:val="20"/>
        </w:rPr>
      </w:pPr>
      <w:r>
        <w:rPr>
          <w:rFonts w:ascii="Arial" w:hAnsi="Arial" w:cs="Arial"/>
          <w:szCs w:val="20"/>
        </w:rPr>
        <w:t xml:space="preserve">146. </w:t>
      </w:r>
      <w:r w:rsidR="002B4B28" w:rsidRPr="00383332">
        <w:rPr>
          <w:rFonts w:ascii="Arial" w:hAnsi="Arial" w:cs="Arial"/>
          <w:szCs w:val="20"/>
          <w:u w:val="single"/>
        </w:rPr>
        <w:t>Terminal Evaluation (TE)</w:t>
      </w:r>
      <w:r w:rsidR="002B4B28" w:rsidRPr="00383332">
        <w:rPr>
          <w:rFonts w:ascii="Arial" w:hAnsi="Arial" w:cs="Arial"/>
          <w:szCs w:val="20"/>
        </w:rPr>
        <w:t>:</w:t>
      </w:r>
      <w:r w:rsidR="00D92B46">
        <w:rPr>
          <w:rFonts w:ascii="Arial" w:hAnsi="Arial" w:cs="Arial"/>
          <w:szCs w:val="20"/>
        </w:rPr>
        <w:t xml:space="preserve"> </w:t>
      </w:r>
      <w:r w:rsidR="002B4B28" w:rsidRPr="00383332">
        <w:rPr>
          <w:rFonts w:ascii="Arial" w:hAnsi="Arial" w:cs="Arial"/>
          <w:szCs w:val="20"/>
        </w:rPr>
        <w:t xml:space="preserve">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0"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A24403" w:rsidRPr="00383332">
        <w:rPr>
          <w:rFonts w:ascii="Arial" w:hAnsi="Arial" w:cs="Arial"/>
          <w:szCs w:val="20"/>
        </w:rPr>
        <w:t>publicly</w:t>
      </w:r>
      <w:r w:rsidR="002B4B28" w:rsidRPr="00383332">
        <w:rPr>
          <w:rFonts w:ascii="Arial" w:hAnsi="Arial" w:cs="Arial"/>
          <w:szCs w:val="20"/>
        </w:rPr>
        <w:t xml:space="preserve"> available in English on the UNDP ERC.  </w:t>
      </w:r>
    </w:p>
    <w:p w14:paraId="1200584C" w14:textId="77777777" w:rsidR="002B4B28" w:rsidRPr="00383332" w:rsidRDefault="002B4B28" w:rsidP="00E95DE1">
      <w:pPr>
        <w:spacing w:after="0"/>
        <w:rPr>
          <w:rFonts w:ascii="Arial" w:hAnsi="Arial" w:cs="Arial"/>
          <w:szCs w:val="20"/>
        </w:rPr>
      </w:pPr>
    </w:p>
    <w:p w14:paraId="3248190D" w14:textId="77777777" w:rsidR="002B4B28" w:rsidRPr="00383332" w:rsidRDefault="00383332" w:rsidP="00E95DE1">
      <w:pPr>
        <w:spacing w:after="0"/>
        <w:rPr>
          <w:rFonts w:ascii="Arial" w:hAnsi="Arial" w:cs="Arial"/>
          <w:szCs w:val="20"/>
        </w:rPr>
      </w:pPr>
      <w:r>
        <w:rPr>
          <w:rFonts w:ascii="Arial" w:hAnsi="Arial" w:cs="Arial"/>
          <w:szCs w:val="20"/>
        </w:rPr>
        <w:t xml:space="preserve">147. </w:t>
      </w:r>
      <w:r w:rsidR="002B4B28" w:rsidRPr="00383332">
        <w:rPr>
          <w:rFonts w:ascii="Arial" w:hAnsi="Arial" w:cs="Arial"/>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12F5DF77" w14:textId="77777777" w:rsidR="002B4B28" w:rsidRPr="00383332" w:rsidRDefault="002B4B28" w:rsidP="00E95DE1">
      <w:pPr>
        <w:spacing w:after="0"/>
        <w:rPr>
          <w:rFonts w:ascii="Arial" w:hAnsi="Arial" w:cs="Arial"/>
          <w:szCs w:val="20"/>
        </w:rPr>
      </w:pPr>
    </w:p>
    <w:p w14:paraId="7D8AA69A" w14:textId="77777777" w:rsidR="002B4B28" w:rsidRPr="00383332" w:rsidRDefault="00383332" w:rsidP="001819B0">
      <w:pPr>
        <w:spacing w:after="0"/>
        <w:jc w:val="left"/>
        <w:rPr>
          <w:rFonts w:ascii="Arial" w:hAnsi="Arial" w:cs="Arial"/>
          <w:szCs w:val="20"/>
        </w:rPr>
      </w:pPr>
      <w:r>
        <w:rPr>
          <w:rFonts w:ascii="Arial" w:hAnsi="Arial" w:cs="Arial"/>
          <w:szCs w:val="20"/>
        </w:rPr>
        <w:t xml:space="preserve">148. </w:t>
      </w:r>
      <w:r w:rsidR="002B4B28" w:rsidRPr="00383332">
        <w:rPr>
          <w:rFonts w:ascii="Arial" w:hAnsi="Arial" w:cs="Arial"/>
          <w:szCs w:val="20"/>
          <w:u w:val="single"/>
        </w:rPr>
        <w:t>Final Report</w:t>
      </w:r>
      <w:r w:rsidR="002B4B28" w:rsidRPr="00383332">
        <w:rPr>
          <w:rFonts w:ascii="Arial" w:hAnsi="Arial" w:cs="Arial"/>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4B2661FF" w14:textId="77777777" w:rsidR="002B4B28" w:rsidRPr="00383332" w:rsidRDefault="002B4B28" w:rsidP="001819B0">
      <w:pPr>
        <w:spacing w:after="0"/>
        <w:jc w:val="left"/>
        <w:rPr>
          <w:rFonts w:ascii="Arial" w:hAnsi="Arial" w:cs="Arial"/>
          <w:szCs w:val="20"/>
        </w:rPr>
      </w:pPr>
    </w:p>
    <w:p w14:paraId="1A8A5DD0" w14:textId="77777777" w:rsidR="002B4B28" w:rsidRDefault="00383332"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r>
        <w:rPr>
          <w:rFonts w:ascii="Arial" w:hAnsi="Arial" w:cs="Arial"/>
          <w:b/>
          <w:szCs w:val="20"/>
        </w:rPr>
        <w:t xml:space="preserve">149. </w:t>
      </w:r>
      <w:r w:rsidR="002B4B28" w:rsidRPr="00383332">
        <w:rPr>
          <w:rFonts w:ascii="Arial" w:hAnsi="Arial" w:cs="Arial"/>
          <w:b/>
          <w:szCs w:val="20"/>
        </w:rPr>
        <w:t xml:space="preserve">Mandatory GEF M&amp;E Requirements and M&amp;E Budget: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38440B" w:rsidRPr="0038440B" w14:paraId="4A4C408E" w14:textId="77777777" w:rsidTr="001A3CE5">
        <w:trPr>
          <w:trHeight w:val="1200"/>
        </w:trPr>
        <w:tc>
          <w:tcPr>
            <w:tcW w:w="2653" w:type="dxa"/>
            <w:vMerge w:val="restart"/>
            <w:shd w:val="clear" w:color="000000" w:fill="BFBFBF"/>
            <w:vAlign w:val="center"/>
            <w:hideMark/>
          </w:tcPr>
          <w:p w14:paraId="493DB6CD"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M&amp;E requirements</w:t>
            </w:r>
          </w:p>
        </w:tc>
        <w:tc>
          <w:tcPr>
            <w:tcW w:w="2204" w:type="dxa"/>
            <w:vMerge w:val="restart"/>
            <w:shd w:val="clear" w:color="000000" w:fill="BFBFBF"/>
            <w:vAlign w:val="center"/>
            <w:hideMark/>
          </w:tcPr>
          <w:p w14:paraId="5F9A9FD3"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Primary responsibility</w:t>
            </w:r>
          </w:p>
        </w:tc>
        <w:tc>
          <w:tcPr>
            <w:tcW w:w="2250" w:type="dxa"/>
            <w:gridSpan w:val="2"/>
            <w:shd w:val="clear" w:color="000000" w:fill="BFBFBF"/>
            <w:vAlign w:val="center"/>
            <w:hideMark/>
          </w:tcPr>
          <w:p w14:paraId="49F25B30" w14:textId="77777777" w:rsidR="0038440B" w:rsidRPr="0038440B" w:rsidRDefault="00F3305B" w:rsidP="0038440B">
            <w:pPr>
              <w:spacing w:after="0"/>
              <w:rPr>
                <w:rFonts w:eastAsia="Times New Roman" w:cs="Calibri"/>
                <w:color w:val="0563C1"/>
                <w:sz w:val="22"/>
                <w:szCs w:val="22"/>
                <w:u w:val="single"/>
              </w:rPr>
            </w:pPr>
            <w:r w:rsidRPr="00F3305B">
              <w:rPr>
                <w:rFonts w:cs="Calibri"/>
                <w:b/>
                <w:szCs w:val="20"/>
              </w:rPr>
              <w:t>Indicative costs to be charged to the Project Budget</w:t>
            </w:r>
            <w:r w:rsidRPr="00F3305B">
              <w:rPr>
                <w:b/>
                <w:szCs w:val="20"/>
                <w:vertAlign w:val="superscript"/>
              </w:rPr>
              <w:footnoteReference w:id="116"/>
            </w:r>
            <w:r w:rsidRPr="00F3305B">
              <w:rPr>
                <w:rFonts w:cs="Calibri"/>
                <w:b/>
                <w:szCs w:val="20"/>
              </w:rPr>
              <w:t xml:space="preserve">  (US$)</w:t>
            </w:r>
          </w:p>
        </w:tc>
        <w:tc>
          <w:tcPr>
            <w:tcW w:w="2610" w:type="dxa"/>
            <w:vMerge w:val="restart"/>
            <w:shd w:val="clear" w:color="000000" w:fill="BFBFBF"/>
            <w:vAlign w:val="center"/>
            <w:hideMark/>
          </w:tcPr>
          <w:p w14:paraId="71A10BBD"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Time frame</w:t>
            </w:r>
          </w:p>
        </w:tc>
      </w:tr>
      <w:tr w:rsidR="0038440B" w:rsidRPr="0038440B" w14:paraId="03E23327" w14:textId="77777777" w:rsidTr="001A3CE5">
        <w:trPr>
          <w:trHeight w:val="525"/>
        </w:trPr>
        <w:tc>
          <w:tcPr>
            <w:tcW w:w="2653" w:type="dxa"/>
            <w:vMerge/>
            <w:vAlign w:val="center"/>
            <w:hideMark/>
          </w:tcPr>
          <w:p w14:paraId="6A555AD4" w14:textId="77777777" w:rsidR="0038440B" w:rsidRPr="0038440B" w:rsidRDefault="0038440B" w:rsidP="0038440B">
            <w:pPr>
              <w:spacing w:after="0"/>
              <w:jc w:val="left"/>
              <w:rPr>
                <w:rFonts w:eastAsia="Times New Roman" w:cs="Calibri"/>
                <w:b/>
                <w:bCs/>
                <w:color w:val="000000"/>
                <w:szCs w:val="20"/>
              </w:rPr>
            </w:pPr>
          </w:p>
        </w:tc>
        <w:tc>
          <w:tcPr>
            <w:tcW w:w="2204" w:type="dxa"/>
            <w:vMerge/>
            <w:vAlign w:val="center"/>
            <w:hideMark/>
          </w:tcPr>
          <w:p w14:paraId="678A6FA6" w14:textId="77777777" w:rsidR="0038440B" w:rsidRPr="0038440B" w:rsidRDefault="0038440B" w:rsidP="0038440B">
            <w:pPr>
              <w:spacing w:after="0"/>
              <w:jc w:val="left"/>
              <w:rPr>
                <w:rFonts w:eastAsia="Times New Roman" w:cs="Calibri"/>
                <w:b/>
                <w:bCs/>
                <w:color w:val="000000"/>
                <w:szCs w:val="20"/>
              </w:rPr>
            </w:pPr>
          </w:p>
        </w:tc>
        <w:tc>
          <w:tcPr>
            <w:tcW w:w="1080" w:type="dxa"/>
            <w:shd w:val="clear" w:color="000000" w:fill="BFBFBF"/>
            <w:vAlign w:val="center"/>
            <w:hideMark/>
          </w:tcPr>
          <w:p w14:paraId="44EA1E14"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grant</w:t>
            </w:r>
          </w:p>
        </w:tc>
        <w:tc>
          <w:tcPr>
            <w:tcW w:w="1170" w:type="dxa"/>
            <w:shd w:val="clear" w:color="000000" w:fill="BFBFBF"/>
            <w:vAlign w:val="center"/>
            <w:hideMark/>
          </w:tcPr>
          <w:p w14:paraId="6490B8E2"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Co-financing</w:t>
            </w:r>
          </w:p>
        </w:tc>
        <w:tc>
          <w:tcPr>
            <w:tcW w:w="2610" w:type="dxa"/>
            <w:vMerge/>
            <w:vAlign w:val="center"/>
            <w:hideMark/>
          </w:tcPr>
          <w:p w14:paraId="1F11AB38" w14:textId="77777777" w:rsidR="0038440B" w:rsidRPr="0038440B" w:rsidRDefault="0038440B" w:rsidP="0038440B">
            <w:pPr>
              <w:spacing w:after="0"/>
              <w:jc w:val="left"/>
              <w:rPr>
                <w:rFonts w:eastAsia="Times New Roman" w:cs="Calibri"/>
                <w:b/>
                <w:bCs/>
                <w:color w:val="000000"/>
                <w:szCs w:val="20"/>
              </w:rPr>
            </w:pPr>
          </w:p>
        </w:tc>
      </w:tr>
      <w:tr w:rsidR="0038440B" w:rsidRPr="0038440B" w14:paraId="1D963B43" w14:textId="77777777" w:rsidTr="00FB167C">
        <w:trPr>
          <w:trHeight w:val="400"/>
        </w:trPr>
        <w:tc>
          <w:tcPr>
            <w:tcW w:w="2653" w:type="dxa"/>
            <w:shd w:val="clear" w:color="auto" w:fill="auto"/>
            <w:vAlign w:val="center"/>
            <w:hideMark/>
          </w:tcPr>
          <w:p w14:paraId="17D10E4D" w14:textId="77777777" w:rsidR="0038440B" w:rsidRPr="0038440B" w:rsidRDefault="0038440B" w:rsidP="00F3305B">
            <w:pPr>
              <w:spacing w:after="0"/>
              <w:jc w:val="left"/>
              <w:rPr>
                <w:rFonts w:eastAsia="Times New Roman" w:cs="Calibri"/>
                <w:b/>
                <w:bCs/>
                <w:color w:val="000000"/>
                <w:sz w:val="18"/>
                <w:szCs w:val="18"/>
              </w:rPr>
            </w:pPr>
            <w:r w:rsidRPr="0038440B">
              <w:rPr>
                <w:rFonts w:eastAsia="Times New Roman" w:cs="Calibri"/>
                <w:b/>
                <w:bCs/>
                <w:color w:val="000000"/>
                <w:sz w:val="18"/>
                <w:szCs w:val="18"/>
              </w:rPr>
              <w:t xml:space="preserve">Inception Workshop </w:t>
            </w:r>
          </w:p>
        </w:tc>
        <w:tc>
          <w:tcPr>
            <w:tcW w:w="2204" w:type="dxa"/>
            <w:shd w:val="clear" w:color="auto" w:fill="auto"/>
            <w:vAlign w:val="center"/>
            <w:hideMark/>
          </w:tcPr>
          <w:p w14:paraId="4A1E5D1D" w14:textId="77777777"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UNDP Country Office </w:t>
            </w:r>
          </w:p>
        </w:tc>
        <w:tc>
          <w:tcPr>
            <w:tcW w:w="1080" w:type="dxa"/>
            <w:shd w:val="clear" w:color="auto" w:fill="auto"/>
            <w:hideMark/>
          </w:tcPr>
          <w:p w14:paraId="09E703C5" w14:textId="14382240" w:rsidR="0038440B" w:rsidRPr="0038440B" w:rsidRDefault="0038440B" w:rsidP="00FB167C">
            <w:pPr>
              <w:spacing w:after="0"/>
              <w:jc w:val="right"/>
              <w:rPr>
                <w:rFonts w:eastAsia="Times New Roman" w:cs="Calibri"/>
                <w:color w:val="000000"/>
                <w:sz w:val="18"/>
                <w:szCs w:val="18"/>
              </w:rPr>
            </w:pPr>
            <w:r w:rsidRPr="0038440B">
              <w:rPr>
                <w:rFonts w:eastAsia="Times New Roman" w:cs="Calibri"/>
                <w:color w:val="000000"/>
                <w:sz w:val="18"/>
                <w:szCs w:val="18"/>
              </w:rPr>
              <w:t xml:space="preserve">          3,300 </w:t>
            </w:r>
          </w:p>
        </w:tc>
        <w:tc>
          <w:tcPr>
            <w:tcW w:w="1170" w:type="dxa"/>
            <w:shd w:val="clear" w:color="auto" w:fill="auto"/>
            <w:vAlign w:val="center"/>
            <w:hideMark/>
          </w:tcPr>
          <w:p w14:paraId="7E88550F" w14:textId="77777777" w:rsidR="0038440B" w:rsidRPr="0038440B" w:rsidRDefault="0038440B" w:rsidP="00F3305B">
            <w:pPr>
              <w:spacing w:after="0"/>
              <w:jc w:val="right"/>
              <w:rPr>
                <w:rFonts w:eastAsia="Times New Roman" w:cs="Calibri"/>
                <w:i/>
                <w:iCs/>
                <w:color w:val="000000"/>
                <w:sz w:val="18"/>
                <w:szCs w:val="18"/>
              </w:rPr>
            </w:pPr>
            <w:r w:rsidRPr="0038440B">
              <w:rPr>
                <w:rFonts w:eastAsia="Times New Roman" w:cs="Calibri"/>
                <w:i/>
                <w:iCs/>
                <w:color w:val="000000"/>
                <w:sz w:val="18"/>
                <w:szCs w:val="18"/>
              </w:rPr>
              <w:t>500</w:t>
            </w:r>
          </w:p>
        </w:tc>
        <w:tc>
          <w:tcPr>
            <w:tcW w:w="2610" w:type="dxa"/>
            <w:shd w:val="clear" w:color="auto" w:fill="auto"/>
            <w:vAlign w:val="center"/>
            <w:hideMark/>
          </w:tcPr>
          <w:p w14:paraId="4F341F01" w14:textId="77777777"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Within two months of project document signature </w:t>
            </w:r>
          </w:p>
        </w:tc>
      </w:tr>
      <w:tr w:rsidR="0038440B" w:rsidRPr="0038440B" w14:paraId="66131BBB" w14:textId="77777777" w:rsidTr="001A3CE5">
        <w:trPr>
          <w:trHeight w:val="499"/>
        </w:trPr>
        <w:tc>
          <w:tcPr>
            <w:tcW w:w="2653" w:type="dxa"/>
            <w:shd w:val="clear" w:color="auto" w:fill="auto"/>
            <w:vAlign w:val="center"/>
            <w:hideMark/>
          </w:tcPr>
          <w:p w14:paraId="276C4146"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Inception Report</w:t>
            </w:r>
          </w:p>
        </w:tc>
        <w:tc>
          <w:tcPr>
            <w:tcW w:w="2204" w:type="dxa"/>
            <w:shd w:val="clear" w:color="auto" w:fill="auto"/>
            <w:vAlign w:val="center"/>
            <w:hideMark/>
          </w:tcPr>
          <w:p w14:paraId="7F10DC4A"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14:paraId="44DFF61F"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5EF1EB30"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14:paraId="01D867CF"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Within two weeks of inception workshop</w:t>
            </w:r>
          </w:p>
        </w:tc>
      </w:tr>
      <w:tr w:rsidR="0038440B" w:rsidRPr="0038440B" w14:paraId="002313D1" w14:textId="77777777" w:rsidTr="001A3CE5">
        <w:trPr>
          <w:trHeight w:val="715"/>
        </w:trPr>
        <w:tc>
          <w:tcPr>
            <w:tcW w:w="2653" w:type="dxa"/>
            <w:shd w:val="clear" w:color="auto" w:fill="auto"/>
            <w:vAlign w:val="center"/>
            <w:hideMark/>
          </w:tcPr>
          <w:p w14:paraId="061BC33C"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721D874C"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shd w:val="clear" w:color="auto" w:fill="auto"/>
            <w:vAlign w:val="center"/>
            <w:hideMark/>
          </w:tcPr>
          <w:p w14:paraId="71DC58C8"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2D46D955"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14:paraId="120C6248"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14:paraId="05B7D620" w14:textId="77777777" w:rsidTr="001A3CE5">
        <w:trPr>
          <w:trHeight w:val="175"/>
        </w:trPr>
        <w:tc>
          <w:tcPr>
            <w:tcW w:w="2653" w:type="dxa"/>
            <w:vMerge w:val="restart"/>
            <w:shd w:val="clear" w:color="auto" w:fill="auto"/>
            <w:vAlign w:val="center"/>
            <w:hideMark/>
          </w:tcPr>
          <w:p w14:paraId="5CBBDA1E"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Risk management</w:t>
            </w:r>
          </w:p>
        </w:tc>
        <w:tc>
          <w:tcPr>
            <w:tcW w:w="2204" w:type="dxa"/>
            <w:shd w:val="clear" w:color="auto" w:fill="auto"/>
            <w:vAlign w:val="center"/>
            <w:hideMark/>
          </w:tcPr>
          <w:p w14:paraId="2DAB9CA6" w14:textId="77777777"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2BA555D0"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vMerge w:val="restart"/>
            <w:shd w:val="clear" w:color="auto" w:fill="auto"/>
            <w:vAlign w:val="center"/>
            <w:hideMark/>
          </w:tcPr>
          <w:p w14:paraId="00D9C74F"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vMerge w:val="restart"/>
            <w:shd w:val="clear" w:color="auto" w:fill="auto"/>
            <w:vAlign w:val="center"/>
            <w:hideMark/>
          </w:tcPr>
          <w:p w14:paraId="3DBFE4C3"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14:paraId="2E1C59FE" w14:textId="77777777" w:rsidTr="001A3CE5">
        <w:trPr>
          <w:trHeight w:val="220"/>
        </w:trPr>
        <w:tc>
          <w:tcPr>
            <w:tcW w:w="2653" w:type="dxa"/>
            <w:vMerge/>
            <w:vAlign w:val="center"/>
            <w:hideMark/>
          </w:tcPr>
          <w:p w14:paraId="789E3AED" w14:textId="77777777" w:rsidR="0038440B" w:rsidRPr="0038440B" w:rsidRDefault="0038440B" w:rsidP="0038440B">
            <w:pPr>
              <w:spacing w:after="0"/>
              <w:jc w:val="left"/>
              <w:rPr>
                <w:rFonts w:eastAsia="Times New Roman" w:cs="Calibri"/>
                <w:b/>
                <w:bCs/>
                <w:color w:val="000000"/>
                <w:sz w:val="18"/>
                <w:szCs w:val="18"/>
              </w:rPr>
            </w:pPr>
          </w:p>
        </w:tc>
        <w:tc>
          <w:tcPr>
            <w:tcW w:w="2204" w:type="dxa"/>
            <w:shd w:val="clear" w:color="auto" w:fill="auto"/>
            <w:vAlign w:val="center"/>
            <w:hideMark/>
          </w:tcPr>
          <w:p w14:paraId="694783DE" w14:textId="77777777"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Country Office</w:t>
            </w:r>
          </w:p>
        </w:tc>
        <w:tc>
          <w:tcPr>
            <w:tcW w:w="1080" w:type="dxa"/>
            <w:vMerge/>
            <w:vAlign w:val="center"/>
            <w:hideMark/>
          </w:tcPr>
          <w:p w14:paraId="779AB988" w14:textId="77777777" w:rsidR="0038440B" w:rsidRPr="0038440B" w:rsidRDefault="0038440B" w:rsidP="0038440B">
            <w:pPr>
              <w:spacing w:after="0"/>
              <w:jc w:val="left"/>
              <w:rPr>
                <w:rFonts w:eastAsia="Times New Roman" w:cs="Calibri"/>
                <w:color w:val="000000"/>
                <w:sz w:val="18"/>
                <w:szCs w:val="18"/>
              </w:rPr>
            </w:pPr>
          </w:p>
        </w:tc>
        <w:tc>
          <w:tcPr>
            <w:tcW w:w="1170" w:type="dxa"/>
            <w:vMerge/>
            <w:vAlign w:val="center"/>
            <w:hideMark/>
          </w:tcPr>
          <w:p w14:paraId="05CC871A" w14:textId="77777777" w:rsidR="0038440B" w:rsidRPr="0038440B" w:rsidRDefault="0038440B" w:rsidP="0038440B">
            <w:pPr>
              <w:spacing w:after="0"/>
              <w:jc w:val="left"/>
              <w:rPr>
                <w:rFonts w:eastAsia="Times New Roman" w:cs="Calibri"/>
                <w:color w:val="000000"/>
                <w:sz w:val="18"/>
                <w:szCs w:val="18"/>
              </w:rPr>
            </w:pPr>
          </w:p>
        </w:tc>
        <w:tc>
          <w:tcPr>
            <w:tcW w:w="2610" w:type="dxa"/>
            <w:vMerge/>
            <w:vAlign w:val="center"/>
            <w:hideMark/>
          </w:tcPr>
          <w:p w14:paraId="1267AB1E" w14:textId="77777777" w:rsidR="0038440B" w:rsidRPr="0038440B" w:rsidRDefault="0038440B" w:rsidP="0038440B">
            <w:pPr>
              <w:spacing w:after="0"/>
              <w:jc w:val="left"/>
              <w:rPr>
                <w:rFonts w:eastAsia="Times New Roman" w:cs="Calibri"/>
                <w:color w:val="000000"/>
                <w:sz w:val="18"/>
                <w:szCs w:val="18"/>
              </w:rPr>
            </w:pPr>
          </w:p>
        </w:tc>
      </w:tr>
      <w:tr w:rsidR="00F3305B" w:rsidRPr="0038440B" w14:paraId="3FE74C62" w14:textId="77777777" w:rsidTr="001A3CE5">
        <w:trPr>
          <w:trHeight w:val="265"/>
        </w:trPr>
        <w:tc>
          <w:tcPr>
            <w:tcW w:w="2653" w:type="dxa"/>
            <w:vAlign w:val="center"/>
          </w:tcPr>
          <w:p w14:paraId="10B532AD" w14:textId="77777777" w:rsidR="00F3305B" w:rsidRPr="00D020EE" w:rsidRDefault="00F3305B" w:rsidP="0038440B">
            <w:pPr>
              <w:spacing w:after="0"/>
              <w:jc w:val="left"/>
              <w:rPr>
                <w:rFonts w:eastAsia="Times New Roman" w:cs="Calibri"/>
                <w:b/>
                <w:bCs/>
                <w:color w:val="000000"/>
                <w:sz w:val="18"/>
                <w:szCs w:val="18"/>
              </w:rPr>
            </w:pPr>
            <w:r w:rsidRPr="00D020EE">
              <w:rPr>
                <w:rFonts w:cs="Calibri"/>
                <w:b/>
                <w:sz w:val="18"/>
                <w:szCs w:val="18"/>
              </w:rPr>
              <w:t>Monitoring of indicators in project results framework</w:t>
            </w:r>
          </w:p>
        </w:tc>
        <w:tc>
          <w:tcPr>
            <w:tcW w:w="2204" w:type="dxa"/>
            <w:shd w:val="clear" w:color="auto" w:fill="auto"/>
            <w:vAlign w:val="center"/>
          </w:tcPr>
          <w:p w14:paraId="1265E2AE"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tc>
        <w:tc>
          <w:tcPr>
            <w:tcW w:w="1080" w:type="dxa"/>
            <w:vAlign w:val="center"/>
          </w:tcPr>
          <w:p w14:paraId="69B5D9CB"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13,500</w:t>
            </w:r>
          </w:p>
        </w:tc>
        <w:tc>
          <w:tcPr>
            <w:tcW w:w="1170" w:type="dxa"/>
            <w:vAlign w:val="center"/>
          </w:tcPr>
          <w:p w14:paraId="00711D83" w14:textId="77777777" w:rsidR="00F3305B" w:rsidRPr="00D020EE" w:rsidRDefault="00F3305B" w:rsidP="00F3305B">
            <w:pPr>
              <w:spacing w:after="0"/>
              <w:jc w:val="right"/>
              <w:rPr>
                <w:rFonts w:eastAsia="Times New Roman" w:cs="Calibri"/>
                <w:color w:val="000000"/>
                <w:sz w:val="18"/>
                <w:szCs w:val="18"/>
              </w:rPr>
            </w:pPr>
          </w:p>
        </w:tc>
        <w:tc>
          <w:tcPr>
            <w:tcW w:w="2610" w:type="dxa"/>
            <w:vAlign w:val="center"/>
          </w:tcPr>
          <w:p w14:paraId="0E85D920" w14:textId="77777777"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Annually before PIR</w:t>
            </w:r>
          </w:p>
        </w:tc>
      </w:tr>
      <w:tr w:rsidR="00F3305B" w:rsidRPr="0038440B" w14:paraId="6FB3DF9E" w14:textId="77777777" w:rsidTr="001A3CE5">
        <w:trPr>
          <w:trHeight w:val="315"/>
        </w:trPr>
        <w:tc>
          <w:tcPr>
            <w:tcW w:w="2653" w:type="dxa"/>
            <w:vAlign w:val="center"/>
          </w:tcPr>
          <w:p w14:paraId="276A33F1" w14:textId="77777777" w:rsidR="00F3305B" w:rsidRPr="00D020EE" w:rsidRDefault="00F3305B" w:rsidP="0038440B">
            <w:pPr>
              <w:spacing w:after="0"/>
              <w:jc w:val="left"/>
              <w:rPr>
                <w:rFonts w:cs="Calibri"/>
                <w:b/>
                <w:sz w:val="18"/>
                <w:szCs w:val="18"/>
              </w:rPr>
            </w:pPr>
            <w:r w:rsidRPr="00D020EE">
              <w:rPr>
                <w:rFonts w:cs="Calibri"/>
                <w:b/>
                <w:sz w:val="18"/>
                <w:szCs w:val="18"/>
              </w:rPr>
              <w:t xml:space="preserve">Baseline establishment for the PRF </w:t>
            </w:r>
          </w:p>
        </w:tc>
        <w:tc>
          <w:tcPr>
            <w:tcW w:w="2204" w:type="dxa"/>
            <w:shd w:val="clear" w:color="auto" w:fill="auto"/>
            <w:vAlign w:val="center"/>
          </w:tcPr>
          <w:p w14:paraId="305768BD"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p w14:paraId="2459D961"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 xml:space="preserve">CO </w:t>
            </w:r>
          </w:p>
        </w:tc>
        <w:tc>
          <w:tcPr>
            <w:tcW w:w="1080" w:type="dxa"/>
            <w:vAlign w:val="center"/>
          </w:tcPr>
          <w:p w14:paraId="25F512FD"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8,000</w:t>
            </w:r>
          </w:p>
        </w:tc>
        <w:tc>
          <w:tcPr>
            <w:tcW w:w="1170" w:type="dxa"/>
            <w:vAlign w:val="center"/>
          </w:tcPr>
          <w:p w14:paraId="45E648F4"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2,500</w:t>
            </w:r>
          </w:p>
        </w:tc>
        <w:tc>
          <w:tcPr>
            <w:tcW w:w="2610" w:type="dxa"/>
            <w:vAlign w:val="center"/>
          </w:tcPr>
          <w:p w14:paraId="2E8998B3" w14:textId="77777777"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Before project inception/Y1</w:t>
            </w:r>
          </w:p>
        </w:tc>
      </w:tr>
      <w:tr w:rsidR="00F3305B" w:rsidRPr="0038440B" w14:paraId="6602371C" w14:textId="77777777" w:rsidTr="001A3CE5">
        <w:trPr>
          <w:trHeight w:val="315"/>
        </w:trPr>
        <w:tc>
          <w:tcPr>
            <w:tcW w:w="2653" w:type="dxa"/>
          </w:tcPr>
          <w:p w14:paraId="6296B35F" w14:textId="77777777" w:rsidR="00F3305B" w:rsidRDefault="00F3305B" w:rsidP="00F3305B">
            <w:pPr>
              <w:spacing w:after="0"/>
              <w:jc w:val="left"/>
              <w:rPr>
                <w:rFonts w:cs="Calibri"/>
                <w:b/>
                <w:sz w:val="18"/>
                <w:szCs w:val="18"/>
              </w:rPr>
            </w:pPr>
            <w:r w:rsidRPr="00BF70C4">
              <w:rPr>
                <w:rFonts w:cs="Calibri"/>
                <w:b/>
                <w:sz w:val="18"/>
                <w:szCs w:val="18"/>
              </w:rPr>
              <w:t xml:space="preserve">GEF Project Implementation Report (PIR) </w:t>
            </w:r>
          </w:p>
        </w:tc>
        <w:tc>
          <w:tcPr>
            <w:tcW w:w="2204" w:type="dxa"/>
            <w:shd w:val="clear" w:color="auto" w:fill="auto"/>
          </w:tcPr>
          <w:p w14:paraId="4A6C30D5" w14:textId="77777777" w:rsidR="00F3305B" w:rsidRDefault="00F3305B" w:rsidP="001E529C">
            <w:pPr>
              <w:spacing w:after="0"/>
              <w:jc w:val="left"/>
              <w:rPr>
                <w:rFonts w:eastAsia="Times New Roman" w:cs="Calibri"/>
                <w:color w:val="000000"/>
                <w:sz w:val="18"/>
                <w:szCs w:val="18"/>
              </w:rPr>
            </w:pPr>
            <w:r w:rsidRPr="00BF70C4">
              <w:rPr>
                <w:rFonts w:cs="Calibri"/>
                <w:sz w:val="18"/>
                <w:szCs w:val="18"/>
              </w:rPr>
              <w:t>Project Manager and UNDP Country Office and UNDP-GEF team</w:t>
            </w:r>
          </w:p>
        </w:tc>
        <w:tc>
          <w:tcPr>
            <w:tcW w:w="1080" w:type="dxa"/>
          </w:tcPr>
          <w:p w14:paraId="339A35BE" w14:textId="77777777"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1170" w:type="dxa"/>
          </w:tcPr>
          <w:p w14:paraId="3E0C961C" w14:textId="77777777"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2610" w:type="dxa"/>
          </w:tcPr>
          <w:p w14:paraId="03E79315" w14:textId="77777777" w:rsidR="00F3305B" w:rsidRDefault="00F3305B" w:rsidP="00F3305B">
            <w:pPr>
              <w:spacing w:after="0"/>
              <w:jc w:val="left"/>
              <w:rPr>
                <w:rFonts w:eastAsia="Times New Roman" w:cs="Calibri"/>
                <w:color w:val="000000"/>
                <w:sz w:val="18"/>
                <w:szCs w:val="18"/>
              </w:rPr>
            </w:pPr>
            <w:r w:rsidRPr="00BF70C4">
              <w:rPr>
                <w:rFonts w:cs="Calibri"/>
                <w:sz w:val="18"/>
                <w:szCs w:val="18"/>
              </w:rPr>
              <w:t xml:space="preserve">Annually </w:t>
            </w:r>
          </w:p>
        </w:tc>
      </w:tr>
      <w:tr w:rsidR="00F3305B" w:rsidRPr="0038440B" w14:paraId="19BA788E" w14:textId="77777777" w:rsidTr="00FB167C">
        <w:trPr>
          <w:trHeight w:val="495"/>
        </w:trPr>
        <w:tc>
          <w:tcPr>
            <w:tcW w:w="2653" w:type="dxa"/>
            <w:shd w:val="clear" w:color="auto" w:fill="auto"/>
            <w:vAlign w:val="center"/>
            <w:hideMark/>
          </w:tcPr>
          <w:p w14:paraId="7E092CFF" w14:textId="77777777" w:rsidR="00F3305B" w:rsidRPr="00B25FE2" w:rsidRDefault="00F3305B" w:rsidP="001E529C">
            <w:pPr>
              <w:spacing w:after="0"/>
              <w:jc w:val="left"/>
              <w:rPr>
                <w:rFonts w:eastAsia="Times New Roman" w:cs="Calibri"/>
                <w:b/>
                <w:bCs/>
                <w:color w:val="000000"/>
                <w:sz w:val="18"/>
                <w:szCs w:val="18"/>
                <w:highlight w:val="green"/>
              </w:rPr>
            </w:pPr>
            <w:r w:rsidRPr="00B25FE2">
              <w:rPr>
                <w:rFonts w:eastAsia="Times New Roman" w:cs="Calibri"/>
                <w:b/>
                <w:bCs/>
                <w:color w:val="000000"/>
                <w:sz w:val="18"/>
                <w:szCs w:val="18"/>
                <w:highlight w:val="green"/>
              </w:rPr>
              <w:t>NIM Audit as per UNDP audit policies</w:t>
            </w:r>
          </w:p>
        </w:tc>
        <w:tc>
          <w:tcPr>
            <w:tcW w:w="2204" w:type="dxa"/>
            <w:shd w:val="clear" w:color="auto" w:fill="auto"/>
            <w:vAlign w:val="center"/>
            <w:hideMark/>
          </w:tcPr>
          <w:p w14:paraId="41102E32" w14:textId="77777777" w:rsidR="00F3305B" w:rsidRPr="00B25FE2" w:rsidRDefault="00F3305B" w:rsidP="001E529C">
            <w:pPr>
              <w:spacing w:after="0"/>
              <w:jc w:val="left"/>
              <w:rPr>
                <w:rFonts w:eastAsia="Times New Roman" w:cs="Calibri"/>
                <w:color w:val="000000"/>
                <w:sz w:val="18"/>
                <w:szCs w:val="18"/>
                <w:highlight w:val="green"/>
              </w:rPr>
            </w:pPr>
            <w:r w:rsidRPr="00B25FE2">
              <w:rPr>
                <w:rFonts w:eastAsia="Times New Roman" w:cs="Calibri"/>
                <w:color w:val="000000"/>
                <w:sz w:val="18"/>
                <w:szCs w:val="18"/>
                <w:highlight w:val="green"/>
              </w:rPr>
              <w:t>UNDP Country Office and IP</w:t>
            </w:r>
          </w:p>
        </w:tc>
        <w:tc>
          <w:tcPr>
            <w:tcW w:w="1080" w:type="dxa"/>
            <w:shd w:val="clear" w:color="auto" w:fill="auto"/>
            <w:hideMark/>
          </w:tcPr>
          <w:p w14:paraId="24C8FBDF" w14:textId="71961870" w:rsidR="00F3305B" w:rsidRPr="00B25FE2" w:rsidRDefault="008868CC" w:rsidP="00FB167C">
            <w:pPr>
              <w:spacing w:after="0"/>
              <w:jc w:val="right"/>
              <w:rPr>
                <w:rFonts w:eastAsia="Times New Roman" w:cs="Calibri"/>
                <w:color w:val="000000"/>
                <w:sz w:val="18"/>
                <w:szCs w:val="18"/>
                <w:highlight w:val="green"/>
              </w:rPr>
            </w:pPr>
            <w:r>
              <w:rPr>
                <w:rFonts w:eastAsia="Times New Roman" w:cs="Calibri"/>
                <w:color w:val="000000"/>
                <w:sz w:val="18"/>
                <w:szCs w:val="18"/>
                <w:highlight w:val="green"/>
              </w:rPr>
              <w:t>13,117</w:t>
            </w:r>
          </w:p>
        </w:tc>
        <w:tc>
          <w:tcPr>
            <w:tcW w:w="1170" w:type="dxa"/>
            <w:shd w:val="clear" w:color="auto" w:fill="auto"/>
            <w:hideMark/>
          </w:tcPr>
          <w:p w14:paraId="4D736D55" w14:textId="77777777" w:rsidR="00F3305B" w:rsidRPr="00B25FE2" w:rsidRDefault="00F3305B" w:rsidP="00FB167C">
            <w:pPr>
              <w:spacing w:after="0"/>
              <w:jc w:val="right"/>
              <w:rPr>
                <w:rFonts w:eastAsia="Times New Roman" w:cs="Calibri"/>
                <w:i/>
                <w:iCs/>
                <w:color w:val="000000"/>
                <w:sz w:val="18"/>
                <w:szCs w:val="18"/>
                <w:highlight w:val="green"/>
              </w:rPr>
            </w:pPr>
            <w:r w:rsidRPr="00B25FE2">
              <w:rPr>
                <w:rFonts w:eastAsia="Times New Roman" w:cs="Calibri"/>
                <w:i/>
                <w:iCs/>
                <w:color w:val="000000"/>
                <w:sz w:val="18"/>
                <w:szCs w:val="18"/>
                <w:highlight w:val="green"/>
              </w:rPr>
              <w:t>1000</w:t>
            </w:r>
          </w:p>
        </w:tc>
        <w:tc>
          <w:tcPr>
            <w:tcW w:w="2610" w:type="dxa"/>
            <w:shd w:val="clear" w:color="auto" w:fill="auto"/>
            <w:vAlign w:val="center"/>
            <w:hideMark/>
          </w:tcPr>
          <w:p w14:paraId="60362F1E" w14:textId="77777777" w:rsidR="00F3305B" w:rsidRPr="00B25FE2" w:rsidRDefault="00F3305B" w:rsidP="001E529C">
            <w:pPr>
              <w:spacing w:after="0"/>
              <w:jc w:val="left"/>
              <w:rPr>
                <w:rFonts w:eastAsia="Times New Roman" w:cs="Calibri"/>
                <w:color w:val="000000"/>
                <w:sz w:val="18"/>
                <w:szCs w:val="18"/>
                <w:highlight w:val="green"/>
              </w:rPr>
            </w:pPr>
            <w:r w:rsidRPr="00B25FE2">
              <w:rPr>
                <w:rFonts w:eastAsia="Times New Roman" w:cs="Calibri"/>
                <w:color w:val="000000"/>
                <w:sz w:val="18"/>
                <w:szCs w:val="18"/>
                <w:highlight w:val="green"/>
              </w:rPr>
              <w:t>Annually led by the Government IP</w:t>
            </w:r>
          </w:p>
        </w:tc>
      </w:tr>
      <w:tr w:rsidR="00F3305B" w:rsidRPr="0038440B" w14:paraId="729E781D" w14:textId="77777777" w:rsidTr="001A3CE5">
        <w:trPr>
          <w:trHeight w:val="495"/>
        </w:trPr>
        <w:tc>
          <w:tcPr>
            <w:tcW w:w="2653" w:type="dxa"/>
            <w:shd w:val="clear" w:color="auto" w:fill="auto"/>
            <w:vAlign w:val="center"/>
            <w:hideMark/>
          </w:tcPr>
          <w:p w14:paraId="21AF8D38" w14:textId="77777777"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Lessons learned and knowledge generation</w:t>
            </w:r>
          </w:p>
        </w:tc>
        <w:tc>
          <w:tcPr>
            <w:tcW w:w="2204" w:type="dxa"/>
            <w:shd w:val="clear" w:color="auto" w:fill="auto"/>
            <w:vAlign w:val="center"/>
            <w:hideMark/>
          </w:tcPr>
          <w:p w14:paraId="66C96892"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14:paraId="57BD90F7" w14:textId="1EB04BE8" w:rsidR="00F3305B" w:rsidRPr="0038440B" w:rsidRDefault="00F3305B" w:rsidP="00B25FE2">
            <w:pPr>
              <w:spacing w:after="0"/>
              <w:jc w:val="right"/>
              <w:rPr>
                <w:rFonts w:eastAsia="Times New Roman" w:cs="Calibri"/>
                <w:i/>
                <w:iCs/>
                <w:color w:val="000000"/>
                <w:sz w:val="18"/>
                <w:szCs w:val="18"/>
              </w:rPr>
            </w:pPr>
            <w:r w:rsidRPr="0038440B">
              <w:rPr>
                <w:rFonts w:eastAsia="Times New Roman" w:cs="Calibri"/>
                <w:i/>
                <w:iCs/>
                <w:color w:val="000000"/>
                <w:sz w:val="18"/>
                <w:szCs w:val="18"/>
              </w:rPr>
              <w:t xml:space="preserve">        </w:t>
            </w:r>
            <w:r w:rsidR="00D114DC">
              <w:rPr>
                <w:rFonts w:eastAsia="Times New Roman" w:cs="Calibri"/>
                <w:i/>
                <w:iCs/>
                <w:color w:val="000000"/>
                <w:sz w:val="18"/>
                <w:szCs w:val="18"/>
              </w:rPr>
              <w:t>34</w:t>
            </w:r>
            <w:r w:rsidRPr="0038440B">
              <w:rPr>
                <w:rFonts w:eastAsia="Times New Roman" w:cs="Calibri"/>
                <w:i/>
                <w:iCs/>
                <w:color w:val="000000"/>
                <w:sz w:val="18"/>
                <w:szCs w:val="18"/>
              </w:rPr>
              <w:t xml:space="preserve">,000 </w:t>
            </w:r>
          </w:p>
        </w:tc>
        <w:tc>
          <w:tcPr>
            <w:tcW w:w="1170" w:type="dxa"/>
            <w:shd w:val="clear" w:color="auto" w:fill="auto"/>
            <w:vAlign w:val="center"/>
            <w:hideMark/>
          </w:tcPr>
          <w:p w14:paraId="1E6F2B19" w14:textId="77777777" w:rsidR="00F3305B" w:rsidRPr="0038440B" w:rsidRDefault="007C2DC8" w:rsidP="007C2DC8">
            <w:pPr>
              <w:spacing w:after="0"/>
              <w:jc w:val="right"/>
              <w:rPr>
                <w:rFonts w:eastAsia="Times New Roman" w:cs="Calibri"/>
                <w:i/>
                <w:iCs/>
                <w:color w:val="000000"/>
                <w:sz w:val="18"/>
                <w:szCs w:val="18"/>
              </w:rPr>
            </w:pPr>
            <w:r>
              <w:rPr>
                <w:rFonts w:eastAsia="Times New Roman" w:cs="Calibri"/>
                <w:i/>
                <w:iCs/>
                <w:color w:val="000000"/>
                <w:sz w:val="18"/>
                <w:szCs w:val="18"/>
              </w:rPr>
              <w:t>4,000</w:t>
            </w:r>
          </w:p>
        </w:tc>
        <w:tc>
          <w:tcPr>
            <w:tcW w:w="2610" w:type="dxa"/>
            <w:shd w:val="clear" w:color="auto" w:fill="auto"/>
            <w:vAlign w:val="center"/>
            <w:hideMark/>
          </w:tcPr>
          <w:p w14:paraId="29D52FFB"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Annually</w:t>
            </w:r>
          </w:p>
        </w:tc>
      </w:tr>
      <w:tr w:rsidR="00F3305B" w:rsidRPr="0038440B" w14:paraId="48D2D549" w14:textId="77777777" w:rsidTr="00FB167C">
        <w:trPr>
          <w:trHeight w:val="409"/>
        </w:trPr>
        <w:tc>
          <w:tcPr>
            <w:tcW w:w="2653" w:type="dxa"/>
            <w:vMerge w:val="restart"/>
            <w:shd w:val="clear" w:color="auto" w:fill="auto"/>
            <w:vAlign w:val="center"/>
            <w:hideMark/>
          </w:tcPr>
          <w:p w14:paraId="4472D8C3" w14:textId="77777777"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Monitoring of environmental and social risks, and corresponding management plans as relevant</w:t>
            </w:r>
          </w:p>
        </w:tc>
        <w:tc>
          <w:tcPr>
            <w:tcW w:w="2204" w:type="dxa"/>
            <w:shd w:val="clear" w:color="auto" w:fill="auto"/>
            <w:vAlign w:val="center"/>
            <w:hideMark/>
          </w:tcPr>
          <w:p w14:paraId="04F27DC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hideMark/>
          </w:tcPr>
          <w:p w14:paraId="65D09D20" w14:textId="77777777" w:rsidR="00F3305B" w:rsidRPr="0038440B" w:rsidRDefault="00F3305B" w:rsidP="00B25FE2">
            <w:pPr>
              <w:spacing w:after="0"/>
              <w:jc w:val="right"/>
              <w:rPr>
                <w:rFonts w:eastAsia="Times New Roman" w:cs="Calibri"/>
                <w:i/>
                <w:iCs/>
                <w:color w:val="000000"/>
                <w:sz w:val="18"/>
                <w:szCs w:val="18"/>
              </w:rPr>
            </w:pPr>
            <w:r w:rsidRPr="0038440B">
              <w:rPr>
                <w:rFonts w:eastAsia="Times New Roman" w:cs="Calibri"/>
                <w:i/>
                <w:iCs/>
                <w:color w:val="000000"/>
                <w:sz w:val="18"/>
                <w:szCs w:val="18"/>
              </w:rPr>
              <w:t xml:space="preserve">            12,500 </w:t>
            </w:r>
          </w:p>
        </w:tc>
        <w:tc>
          <w:tcPr>
            <w:tcW w:w="1170" w:type="dxa"/>
            <w:vMerge w:val="restart"/>
            <w:shd w:val="clear" w:color="auto" w:fill="auto"/>
            <w:vAlign w:val="center"/>
            <w:hideMark/>
          </w:tcPr>
          <w:p w14:paraId="0F28C04D"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vMerge w:val="restart"/>
            <w:shd w:val="clear" w:color="auto" w:fill="auto"/>
            <w:vAlign w:val="center"/>
            <w:hideMark/>
          </w:tcPr>
          <w:p w14:paraId="2965FE20"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00918927" w14:textId="77777777" w:rsidTr="001A3CE5">
        <w:trPr>
          <w:trHeight w:val="445"/>
        </w:trPr>
        <w:tc>
          <w:tcPr>
            <w:tcW w:w="2653" w:type="dxa"/>
            <w:vMerge/>
            <w:vAlign w:val="center"/>
            <w:hideMark/>
          </w:tcPr>
          <w:p w14:paraId="5B4D2C2E"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AA4D8A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611910E7" w14:textId="77777777" w:rsidR="00F3305B" w:rsidRPr="0038440B" w:rsidRDefault="00F3305B" w:rsidP="00B25FE2">
            <w:pPr>
              <w:spacing w:after="0"/>
              <w:jc w:val="right"/>
              <w:rPr>
                <w:rFonts w:eastAsia="Times New Roman" w:cs="Calibri"/>
                <w:i/>
                <w:iCs/>
                <w:color w:val="000000"/>
                <w:sz w:val="18"/>
                <w:szCs w:val="18"/>
              </w:rPr>
            </w:pPr>
          </w:p>
        </w:tc>
        <w:tc>
          <w:tcPr>
            <w:tcW w:w="1170" w:type="dxa"/>
            <w:vMerge/>
            <w:vAlign w:val="center"/>
            <w:hideMark/>
          </w:tcPr>
          <w:p w14:paraId="19AA66A1" w14:textId="77777777" w:rsidR="00F3305B" w:rsidRPr="0038440B" w:rsidRDefault="00F3305B" w:rsidP="007C2DC8">
            <w:pPr>
              <w:spacing w:after="0"/>
              <w:jc w:val="right"/>
              <w:rPr>
                <w:rFonts w:eastAsia="Times New Roman" w:cs="Calibri"/>
                <w:i/>
                <w:iCs/>
                <w:color w:val="000000"/>
                <w:sz w:val="18"/>
                <w:szCs w:val="18"/>
              </w:rPr>
            </w:pPr>
          </w:p>
        </w:tc>
        <w:tc>
          <w:tcPr>
            <w:tcW w:w="2610" w:type="dxa"/>
            <w:vMerge/>
            <w:vAlign w:val="center"/>
            <w:hideMark/>
          </w:tcPr>
          <w:p w14:paraId="392FF9DE"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5D3D593C" w14:textId="77777777" w:rsidTr="001A3CE5">
        <w:trPr>
          <w:trHeight w:val="300"/>
        </w:trPr>
        <w:tc>
          <w:tcPr>
            <w:tcW w:w="2653" w:type="dxa"/>
            <w:vMerge w:val="restart"/>
            <w:shd w:val="clear" w:color="auto" w:fill="auto"/>
            <w:vAlign w:val="center"/>
            <w:hideMark/>
          </w:tcPr>
          <w:p w14:paraId="6A4745ED" w14:textId="77777777" w:rsidR="00F3305B" w:rsidRPr="00B25FE2" w:rsidRDefault="00F3305B" w:rsidP="00F3305B">
            <w:pPr>
              <w:spacing w:after="0"/>
              <w:rPr>
                <w:rFonts w:eastAsia="Times New Roman" w:cs="Calibri"/>
                <w:b/>
                <w:bCs/>
                <w:color w:val="000000"/>
                <w:sz w:val="18"/>
                <w:szCs w:val="18"/>
                <w:highlight w:val="green"/>
              </w:rPr>
            </w:pPr>
            <w:r w:rsidRPr="00B25FE2">
              <w:rPr>
                <w:rFonts w:eastAsia="Times New Roman" w:cs="Calibri"/>
                <w:b/>
                <w:bCs/>
                <w:color w:val="000000"/>
                <w:sz w:val="18"/>
                <w:szCs w:val="18"/>
                <w:highlight w:val="green"/>
              </w:rPr>
              <w:t>Stakeholder Engagement Plan</w:t>
            </w:r>
          </w:p>
        </w:tc>
        <w:tc>
          <w:tcPr>
            <w:tcW w:w="2204" w:type="dxa"/>
            <w:shd w:val="clear" w:color="auto" w:fill="auto"/>
            <w:vAlign w:val="center"/>
            <w:hideMark/>
          </w:tcPr>
          <w:p w14:paraId="4B528E1C" w14:textId="77777777" w:rsidR="00F3305B" w:rsidRPr="00B25FE2" w:rsidRDefault="00F3305B" w:rsidP="001E529C">
            <w:pPr>
              <w:spacing w:after="0"/>
              <w:jc w:val="left"/>
              <w:rPr>
                <w:rFonts w:eastAsia="Times New Roman" w:cs="Calibri"/>
                <w:color w:val="000000"/>
                <w:sz w:val="18"/>
                <w:szCs w:val="18"/>
                <w:highlight w:val="green"/>
              </w:rPr>
            </w:pPr>
            <w:r w:rsidRPr="00B25FE2">
              <w:rPr>
                <w:rFonts w:eastAsia="Times New Roman" w:cs="Calibri"/>
                <w:color w:val="000000"/>
                <w:sz w:val="18"/>
                <w:szCs w:val="18"/>
                <w:highlight w:val="green"/>
              </w:rPr>
              <w:t>Project Manager</w:t>
            </w:r>
          </w:p>
        </w:tc>
        <w:tc>
          <w:tcPr>
            <w:tcW w:w="1080" w:type="dxa"/>
            <w:vMerge w:val="restart"/>
            <w:shd w:val="clear" w:color="auto" w:fill="auto"/>
            <w:vAlign w:val="center"/>
            <w:hideMark/>
          </w:tcPr>
          <w:p w14:paraId="39229486" w14:textId="18F62119" w:rsidR="00F3305B" w:rsidRPr="00B25FE2" w:rsidRDefault="00D114DC" w:rsidP="00B25FE2">
            <w:pPr>
              <w:spacing w:after="0"/>
              <w:jc w:val="right"/>
              <w:rPr>
                <w:rFonts w:eastAsia="Times New Roman" w:cs="Calibri"/>
                <w:i/>
                <w:iCs/>
                <w:color w:val="000000"/>
                <w:sz w:val="18"/>
                <w:szCs w:val="18"/>
                <w:highlight w:val="green"/>
              </w:rPr>
            </w:pPr>
            <w:r w:rsidRPr="00B25FE2">
              <w:rPr>
                <w:rFonts w:eastAsia="Times New Roman" w:cs="Calibri"/>
                <w:i/>
                <w:iCs/>
                <w:color w:val="000000"/>
                <w:sz w:val="18"/>
                <w:szCs w:val="18"/>
                <w:highlight w:val="green"/>
              </w:rPr>
              <w:t>None</w:t>
            </w:r>
            <w:r w:rsidR="00F3305B" w:rsidRPr="00B25FE2">
              <w:rPr>
                <w:rFonts w:eastAsia="Times New Roman" w:cs="Calibri"/>
                <w:i/>
                <w:iCs/>
                <w:color w:val="000000"/>
                <w:sz w:val="18"/>
                <w:szCs w:val="18"/>
                <w:highlight w:val="green"/>
              </w:rPr>
              <w:t xml:space="preserve"> </w:t>
            </w:r>
          </w:p>
        </w:tc>
        <w:tc>
          <w:tcPr>
            <w:tcW w:w="1170" w:type="dxa"/>
            <w:vMerge w:val="restart"/>
            <w:shd w:val="clear" w:color="auto" w:fill="auto"/>
            <w:vAlign w:val="center"/>
            <w:hideMark/>
          </w:tcPr>
          <w:p w14:paraId="7EA8B609" w14:textId="77777777" w:rsidR="00F3305B" w:rsidRPr="00B25FE2" w:rsidRDefault="00F3305B" w:rsidP="007C2DC8">
            <w:pPr>
              <w:spacing w:after="0"/>
              <w:jc w:val="right"/>
              <w:rPr>
                <w:rFonts w:eastAsia="Times New Roman" w:cs="Calibri"/>
                <w:i/>
                <w:iCs/>
                <w:color w:val="000000"/>
                <w:sz w:val="18"/>
                <w:szCs w:val="18"/>
                <w:highlight w:val="green"/>
              </w:rPr>
            </w:pPr>
            <w:r w:rsidRPr="00B25FE2">
              <w:rPr>
                <w:rFonts w:eastAsia="Times New Roman" w:cs="Calibri"/>
                <w:i/>
                <w:iCs/>
                <w:color w:val="000000"/>
                <w:sz w:val="18"/>
                <w:szCs w:val="18"/>
                <w:highlight w:val="green"/>
              </w:rPr>
              <w:t>None</w:t>
            </w:r>
          </w:p>
        </w:tc>
        <w:tc>
          <w:tcPr>
            <w:tcW w:w="2610" w:type="dxa"/>
            <w:vMerge w:val="restart"/>
            <w:shd w:val="clear" w:color="auto" w:fill="auto"/>
            <w:vAlign w:val="center"/>
            <w:hideMark/>
          </w:tcPr>
          <w:p w14:paraId="295C83E9" w14:textId="3560715B" w:rsidR="00F3305B" w:rsidRPr="00B25FE2" w:rsidRDefault="00D114DC" w:rsidP="00F3305B">
            <w:pPr>
              <w:spacing w:after="0"/>
              <w:rPr>
                <w:rFonts w:eastAsia="Times New Roman" w:cs="Calibri"/>
                <w:color w:val="000000"/>
                <w:sz w:val="18"/>
                <w:szCs w:val="18"/>
                <w:highlight w:val="green"/>
              </w:rPr>
            </w:pPr>
            <w:r w:rsidRPr="00B25FE2">
              <w:rPr>
                <w:rFonts w:eastAsia="Times New Roman" w:cs="Calibri"/>
                <w:color w:val="000000"/>
                <w:sz w:val="18"/>
                <w:szCs w:val="18"/>
                <w:highlight w:val="green"/>
              </w:rPr>
              <w:t>Completed at the CEO endorsement stage</w:t>
            </w:r>
          </w:p>
        </w:tc>
      </w:tr>
      <w:tr w:rsidR="00F3305B" w:rsidRPr="0038440B" w14:paraId="0C2612AC" w14:textId="77777777" w:rsidTr="001A3CE5">
        <w:trPr>
          <w:trHeight w:val="301"/>
        </w:trPr>
        <w:tc>
          <w:tcPr>
            <w:tcW w:w="2653" w:type="dxa"/>
            <w:vMerge/>
            <w:vAlign w:val="center"/>
            <w:hideMark/>
          </w:tcPr>
          <w:p w14:paraId="1595399A"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18CF8484" w14:textId="77777777" w:rsidR="00F3305B" w:rsidRPr="00B25FE2" w:rsidRDefault="00F3305B" w:rsidP="001E529C">
            <w:pPr>
              <w:spacing w:after="0"/>
              <w:jc w:val="left"/>
              <w:rPr>
                <w:rFonts w:eastAsia="Times New Roman" w:cs="Calibri"/>
                <w:color w:val="000000"/>
                <w:sz w:val="18"/>
                <w:szCs w:val="18"/>
                <w:highlight w:val="green"/>
              </w:rPr>
            </w:pPr>
            <w:r w:rsidRPr="00B25FE2">
              <w:rPr>
                <w:rFonts w:eastAsia="Times New Roman" w:cs="Calibri"/>
                <w:color w:val="000000"/>
                <w:sz w:val="18"/>
                <w:szCs w:val="18"/>
                <w:highlight w:val="green"/>
              </w:rPr>
              <w:t>UNDP Country Office</w:t>
            </w:r>
          </w:p>
        </w:tc>
        <w:tc>
          <w:tcPr>
            <w:tcW w:w="1080" w:type="dxa"/>
            <w:vMerge/>
            <w:vAlign w:val="center"/>
            <w:hideMark/>
          </w:tcPr>
          <w:p w14:paraId="6C1B7EF0" w14:textId="77777777" w:rsidR="00F3305B" w:rsidRPr="00FB167C" w:rsidRDefault="00F3305B" w:rsidP="00B25FE2">
            <w:pPr>
              <w:spacing w:after="0"/>
              <w:jc w:val="right"/>
              <w:rPr>
                <w:rFonts w:eastAsia="Times New Roman" w:cs="Calibri"/>
                <w:i/>
                <w:iCs/>
                <w:color w:val="000000"/>
                <w:sz w:val="18"/>
                <w:szCs w:val="18"/>
                <w:highlight w:val="cyan"/>
              </w:rPr>
            </w:pPr>
          </w:p>
        </w:tc>
        <w:tc>
          <w:tcPr>
            <w:tcW w:w="1170" w:type="dxa"/>
            <w:vMerge/>
            <w:vAlign w:val="center"/>
            <w:hideMark/>
          </w:tcPr>
          <w:p w14:paraId="75E1A5DC"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6CA4DFAE"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292C13C8" w14:textId="77777777" w:rsidTr="001A3CE5">
        <w:trPr>
          <w:trHeight w:val="300"/>
        </w:trPr>
        <w:tc>
          <w:tcPr>
            <w:tcW w:w="2653" w:type="dxa"/>
            <w:vMerge w:val="restart"/>
            <w:shd w:val="clear" w:color="auto" w:fill="auto"/>
            <w:vAlign w:val="center"/>
            <w:hideMark/>
          </w:tcPr>
          <w:p w14:paraId="2BA6F8B9" w14:textId="77777777"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Gender Action Plan</w:t>
            </w:r>
          </w:p>
        </w:tc>
        <w:tc>
          <w:tcPr>
            <w:tcW w:w="2204" w:type="dxa"/>
            <w:shd w:val="clear" w:color="auto" w:fill="auto"/>
            <w:vAlign w:val="center"/>
            <w:hideMark/>
          </w:tcPr>
          <w:p w14:paraId="3FA09970"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0F2B3B6D" w14:textId="77777777" w:rsidR="00F3305B" w:rsidRPr="0038440B" w:rsidRDefault="00F3305B" w:rsidP="00B25FE2">
            <w:pPr>
              <w:spacing w:after="0"/>
              <w:jc w:val="right"/>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10,000 </w:t>
            </w:r>
          </w:p>
        </w:tc>
        <w:tc>
          <w:tcPr>
            <w:tcW w:w="1170" w:type="dxa"/>
            <w:vMerge w:val="restart"/>
            <w:shd w:val="clear" w:color="auto" w:fill="auto"/>
            <w:vAlign w:val="center"/>
            <w:hideMark/>
          </w:tcPr>
          <w:p w14:paraId="089380FE"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2500</w:t>
            </w:r>
          </w:p>
        </w:tc>
        <w:tc>
          <w:tcPr>
            <w:tcW w:w="2610" w:type="dxa"/>
            <w:vMerge w:val="restart"/>
            <w:shd w:val="clear" w:color="auto" w:fill="auto"/>
            <w:vAlign w:val="center"/>
            <w:hideMark/>
          </w:tcPr>
          <w:p w14:paraId="1DC85330"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1EE32251" w14:textId="77777777" w:rsidTr="001A3CE5">
        <w:trPr>
          <w:trHeight w:val="319"/>
        </w:trPr>
        <w:tc>
          <w:tcPr>
            <w:tcW w:w="2653" w:type="dxa"/>
            <w:vMerge/>
            <w:vAlign w:val="center"/>
            <w:hideMark/>
          </w:tcPr>
          <w:p w14:paraId="1AFFB41A"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5EAD181E"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31832C76" w14:textId="77777777" w:rsidR="00F3305B" w:rsidRPr="0038440B" w:rsidRDefault="00F3305B" w:rsidP="00B25FE2">
            <w:pPr>
              <w:spacing w:after="0"/>
              <w:jc w:val="right"/>
              <w:rPr>
                <w:rFonts w:eastAsia="Times New Roman" w:cs="Calibri"/>
                <w:i/>
                <w:iCs/>
                <w:color w:val="000000"/>
                <w:sz w:val="18"/>
                <w:szCs w:val="18"/>
              </w:rPr>
            </w:pPr>
          </w:p>
        </w:tc>
        <w:tc>
          <w:tcPr>
            <w:tcW w:w="1170" w:type="dxa"/>
            <w:vMerge/>
            <w:vAlign w:val="center"/>
            <w:hideMark/>
          </w:tcPr>
          <w:p w14:paraId="104D847C"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08E045D1"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49E0AAE7" w14:textId="77777777" w:rsidTr="001A3CE5">
        <w:trPr>
          <w:trHeight w:val="255"/>
        </w:trPr>
        <w:tc>
          <w:tcPr>
            <w:tcW w:w="2653" w:type="dxa"/>
            <w:vMerge/>
            <w:vAlign w:val="center"/>
            <w:hideMark/>
          </w:tcPr>
          <w:p w14:paraId="0AA84A88"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753FF35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GEF team</w:t>
            </w:r>
          </w:p>
        </w:tc>
        <w:tc>
          <w:tcPr>
            <w:tcW w:w="1080" w:type="dxa"/>
            <w:vMerge/>
            <w:vAlign w:val="center"/>
            <w:hideMark/>
          </w:tcPr>
          <w:p w14:paraId="3167F3DA" w14:textId="77777777" w:rsidR="00F3305B" w:rsidRPr="0038440B" w:rsidRDefault="00F3305B" w:rsidP="00B25FE2">
            <w:pPr>
              <w:spacing w:after="0"/>
              <w:jc w:val="right"/>
              <w:rPr>
                <w:rFonts w:eastAsia="Times New Roman" w:cs="Calibri"/>
                <w:i/>
                <w:iCs/>
                <w:color w:val="000000"/>
                <w:sz w:val="18"/>
                <w:szCs w:val="18"/>
              </w:rPr>
            </w:pPr>
          </w:p>
        </w:tc>
        <w:tc>
          <w:tcPr>
            <w:tcW w:w="1170" w:type="dxa"/>
            <w:vMerge/>
            <w:vAlign w:val="center"/>
            <w:hideMark/>
          </w:tcPr>
          <w:p w14:paraId="7C02CD88"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1293C45C"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2B81225A" w14:textId="77777777" w:rsidTr="001A3CE5">
        <w:trPr>
          <w:trHeight w:val="300"/>
        </w:trPr>
        <w:tc>
          <w:tcPr>
            <w:tcW w:w="2653" w:type="dxa"/>
            <w:vMerge w:val="restart"/>
            <w:shd w:val="clear" w:color="auto" w:fill="auto"/>
            <w:vAlign w:val="center"/>
            <w:hideMark/>
          </w:tcPr>
          <w:p w14:paraId="4B094392" w14:textId="77777777"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Addressing environmental and social grievances</w:t>
            </w:r>
          </w:p>
        </w:tc>
        <w:tc>
          <w:tcPr>
            <w:tcW w:w="2204" w:type="dxa"/>
            <w:shd w:val="clear" w:color="auto" w:fill="auto"/>
            <w:vAlign w:val="center"/>
            <w:hideMark/>
          </w:tcPr>
          <w:p w14:paraId="3D722835"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5F7D4FDF" w14:textId="77777777" w:rsidR="00F3305B" w:rsidRPr="0038440B" w:rsidRDefault="00F3305B" w:rsidP="00B25FE2">
            <w:pPr>
              <w:spacing w:after="0"/>
              <w:jc w:val="right"/>
              <w:rPr>
                <w:rFonts w:eastAsia="Times New Roman" w:cs="Calibri"/>
                <w:i/>
                <w:iCs/>
                <w:color w:val="000000"/>
                <w:sz w:val="18"/>
                <w:szCs w:val="18"/>
              </w:rPr>
            </w:pPr>
            <w:r w:rsidRPr="0038440B">
              <w:rPr>
                <w:rFonts w:eastAsia="Times New Roman" w:cs="Calibri"/>
                <w:i/>
                <w:iCs/>
                <w:color w:val="000000"/>
                <w:sz w:val="18"/>
                <w:szCs w:val="18"/>
              </w:rPr>
              <w:t xml:space="preserve">        20,000 </w:t>
            </w:r>
          </w:p>
        </w:tc>
        <w:tc>
          <w:tcPr>
            <w:tcW w:w="1170" w:type="dxa"/>
            <w:vMerge w:val="restart"/>
            <w:shd w:val="clear" w:color="auto" w:fill="auto"/>
            <w:vAlign w:val="center"/>
            <w:hideMark/>
          </w:tcPr>
          <w:p w14:paraId="656DF6F3"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20,000</w:t>
            </w:r>
          </w:p>
        </w:tc>
        <w:tc>
          <w:tcPr>
            <w:tcW w:w="2610" w:type="dxa"/>
            <w:vMerge w:val="restart"/>
            <w:shd w:val="clear" w:color="auto" w:fill="auto"/>
            <w:vAlign w:val="center"/>
            <w:hideMark/>
          </w:tcPr>
          <w:p w14:paraId="46A7B96B"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6DC5AED2" w14:textId="77777777" w:rsidTr="001A3CE5">
        <w:trPr>
          <w:trHeight w:val="238"/>
        </w:trPr>
        <w:tc>
          <w:tcPr>
            <w:tcW w:w="2653" w:type="dxa"/>
            <w:vMerge/>
            <w:vAlign w:val="center"/>
            <w:hideMark/>
          </w:tcPr>
          <w:p w14:paraId="140FA06E"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68A453F"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718F5EF2"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243A5AAF"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6DB5AD49"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3DAE6B3B" w14:textId="77777777" w:rsidTr="001A3CE5">
        <w:trPr>
          <w:trHeight w:val="300"/>
        </w:trPr>
        <w:tc>
          <w:tcPr>
            <w:tcW w:w="2653" w:type="dxa"/>
            <w:vMerge w:val="restart"/>
            <w:shd w:val="clear" w:color="auto" w:fill="auto"/>
            <w:vAlign w:val="center"/>
            <w:hideMark/>
          </w:tcPr>
          <w:p w14:paraId="53D09E4E" w14:textId="77777777"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Project Board meetings</w:t>
            </w:r>
          </w:p>
        </w:tc>
        <w:tc>
          <w:tcPr>
            <w:tcW w:w="2204" w:type="dxa"/>
            <w:shd w:val="clear" w:color="auto" w:fill="auto"/>
            <w:vAlign w:val="center"/>
            <w:hideMark/>
          </w:tcPr>
          <w:p w14:paraId="05560575" w14:textId="77777777"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Project Board</w:t>
            </w:r>
          </w:p>
        </w:tc>
        <w:tc>
          <w:tcPr>
            <w:tcW w:w="1080" w:type="dxa"/>
            <w:vMerge w:val="restart"/>
            <w:shd w:val="clear" w:color="auto" w:fill="auto"/>
            <w:vAlign w:val="center"/>
            <w:hideMark/>
          </w:tcPr>
          <w:p w14:paraId="501C1B4A" w14:textId="77777777"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1,500 </w:t>
            </w:r>
          </w:p>
        </w:tc>
        <w:tc>
          <w:tcPr>
            <w:tcW w:w="1170" w:type="dxa"/>
            <w:vMerge w:val="restart"/>
            <w:shd w:val="clear" w:color="auto" w:fill="auto"/>
            <w:vAlign w:val="center"/>
            <w:hideMark/>
          </w:tcPr>
          <w:p w14:paraId="614FD227"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500</w:t>
            </w:r>
          </w:p>
        </w:tc>
        <w:tc>
          <w:tcPr>
            <w:tcW w:w="2610" w:type="dxa"/>
            <w:vMerge w:val="restart"/>
            <w:shd w:val="clear" w:color="auto" w:fill="auto"/>
            <w:vAlign w:val="center"/>
            <w:hideMark/>
          </w:tcPr>
          <w:p w14:paraId="4E3E0E10"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At minimum annually</w:t>
            </w:r>
          </w:p>
        </w:tc>
      </w:tr>
      <w:tr w:rsidR="00F3305B" w:rsidRPr="0038440B" w14:paraId="628C4209" w14:textId="77777777" w:rsidTr="001A3CE5">
        <w:trPr>
          <w:trHeight w:val="238"/>
        </w:trPr>
        <w:tc>
          <w:tcPr>
            <w:tcW w:w="2653" w:type="dxa"/>
            <w:vMerge/>
            <w:vAlign w:val="center"/>
            <w:hideMark/>
          </w:tcPr>
          <w:p w14:paraId="67549418"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2C23882" w14:textId="77777777"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5FFE9A42"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4570B74F"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103529AB"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213472A7" w14:textId="77777777" w:rsidTr="001A3CE5">
        <w:trPr>
          <w:trHeight w:val="315"/>
        </w:trPr>
        <w:tc>
          <w:tcPr>
            <w:tcW w:w="2653" w:type="dxa"/>
            <w:vMerge/>
            <w:vAlign w:val="center"/>
            <w:hideMark/>
          </w:tcPr>
          <w:p w14:paraId="39CE46F6"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985103A" w14:textId="77777777"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ign w:val="center"/>
            <w:hideMark/>
          </w:tcPr>
          <w:p w14:paraId="40CC5823"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7A5E1319"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060FA4DD" w14:textId="77777777" w:rsidR="00F3305B" w:rsidRPr="0038440B" w:rsidRDefault="00F3305B" w:rsidP="00F3305B">
            <w:pPr>
              <w:spacing w:after="0"/>
              <w:jc w:val="left"/>
              <w:rPr>
                <w:rFonts w:eastAsia="Times New Roman" w:cs="Calibri"/>
                <w:color w:val="000000"/>
                <w:sz w:val="18"/>
                <w:szCs w:val="18"/>
              </w:rPr>
            </w:pPr>
          </w:p>
        </w:tc>
      </w:tr>
      <w:tr w:rsidR="007C2DC8" w:rsidRPr="0038440B" w14:paraId="742BD30E" w14:textId="77777777" w:rsidTr="001A3CE5">
        <w:trPr>
          <w:trHeight w:val="315"/>
        </w:trPr>
        <w:tc>
          <w:tcPr>
            <w:tcW w:w="2653" w:type="dxa"/>
          </w:tcPr>
          <w:p w14:paraId="741F2544" w14:textId="77777777" w:rsidR="007C2DC8" w:rsidRPr="0038440B" w:rsidRDefault="007C2DC8" w:rsidP="007C2DC8">
            <w:pPr>
              <w:spacing w:after="0"/>
              <w:jc w:val="left"/>
              <w:rPr>
                <w:rFonts w:eastAsia="Times New Roman" w:cs="Calibri"/>
                <w:b/>
                <w:bCs/>
                <w:color w:val="000000"/>
                <w:sz w:val="18"/>
                <w:szCs w:val="18"/>
              </w:rPr>
            </w:pPr>
            <w:r w:rsidRPr="00BF70C4">
              <w:rPr>
                <w:rFonts w:cs="Calibri"/>
                <w:b/>
                <w:sz w:val="18"/>
                <w:szCs w:val="18"/>
              </w:rPr>
              <w:t>Supervision missions</w:t>
            </w:r>
          </w:p>
        </w:tc>
        <w:tc>
          <w:tcPr>
            <w:tcW w:w="2204" w:type="dxa"/>
            <w:shd w:val="clear" w:color="auto" w:fill="auto"/>
          </w:tcPr>
          <w:p w14:paraId="69E58F2C" w14:textId="77777777"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UNDP Country Office</w:t>
            </w:r>
          </w:p>
        </w:tc>
        <w:tc>
          <w:tcPr>
            <w:tcW w:w="1080" w:type="dxa"/>
          </w:tcPr>
          <w:p w14:paraId="26B2735D" w14:textId="77777777" w:rsidR="007C2DC8" w:rsidRPr="0038440B" w:rsidRDefault="007C2DC8" w:rsidP="00F67359">
            <w:pPr>
              <w:spacing w:after="0"/>
              <w:jc w:val="right"/>
              <w:rPr>
                <w:rFonts w:eastAsia="Times New Roman" w:cs="Calibri"/>
                <w:i/>
                <w:iCs/>
                <w:color w:val="000000"/>
                <w:sz w:val="18"/>
                <w:szCs w:val="18"/>
              </w:rPr>
            </w:pPr>
            <w:r w:rsidRPr="00BF70C4">
              <w:rPr>
                <w:rFonts w:cs="Calibri"/>
                <w:sz w:val="18"/>
                <w:szCs w:val="18"/>
                <w:lang w:val="en-GB"/>
              </w:rPr>
              <w:t>None</w:t>
            </w:r>
            <w:bookmarkStart w:id="67" w:name="_Ref434335281"/>
            <w:r w:rsidRPr="00BF70C4">
              <w:rPr>
                <w:b/>
                <w:snapToGrid w:val="0"/>
                <w:sz w:val="18"/>
                <w:szCs w:val="18"/>
                <w:vertAlign w:val="superscript"/>
              </w:rPr>
              <w:footnoteReference w:id="117"/>
            </w:r>
            <w:bookmarkEnd w:id="67"/>
          </w:p>
        </w:tc>
        <w:tc>
          <w:tcPr>
            <w:tcW w:w="1170" w:type="dxa"/>
          </w:tcPr>
          <w:p w14:paraId="27006B3D" w14:textId="77777777" w:rsidR="007C2DC8" w:rsidRPr="0038440B" w:rsidRDefault="007C2DC8" w:rsidP="007C2DC8">
            <w:pPr>
              <w:spacing w:after="0"/>
              <w:jc w:val="right"/>
              <w:rPr>
                <w:rFonts w:eastAsia="Times New Roman" w:cs="Calibri"/>
                <w:i/>
                <w:iCs/>
                <w:color w:val="000000"/>
                <w:sz w:val="18"/>
                <w:szCs w:val="18"/>
              </w:rPr>
            </w:pPr>
            <w:r w:rsidRPr="00BF70C4">
              <w:rPr>
                <w:rFonts w:cs="Calibri"/>
                <w:i/>
                <w:snapToGrid w:val="0"/>
                <w:sz w:val="18"/>
                <w:szCs w:val="18"/>
              </w:rPr>
              <w:t>add</w:t>
            </w:r>
          </w:p>
        </w:tc>
        <w:tc>
          <w:tcPr>
            <w:tcW w:w="2610" w:type="dxa"/>
          </w:tcPr>
          <w:p w14:paraId="561EBC54" w14:textId="77777777"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Annually</w:t>
            </w:r>
          </w:p>
        </w:tc>
      </w:tr>
      <w:tr w:rsidR="007C2DC8" w:rsidRPr="0038440B" w14:paraId="2099A34E" w14:textId="77777777" w:rsidTr="001A3CE5">
        <w:trPr>
          <w:trHeight w:val="315"/>
        </w:trPr>
        <w:tc>
          <w:tcPr>
            <w:tcW w:w="2653" w:type="dxa"/>
            <w:shd w:val="clear" w:color="auto" w:fill="auto"/>
          </w:tcPr>
          <w:p w14:paraId="504CB98B" w14:textId="77777777" w:rsidR="007C2DC8" w:rsidRPr="0038440B" w:rsidRDefault="007C2DC8" w:rsidP="007C2DC8">
            <w:pPr>
              <w:spacing w:after="0"/>
              <w:rPr>
                <w:rFonts w:eastAsia="Times New Roman" w:cs="Calibri"/>
                <w:b/>
                <w:bCs/>
                <w:color w:val="000000"/>
                <w:sz w:val="18"/>
                <w:szCs w:val="18"/>
              </w:rPr>
            </w:pPr>
            <w:r w:rsidRPr="00BF70C4">
              <w:rPr>
                <w:rFonts w:cs="Calibri"/>
                <w:b/>
                <w:sz w:val="18"/>
                <w:szCs w:val="18"/>
              </w:rPr>
              <w:t>Oversight missions</w:t>
            </w:r>
          </w:p>
        </w:tc>
        <w:tc>
          <w:tcPr>
            <w:tcW w:w="2204" w:type="dxa"/>
            <w:shd w:val="clear" w:color="auto" w:fill="auto"/>
          </w:tcPr>
          <w:p w14:paraId="2A76F445" w14:textId="77777777"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UNDP-GEF team</w:t>
            </w:r>
          </w:p>
        </w:tc>
        <w:tc>
          <w:tcPr>
            <w:tcW w:w="1080" w:type="dxa"/>
            <w:shd w:val="clear" w:color="auto" w:fill="auto"/>
          </w:tcPr>
          <w:p w14:paraId="3085CEB0" w14:textId="77777777" w:rsidR="007C2DC8" w:rsidRPr="0038440B" w:rsidRDefault="007C2DC8" w:rsidP="00F67359">
            <w:pPr>
              <w:spacing w:after="0"/>
              <w:jc w:val="right"/>
              <w:rPr>
                <w:rFonts w:eastAsia="Times New Roman" w:cs="Calibri"/>
                <w:color w:val="000000"/>
                <w:sz w:val="18"/>
                <w:szCs w:val="18"/>
              </w:rPr>
            </w:pPr>
            <w:r w:rsidRPr="00BF70C4">
              <w:rPr>
                <w:rFonts w:cs="Calibri"/>
                <w:sz w:val="18"/>
                <w:szCs w:val="18"/>
                <w:lang w:val="en-GB"/>
              </w:rPr>
              <w:t>None</w:t>
            </w:r>
          </w:p>
        </w:tc>
        <w:tc>
          <w:tcPr>
            <w:tcW w:w="1170" w:type="dxa"/>
            <w:shd w:val="clear" w:color="auto" w:fill="auto"/>
          </w:tcPr>
          <w:p w14:paraId="185704B1" w14:textId="77777777" w:rsidR="007C2DC8" w:rsidRPr="0038440B" w:rsidRDefault="007C2DC8" w:rsidP="007C2DC8">
            <w:pPr>
              <w:spacing w:after="0"/>
              <w:jc w:val="right"/>
              <w:rPr>
                <w:rFonts w:eastAsia="Times New Roman" w:cs="Calibri"/>
                <w:i/>
                <w:iCs/>
                <w:color w:val="000000"/>
                <w:sz w:val="18"/>
                <w:szCs w:val="18"/>
              </w:rPr>
            </w:pPr>
            <w:r w:rsidRPr="00BF70C4">
              <w:rPr>
                <w:rFonts w:cs="Calibri"/>
                <w:i/>
                <w:snapToGrid w:val="0"/>
                <w:sz w:val="18"/>
                <w:szCs w:val="18"/>
              </w:rPr>
              <w:t>add</w:t>
            </w:r>
          </w:p>
        </w:tc>
        <w:tc>
          <w:tcPr>
            <w:tcW w:w="2610" w:type="dxa"/>
            <w:shd w:val="clear" w:color="auto" w:fill="auto"/>
          </w:tcPr>
          <w:p w14:paraId="5D5BAA1B" w14:textId="77777777" w:rsidR="007C2DC8" w:rsidRPr="0038440B" w:rsidRDefault="007C2DC8" w:rsidP="007C2DC8">
            <w:pPr>
              <w:spacing w:after="0"/>
              <w:rPr>
                <w:rFonts w:eastAsia="Times New Roman" w:cs="Calibri"/>
                <w:color w:val="000000"/>
                <w:sz w:val="18"/>
                <w:szCs w:val="18"/>
              </w:rPr>
            </w:pPr>
            <w:r w:rsidRPr="00BF70C4">
              <w:rPr>
                <w:rFonts w:cs="Calibri"/>
                <w:sz w:val="18"/>
                <w:szCs w:val="18"/>
              </w:rPr>
              <w:t>Troubleshooting as needed</w:t>
            </w:r>
          </w:p>
        </w:tc>
      </w:tr>
      <w:tr w:rsidR="007C2DC8" w:rsidRPr="0038440B" w14:paraId="3195BE80" w14:textId="77777777" w:rsidTr="001A3CE5">
        <w:trPr>
          <w:trHeight w:val="562"/>
        </w:trPr>
        <w:tc>
          <w:tcPr>
            <w:tcW w:w="2653" w:type="dxa"/>
            <w:shd w:val="clear" w:color="auto" w:fill="auto"/>
            <w:vAlign w:val="center"/>
            <w:hideMark/>
          </w:tcPr>
          <w:p w14:paraId="411AA47A" w14:textId="77777777" w:rsidR="007C2DC8" w:rsidRPr="0038440B" w:rsidRDefault="007C2DC8" w:rsidP="007C2DC8">
            <w:pPr>
              <w:spacing w:after="0"/>
              <w:jc w:val="left"/>
              <w:rPr>
                <w:rFonts w:eastAsia="Times New Roman" w:cs="Calibri"/>
                <w:b/>
                <w:bCs/>
                <w:color w:val="000000"/>
                <w:sz w:val="18"/>
                <w:szCs w:val="18"/>
              </w:rPr>
            </w:pPr>
            <w:r w:rsidRPr="0038440B">
              <w:rPr>
                <w:rFonts w:eastAsia="Times New Roman" w:cs="Calibri"/>
                <w:b/>
                <w:bCs/>
                <w:color w:val="000000"/>
                <w:sz w:val="18"/>
                <w:szCs w:val="18"/>
              </w:rPr>
              <w:t xml:space="preserve">GEF Secretariat learning missions/site visits </w:t>
            </w:r>
          </w:p>
        </w:tc>
        <w:tc>
          <w:tcPr>
            <w:tcW w:w="2204" w:type="dxa"/>
            <w:shd w:val="clear" w:color="auto" w:fill="auto"/>
            <w:vAlign w:val="center"/>
            <w:hideMark/>
          </w:tcPr>
          <w:p w14:paraId="3624BE8D" w14:textId="77777777" w:rsidR="007C2DC8" w:rsidRPr="0038440B" w:rsidRDefault="007C2DC8"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 and Project Manager and UNDP-GEF team</w:t>
            </w:r>
          </w:p>
        </w:tc>
        <w:tc>
          <w:tcPr>
            <w:tcW w:w="1080" w:type="dxa"/>
            <w:shd w:val="clear" w:color="auto" w:fill="auto"/>
            <w:vAlign w:val="center"/>
            <w:hideMark/>
          </w:tcPr>
          <w:p w14:paraId="3AAF0615" w14:textId="77777777" w:rsidR="007C2DC8" w:rsidRPr="0038440B" w:rsidRDefault="007C2DC8" w:rsidP="00F67359">
            <w:pPr>
              <w:spacing w:after="0"/>
              <w:jc w:val="right"/>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67892BD1"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1462E91D" w14:textId="77777777"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To be determined.</w:t>
            </w:r>
          </w:p>
        </w:tc>
      </w:tr>
      <w:tr w:rsidR="007C2DC8" w:rsidRPr="0038440B" w14:paraId="0869DD58" w14:textId="77777777" w:rsidTr="001A3CE5">
        <w:trPr>
          <w:trHeight w:val="495"/>
        </w:trPr>
        <w:tc>
          <w:tcPr>
            <w:tcW w:w="2653" w:type="dxa"/>
            <w:shd w:val="clear" w:color="auto" w:fill="auto"/>
            <w:vAlign w:val="center"/>
            <w:hideMark/>
          </w:tcPr>
          <w:p w14:paraId="58B9FA7B" w14:textId="5C6759D4" w:rsidR="007C2DC8" w:rsidRPr="00B25FE2" w:rsidRDefault="007C2DC8" w:rsidP="007C2DC8">
            <w:pPr>
              <w:spacing w:after="0"/>
              <w:rPr>
                <w:rFonts w:eastAsia="Times New Roman" w:cs="Calibri"/>
                <w:b/>
                <w:bCs/>
                <w:i/>
                <w:iCs/>
                <w:color w:val="000000"/>
                <w:sz w:val="18"/>
                <w:szCs w:val="18"/>
                <w:highlight w:val="green"/>
              </w:rPr>
            </w:pPr>
            <w:r w:rsidRPr="00B25FE2">
              <w:rPr>
                <w:rFonts w:eastAsia="Times New Roman" w:cs="Calibri"/>
                <w:b/>
                <w:bCs/>
                <w:i/>
                <w:iCs/>
                <w:color w:val="000000"/>
                <w:sz w:val="18"/>
                <w:szCs w:val="18"/>
                <w:highlight w:val="green"/>
              </w:rPr>
              <w:t xml:space="preserve">Mid-term GEF </w:t>
            </w:r>
            <w:r w:rsidR="001C181F" w:rsidRPr="00B25FE2">
              <w:rPr>
                <w:rFonts w:eastAsia="Times New Roman" w:cs="Calibri"/>
                <w:b/>
                <w:bCs/>
                <w:i/>
                <w:iCs/>
                <w:color w:val="000000"/>
                <w:sz w:val="18"/>
                <w:szCs w:val="18"/>
                <w:highlight w:val="green"/>
              </w:rPr>
              <w:t>core indicator to</w:t>
            </w:r>
            <w:r w:rsidRPr="00B25FE2">
              <w:rPr>
                <w:rFonts w:eastAsia="Times New Roman" w:cs="Calibri"/>
                <w:b/>
                <w:bCs/>
                <w:i/>
                <w:iCs/>
                <w:color w:val="000000"/>
                <w:sz w:val="18"/>
                <w:szCs w:val="18"/>
                <w:highlight w:val="green"/>
              </w:rPr>
              <w:t xml:space="preserve"> be updated by </w:t>
            </w:r>
          </w:p>
        </w:tc>
        <w:tc>
          <w:tcPr>
            <w:tcW w:w="2204" w:type="dxa"/>
            <w:shd w:val="clear" w:color="auto" w:fill="auto"/>
            <w:vAlign w:val="center"/>
            <w:hideMark/>
          </w:tcPr>
          <w:p w14:paraId="71CB338C" w14:textId="77777777" w:rsidR="007C2DC8" w:rsidRPr="00B25FE2" w:rsidRDefault="007C2DC8" w:rsidP="007C2DC8">
            <w:pPr>
              <w:spacing w:after="0"/>
              <w:jc w:val="left"/>
              <w:rPr>
                <w:rFonts w:eastAsia="Times New Roman" w:cs="Calibri"/>
                <w:i/>
                <w:iCs/>
                <w:color w:val="000000"/>
                <w:sz w:val="18"/>
                <w:szCs w:val="18"/>
                <w:highlight w:val="green"/>
              </w:rPr>
            </w:pPr>
            <w:r w:rsidRPr="00B25FE2">
              <w:rPr>
                <w:rFonts w:eastAsia="Times New Roman" w:cs="Calibri"/>
                <w:i/>
                <w:iCs/>
                <w:color w:val="000000"/>
                <w:sz w:val="18"/>
                <w:szCs w:val="18"/>
                <w:highlight w:val="green"/>
              </w:rPr>
              <w:t>Project Manager</w:t>
            </w:r>
          </w:p>
        </w:tc>
        <w:tc>
          <w:tcPr>
            <w:tcW w:w="1080" w:type="dxa"/>
            <w:shd w:val="clear" w:color="auto" w:fill="auto"/>
            <w:vAlign w:val="center"/>
            <w:hideMark/>
          </w:tcPr>
          <w:p w14:paraId="1B856D29" w14:textId="6D963D22" w:rsidR="007C2DC8" w:rsidRPr="00B25FE2" w:rsidRDefault="007C2DC8" w:rsidP="00B25FE2">
            <w:pPr>
              <w:spacing w:after="0"/>
              <w:jc w:val="right"/>
              <w:rPr>
                <w:rFonts w:eastAsia="Times New Roman" w:cs="Calibri"/>
                <w:i/>
                <w:iCs/>
                <w:color w:val="000000"/>
                <w:sz w:val="18"/>
                <w:szCs w:val="18"/>
                <w:highlight w:val="green"/>
              </w:rPr>
            </w:pPr>
          </w:p>
        </w:tc>
        <w:tc>
          <w:tcPr>
            <w:tcW w:w="1170" w:type="dxa"/>
            <w:shd w:val="clear" w:color="auto" w:fill="auto"/>
            <w:vAlign w:val="center"/>
            <w:hideMark/>
          </w:tcPr>
          <w:p w14:paraId="68B97590" w14:textId="77777777" w:rsidR="007C2DC8" w:rsidRPr="00B25FE2" w:rsidRDefault="007C2DC8" w:rsidP="007C2DC8">
            <w:pPr>
              <w:spacing w:after="0"/>
              <w:jc w:val="right"/>
              <w:rPr>
                <w:rFonts w:eastAsia="Times New Roman" w:cs="Calibri"/>
                <w:i/>
                <w:iCs/>
                <w:color w:val="000000"/>
                <w:sz w:val="18"/>
                <w:szCs w:val="18"/>
                <w:highlight w:val="green"/>
              </w:rPr>
            </w:pPr>
            <w:r w:rsidRPr="00B25FE2">
              <w:rPr>
                <w:rFonts w:eastAsia="Times New Roman" w:cs="Calibri"/>
                <w:i/>
                <w:iCs/>
                <w:color w:val="000000"/>
                <w:sz w:val="18"/>
                <w:szCs w:val="18"/>
                <w:highlight w:val="green"/>
              </w:rPr>
              <w:t>none</w:t>
            </w:r>
          </w:p>
        </w:tc>
        <w:tc>
          <w:tcPr>
            <w:tcW w:w="2610" w:type="dxa"/>
            <w:shd w:val="clear" w:color="auto" w:fill="auto"/>
            <w:vAlign w:val="center"/>
            <w:hideMark/>
          </w:tcPr>
          <w:p w14:paraId="2DE013F1" w14:textId="2BFBEA56" w:rsidR="007C2DC8" w:rsidRPr="00B25FE2" w:rsidRDefault="007C2DC8" w:rsidP="007C2DC8">
            <w:pPr>
              <w:spacing w:after="0"/>
              <w:rPr>
                <w:rFonts w:eastAsia="Times New Roman" w:cs="Calibri"/>
                <w:i/>
                <w:iCs/>
                <w:color w:val="000000"/>
                <w:sz w:val="18"/>
                <w:szCs w:val="18"/>
                <w:highlight w:val="green"/>
              </w:rPr>
            </w:pPr>
            <w:r w:rsidRPr="00B25FE2">
              <w:rPr>
                <w:rFonts w:eastAsia="Times New Roman" w:cs="Calibri"/>
                <w:i/>
                <w:iCs/>
                <w:color w:val="000000"/>
                <w:sz w:val="18"/>
                <w:szCs w:val="18"/>
                <w:highlight w:val="green"/>
              </w:rPr>
              <w:t>Before mid-term review mission takes place.</w:t>
            </w:r>
          </w:p>
        </w:tc>
      </w:tr>
      <w:tr w:rsidR="007C2DC8" w:rsidRPr="0038440B" w14:paraId="5E3951A1" w14:textId="77777777" w:rsidTr="001A3CE5">
        <w:trPr>
          <w:trHeight w:val="625"/>
        </w:trPr>
        <w:tc>
          <w:tcPr>
            <w:tcW w:w="2653" w:type="dxa"/>
            <w:shd w:val="clear" w:color="auto" w:fill="auto"/>
            <w:vAlign w:val="center"/>
            <w:hideMark/>
          </w:tcPr>
          <w:p w14:paraId="605D35CF" w14:textId="77777777" w:rsidR="007C2DC8" w:rsidRPr="0038440B" w:rsidRDefault="007C2DC8" w:rsidP="007C2DC8">
            <w:pPr>
              <w:spacing w:after="0"/>
              <w:jc w:val="left"/>
              <w:rPr>
                <w:rFonts w:eastAsia="Times New Roman" w:cs="Calibri"/>
                <w:b/>
                <w:bCs/>
                <w:i/>
                <w:iCs/>
                <w:color w:val="000000"/>
                <w:sz w:val="18"/>
                <w:szCs w:val="18"/>
              </w:rPr>
            </w:pPr>
            <w:r w:rsidRPr="0038440B">
              <w:rPr>
                <w:rFonts w:eastAsia="Times New Roman" w:cs="Calibri"/>
                <w:b/>
                <w:bCs/>
                <w:i/>
                <w:iCs/>
                <w:color w:val="000000"/>
                <w:sz w:val="18"/>
                <w:szCs w:val="18"/>
              </w:rPr>
              <w:t xml:space="preserve">Independent Mid-term Review (MTR) and management response </w:t>
            </w:r>
          </w:p>
        </w:tc>
        <w:tc>
          <w:tcPr>
            <w:tcW w:w="2204" w:type="dxa"/>
            <w:shd w:val="clear" w:color="auto" w:fill="auto"/>
            <w:vAlign w:val="center"/>
            <w:hideMark/>
          </w:tcPr>
          <w:p w14:paraId="72E632EB" w14:textId="77777777" w:rsidR="007C2DC8" w:rsidRPr="0038440B" w:rsidRDefault="007C2DC8" w:rsidP="007C2DC8">
            <w:pPr>
              <w:spacing w:after="0"/>
              <w:jc w:val="left"/>
              <w:rPr>
                <w:rFonts w:eastAsia="Times New Roman" w:cs="Calibri"/>
                <w:i/>
                <w:iCs/>
                <w:color w:val="000000"/>
                <w:sz w:val="18"/>
                <w:szCs w:val="18"/>
              </w:rPr>
            </w:pPr>
            <w:r w:rsidRPr="0038440B">
              <w:rPr>
                <w:rFonts w:eastAsia="Times New Roman" w:cs="Calibri"/>
                <w:i/>
                <w:iCs/>
                <w:color w:val="000000"/>
                <w:sz w:val="18"/>
                <w:szCs w:val="18"/>
              </w:rPr>
              <w:t>UNDP Country Office and Project team and UNDP-GEF team</w:t>
            </w:r>
          </w:p>
        </w:tc>
        <w:tc>
          <w:tcPr>
            <w:tcW w:w="1080" w:type="dxa"/>
            <w:shd w:val="clear" w:color="auto" w:fill="auto"/>
            <w:vAlign w:val="center"/>
            <w:hideMark/>
          </w:tcPr>
          <w:p w14:paraId="043C50B8" w14:textId="77777777"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 20,000 </w:t>
            </w:r>
          </w:p>
        </w:tc>
        <w:tc>
          <w:tcPr>
            <w:tcW w:w="1170" w:type="dxa"/>
            <w:shd w:val="clear" w:color="auto" w:fill="auto"/>
            <w:vAlign w:val="center"/>
            <w:hideMark/>
          </w:tcPr>
          <w:p w14:paraId="18F15353"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7D165EA1" w14:textId="77777777"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Between 2</w:t>
            </w:r>
            <w:r w:rsidRPr="0038440B">
              <w:rPr>
                <w:rFonts w:eastAsia="Times New Roman" w:cs="Calibri"/>
                <w:i/>
                <w:iCs/>
                <w:color w:val="000000"/>
                <w:sz w:val="18"/>
                <w:szCs w:val="18"/>
                <w:vertAlign w:val="superscript"/>
              </w:rPr>
              <w:t>nd</w:t>
            </w:r>
            <w:r w:rsidRPr="0038440B">
              <w:rPr>
                <w:rFonts w:eastAsia="Times New Roman" w:cs="Calibri"/>
                <w:i/>
                <w:iCs/>
                <w:color w:val="000000"/>
                <w:sz w:val="18"/>
                <w:szCs w:val="18"/>
              </w:rPr>
              <w:t xml:space="preserve"> and 3</w:t>
            </w:r>
            <w:r w:rsidRPr="0038440B">
              <w:rPr>
                <w:rFonts w:eastAsia="Times New Roman" w:cs="Calibri"/>
                <w:i/>
                <w:iCs/>
                <w:color w:val="000000"/>
                <w:sz w:val="18"/>
                <w:szCs w:val="18"/>
                <w:vertAlign w:val="superscript"/>
              </w:rPr>
              <w:t>rd</w:t>
            </w:r>
            <w:r w:rsidRPr="0038440B">
              <w:rPr>
                <w:rFonts w:eastAsia="Times New Roman" w:cs="Calibri"/>
                <w:i/>
                <w:iCs/>
                <w:color w:val="000000"/>
                <w:sz w:val="18"/>
                <w:szCs w:val="18"/>
              </w:rPr>
              <w:t xml:space="preserve"> PIR.  </w:t>
            </w:r>
          </w:p>
        </w:tc>
      </w:tr>
      <w:tr w:rsidR="007C2DC8" w:rsidRPr="0038440B" w14:paraId="290B98FD" w14:textId="77777777" w:rsidTr="001A3CE5">
        <w:trPr>
          <w:trHeight w:val="355"/>
        </w:trPr>
        <w:tc>
          <w:tcPr>
            <w:tcW w:w="2653" w:type="dxa"/>
            <w:shd w:val="clear" w:color="auto" w:fill="auto"/>
            <w:vAlign w:val="center"/>
            <w:hideMark/>
          </w:tcPr>
          <w:p w14:paraId="57FD732A" w14:textId="3743A69E" w:rsidR="007C2DC8" w:rsidRPr="00B25FE2" w:rsidRDefault="007C2DC8" w:rsidP="007C2DC8">
            <w:pPr>
              <w:spacing w:after="0"/>
              <w:jc w:val="left"/>
              <w:rPr>
                <w:rFonts w:eastAsia="Times New Roman" w:cs="Calibri"/>
                <w:b/>
                <w:bCs/>
                <w:color w:val="000000"/>
                <w:sz w:val="18"/>
                <w:szCs w:val="18"/>
                <w:highlight w:val="green"/>
              </w:rPr>
            </w:pPr>
            <w:bookmarkStart w:id="68" w:name="RANGE!A29"/>
            <w:r w:rsidRPr="00B25FE2">
              <w:rPr>
                <w:rFonts w:eastAsia="Times New Roman" w:cs="Calibri"/>
                <w:b/>
                <w:bCs/>
                <w:color w:val="000000"/>
                <w:sz w:val="18"/>
                <w:szCs w:val="18"/>
                <w:highlight w:val="green"/>
              </w:rPr>
              <w:t xml:space="preserve">Terminal GEF </w:t>
            </w:r>
            <w:r w:rsidR="001C181F" w:rsidRPr="00B25FE2">
              <w:rPr>
                <w:rFonts w:eastAsia="Times New Roman" w:cs="Calibri"/>
                <w:b/>
                <w:bCs/>
                <w:color w:val="000000"/>
                <w:sz w:val="18"/>
                <w:szCs w:val="18"/>
                <w:highlight w:val="green"/>
              </w:rPr>
              <w:t>core indicator to</w:t>
            </w:r>
            <w:r w:rsidRPr="00B25FE2">
              <w:rPr>
                <w:rFonts w:eastAsia="Times New Roman" w:cs="Calibri"/>
                <w:b/>
                <w:bCs/>
                <w:color w:val="000000"/>
                <w:sz w:val="18"/>
                <w:szCs w:val="18"/>
                <w:highlight w:val="green"/>
              </w:rPr>
              <w:t xml:space="preserve"> be updated </w:t>
            </w:r>
            <w:bookmarkEnd w:id="68"/>
          </w:p>
        </w:tc>
        <w:tc>
          <w:tcPr>
            <w:tcW w:w="2204" w:type="dxa"/>
            <w:shd w:val="clear" w:color="auto" w:fill="auto"/>
            <w:vAlign w:val="center"/>
            <w:hideMark/>
          </w:tcPr>
          <w:p w14:paraId="3137FEC1" w14:textId="77777777" w:rsidR="007C2DC8" w:rsidRPr="00B25FE2" w:rsidRDefault="007C2DC8" w:rsidP="007C2DC8">
            <w:pPr>
              <w:spacing w:after="0"/>
              <w:rPr>
                <w:rFonts w:eastAsia="Times New Roman" w:cs="Calibri"/>
                <w:color w:val="000000"/>
                <w:sz w:val="18"/>
                <w:szCs w:val="18"/>
                <w:highlight w:val="green"/>
              </w:rPr>
            </w:pPr>
            <w:r w:rsidRPr="00B25FE2">
              <w:rPr>
                <w:rFonts w:eastAsia="Times New Roman" w:cs="Calibri"/>
                <w:color w:val="000000"/>
                <w:sz w:val="18"/>
                <w:szCs w:val="18"/>
                <w:highlight w:val="green"/>
              </w:rPr>
              <w:t xml:space="preserve">Project Manager </w:t>
            </w:r>
          </w:p>
        </w:tc>
        <w:tc>
          <w:tcPr>
            <w:tcW w:w="1080" w:type="dxa"/>
            <w:shd w:val="clear" w:color="auto" w:fill="auto"/>
            <w:vAlign w:val="center"/>
            <w:hideMark/>
          </w:tcPr>
          <w:p w14:paraId="4C350C8D" w14:textId="13D3F9AF" w:rsidR="007C2DC8" w:rsidRPr="00B25FE2" w:rsidRDefault="00B25FE2" w:rsidP="007C2DC8">
            <w:pPr>
              <w:spacing w:after="0"/>
              <w:jc w:val="right"/>
              <w:rPr>
                <w:rFonts w:eastAsia="Times New Roman" w:cs="Calibri"/>
                <w:color w:val="000000"/>
                <w:sz w:val="18"/>
                <w:szCs w:val="18"/>
                <w:highlight w:val="green"/>
              </w:rPr>
            </w:pPr>
            <w:r w:rsidRPr="00B25FE2">
              <w:rPr>
                <w:rFonts w:eastAsia="Times New Roman" w:cs="Calibri"/>
                <w:color w:val="000000"/>
                <w:sz w:val="18"/>
                <w:szCs w:val="18"/>
                <w:highlight w:val="green"/>
              </w:rPr>
              <w:t>none</w:t>
            </w:r>
            <w:r w:rsidR="007C2DC8" w:rsidRPr="00B25FE2">
              <w:rPr>
                <w:rFonts w:eastAsia="Times New Roman" w:cs="Calibri"/>
                <w:color w:val="000000"/>
                <w:sz w:val="18"/>
                <w:szCs w:val="18"/>
                <w:highlight w:val="green"/>
              </w:rPr>
              <w:t xml:space="preserve">           </w:t>
            </w:r>
          </w:p>
        </w:tc>
        <w:tc>
          <w:tcPr>
            <w:tcW w:w="1170" w:type="dxa"/>
            <w:shd w:val="clear" w:color="auto" w:fill="auto"/>
            <w:vAlign w:val="center"/>
            <w:hideMark/>
          </w:tcPr>
          <w:p w14:paraId="2A2F6048" w14:textId="77777777" w:rsidR="007C2DC8" w:rsidRPr="00B25FE2" w:rsidRDefault="007C2DC8" w:rsidP="007C2DC8">
            <w:pPr>
              <w:spacing w:after="0"/>
              <w:jc w:val="right"/>
              <w:rPr>
                <w:rFonts w:eastAsia="Times New Roman" w:cs="Calibri"/>
                <w:i/>
                <w:iCs/>
                <w:color w:val="000000"/>
                <w:sz w:val="18"/>
                <w:szCs w:val="18"/>
                <w:highlight w:val="green"/>
              </w:rPr>
            </w:pPr>
            <w:r w:rsidRPr="00B25FE2">
              <w:rPr>
                <w:rFonts w:eastAsia="Times New Roman" w:cs="Calibri"/>
                <w:i/>
                <w:iCs/>
                <w:color w:val="000000"/>
                <w:sz w:val="18"/>
                <w:szCs w:val="18"/>
                <w:highlight w:val="green"/>
              </w:rPr>
              <w:t>none</w:t>
            </w:r>
          </w:p>
        </w:tc>
        <w:tc>
          <w:tcPr>
            <w:tcW w:w="2610" w:type="dxa"/>
            <w:shd w:val="clear" w:color="auto" w:fill="auto"/>
            <w:vAlign w:val="center"/>
            <w:hideMark/>
          </w:tcPr>
          <w:p w14:paraId="768D6293" w14:textId="77777777" w:rsidR="007C2DC8" w:rsidRPr="00B25FE2" w:rsidRDefault="007C2DC8" w:rsidP="007C2DC8">
            <w:pPr>
              <w:spacing w:after="0"/>
              <w:rPr>
                <w:rFonts w:eastAsia="Times New Roman" w:cs="Calibri"/>
                <w:color w:val="000000"/>
                <w:sz w:val="18"/>
                <w:szCs w:val="18"/>
                <w:highlight w:val="green"/>
              </w:rPr>
            </w:pPr>
            <w:r w:rsidRPr="00B25FE2">
              <w:rPr>
                <w:rFonts w:eastAsia="Times New Roman" w:cs="Calibri"/>
                <w:color w:val="000000"/>
                <w:sz w:val="18"/>
                <w:szCs w:val="18"/>
                <w:highlight w:val="green"/>
              </w:rPr>
              <w:t>Before terminal evaluation mission takes place</w:t>
            </w:r>
          </w:p>
        </w:tc>
      </w:tr>
      <w:tr w:rsidR="007C2DC8" w:rsidRPr="0038440B" w14:paraId="50786E9E" w14:textId="77777777" w:rsidTr="001A3CE5">
        <w:trPr>
          <w:trHeight w:val="715"/>
        </w:trPr>
        <w:tc>
          <w:tcPr>
            <w:tcW w:w="2653" w:type="dxa"/>
            <w:shd w:val="clear" w:color="auto" w:fill="auto"/>
            <w:vAlign w:val="center"/>
            <w:hideMark/>
          </w:tcPr>
          <w:p w14:paraId="3CF8F7DA" w14:textId="77777777" w:rsidR="007C2DC8" w:rsidRPr="0038440B" w:rsidRDefault="007C2DC8" w:rsidP="007C2DC8">
            <w:pPr>
              <w:spacing w:after="0"/>
              <w:jc w:val="left"/>
              <w:rPr>
                <w:rFonts w:eastAsia="Times New Roman" w:cs="Calibri"/>
                <w:b/>
                <w:bCs/>
                <w:color w:val="000000"/>
                <w:sz w:val="18"/>
                <w:szCs w:val="18"/>
              </w:rPr>
            </w:pPr>
            <w:r w:rsidRPr="0038440B">
              <w:rPr>
                <w:rFonts w:eastAsia="Times New Roman" w:cs="Calibri"/>
                <w:b/>
                <w:bCs/>
                <w:color w:val="000000"/>
                <w:sz w:val="18"/>
                <w:szCs w:val="18"/>
              </w:rPr>
              <w:t>Independent Terminal Evaluation (TE) included in UNDP evaluation plan, and management response</w:t>
            </w:r>
          </w:p>
        </w:tc>
        <w:tc>
          <w:tcPr>
            <w:tcW w:w="2204" w:type="dxa"/>
            <w:shd w:val="clear" w:color="auto" w:fill="auto"/>
            <w:vAlign w:val="center"/>
            <w:hideMark/>
          </w:tcPr>
          <w:p w14:paraId="36494D26" w14:textId="77777777" w:rsidR="007C2DC8" w:rsidRPr="0038440B" w:rsidRDefault="007C2DC8"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 and Project team and UNDP-GEF team</w:t>
            </w:r>
          </w:p>
        </w:tc>
        <w:tc>
          <w:tcPr>
            <w:tcW w:w="1080" w:type="dxa"/>
            <w:shd w:val="clear" w:color="auto" w:fill="auto"/>
            <w:vAlign w:val="center"/>
            <w:hideMark/>
          </w:tcPr>
          <w:p w14:paraId="3521744F" w14:textId="77777777" w:rsidR="007C2DC8" w:rsidRPr="0038440B" w:rsidRDefault="007C2DC8" w:rsidP="007C2DC8">
            <w:pPr>
              <w:spacing w:after="0"/>
              <w:jc w:val="right"/>
              <w:rPr>
                <w:rFonts w:eastAsia="Times New Roman" w:cs="Calibri"/>
                <w:color w:val="000000"/>
                <w:sz w:val="18"/>
                <w:szCs w:val="18"/>
              </w:rPr>
            </w:pPr>
            <w:r w:rsidRPr="0038440B">
              <w:rPr>
                <w:rFonts w:eastAsia="Times New Roman" w:cs="Calibri"/>
                <w:color w:val="000000"/>
                <w:sz w:val="18"/>
                <w:szCs w:val="18"/>
              </w:rPr>
              <w:t xml:space="preserve">        35,000 </w:t>
            </w:r>
          </w:p>
        </w:tc>
        <w:tc>
          <w:tcPr>
            <w:tcW w:w="1170" w:type="dxa"/>
            <w:shd w:val="clear" w:color="auto" w:fill="auto"/>
            <w:vAlign w:val="center"/>
            <w:hideMark/>
          </w:tcPr>
          <w:p w14:paraId="5F77DBCE"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14385743" w14:textId="77777777"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At least three months before operational closure</w:t>
            </w:r>
          </w:p>
        </w:tc>
      </w:tr>
      <w:tr w:rsidR="007C2DC8" w:rsidRPr="0038440B" w14:paraId="794BB844" w14:textId="77777777" w:rsidTr="001A3CE5">
        <w:trPr>
          <w:trHeight w:val="283"/>
        </w:trPr>
        <w:tc>
          <w:tcPr>
            <w:tcW w:w="4857" w:type="dxa"/>
            <w:gridSpan w:val="2"/>
            <w:shd w:val="clear" w:color="auto" w:fill="auto"/>
            <w:vAlign w:val="center"/>
          </w:tcPr>
          <w:p w14:paraId="373895F7" w14:textId="77777777" w:rsidR="007C2DC8" w:rsidRPr="00D020EE" w:rsidRDefault="007C2DC8" w:rsidP="001A3CE5">
            <w:pPr>
              <w:spacing w:after="0"/>
              <w:jc w:val="left"/>
              <w:rPr>
                <w:rFonts w:eastAsia="Times New Roman" w:cs="Calibri"/>
                <w:b/>
                <w:bCs/>
                <w:color w:val="000000"/>
                <w:sz w:val="18"/>
                <w:szCs w:val="18"/>
              </w:rPr>
            </w:pPr>
            <w:r w:rsidRPr="00D020EE">
              <w:rPr>
                <w:rFonts w:eastAsia="Times New Roman" w:cs="Calibri"/>
                <w:b/>
                <w:bCs/>
                <w:color w:val="000000"/>
                <w:sz w:val="18"/>
                <w:szCs w:val="18"/>
              </w:rPr>
              <w:t>TOTAL indicative COST Excluding project team staff time, and UNDP staff and travel expenses</w:t>
            </w:r>
            <w:r w:rsidRPr="00D020EE">
              <w:rPr>
                <w:rFonts w:eastAsia="Times New Roman" w:cs="Calibri"/>
                <w:b/>
                <w:bCs/>
                <w:color w:val="000000"/>
                <w:sz w:val="18"/>
                <w:szCs w:val="18"/>
              </w:rPr>
              <w:tab/>
              <w:t xml:space="preserve">        </w:t>
            </w:r>
            <w:r w:rsidRPr="00D020EE">
              <w:rPr>
                <w:rFonts w:eastAsia="Times New Roman" w:cs="Calibri"/>
                <w:b/>
                <w:bCs/>
                <w:color w:val="000000"/>
                <w:sz w:val="18"/>
                <w:szCs w:val="18"/>
              </w:rPr>
              <w:tab/>
            </w:r>
          </w:p>
        </w:tc>
        <w:tc>
          <w:tcPr>
            <w:tcW w:w="1080" w:type="dxa"/>
            <w:shd w:val="clear" w:color="auto" w:fill="auto"/>
            <w:vAlign w:val="center"/>
          </w:tcPr>
          <w:p w14:paraId="10DDF428" w14:textId="54C6D26C" w:rsidR="007C2DC8" w:rsidRPr="00EB259E" w:rsidRDefault="008868CC" w:rsidP="007C2DC8">
            <w:pPr>
              <w:spacing w:after="0"/>
              <w:jc w:val="right"/>
              <w:rPr>
                <w:rFonts w:eastAsia="Times New Roman" w:cs="Calibri"/>
                <w:b/>
                <w:color w:val="000000"/>
                <w:sz w:val="18"/>
                <w:szCs w:val="18"/>
              </w:rPr>
            </w:pPr>
            <w:r>
              <w:rPr>
                <w:rFonts w:eastAsia="Times New Roman" w:cs="Calibri"/>
                <w:b/>
                <w:color w:val="000000"/>
                <w:sz w:val="18"/>
                <w:szCs w:val="18"/>
              </w:rPr>
              <w:t>170,917</w:t>
            </w:r>
          </w:p>
        </w:tc>
        <w:tc>
          <w:tcPr>
            <w:tcW w:w="1170" w:type="dxa"/>
            <w:shd w:val="clear" w:color="auto" w:fill="auto"/>
            <w:vAlign w:val="center"/>
          </w:tcPr>
          <w:p w14:paraId="2DEC6AB0" w14:textId="77777777" w:rsidR="007C2DC8" w:rsidRPr="00EB259E" w:rsidRDefault="007C2DC8" w:rsidP="00F67359">
            <w:pPr>
              <w:spacing w:after="0"/>
              <w:jc w:val="right"/>
              <w:rPr>
                <w:rFonts w:eastAsia="Times New Roman" w:cs="Calibri"/>
                <w:b/>
                <w:i/>
                <w:iCs/>
                <w:color w:val="000000"/>
                <w:sz w:val="18"/>
                <w:szCs w:val="18"/>
              </w:rPr>
            </w:pPr>
            <w:r w:rsidRPr="00EB259E">
              <w:rPr>
                <w:rFonts w:eastAsia="Times New Roman" w:cs="Calibri"/>
                <w:b/>
                <w:i/>
                <w:iCs/>
                <w:color w:val="000000"/>
                <w:sz w:val="18"/>
                <w:szCs w:val="18"/>
              </w:rPr>
              <w:t>31,000</w:t>
            </w:r>
          </w:p>
        </w:tc>
        <w:tc>
          <w:tcPr>
            <w:tcW w:w="2610" w:type="dxa"/>
            <w:shd w:val="clear" w:color="auto" w:fill="auto"/>
            <w:vAlign w:val="center"/>
          </w:tcPr>
          <w:p w14:paraId="61C5B8B4" w14:textId="77777777" w:rsidR="007C2DC8" w:rsidRPr="00D020EE" w:rsidRDefault="007C2DC8" w:rsidP="007C2DC8">
            <w:pPr>
              <w:spacing w:after="0"/>
              <w:rPr>
                <w:rFonts w:eastAsia="Times New Roman" w:cs="Calibri"/>
                <w:color w:val="000000"/>
                <w:sz w:val="18"/>
                <w:szCs w:val="18"/>
              </w:rPr>
            </w:pPr>
          </w:p>
        </w:tc>
      </w:tr>
    </w:tbl>
    <w:p w14:paraId="68E8F19A" w14:textId="77777777" w:rsidR="0038440B" w:rsidRPr="00383332" w:rsidRDefault="0038440B"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p>
    <w:p w14:paraId="4B89862C" w14:textId="77777777" w:rsidR="002B4B28" w:rsidRPr="00383332" w:rsidRDefault="002B4B28" w:rsidP="002B4B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i/>
          <w:szCs w:val="20"/>
        </w:rPr>
      </w:pPr>
    </w:p>
    <w:p w14:paraId="75ED2F08" w14:textId="77777777" w:rsidR="002B4B28" w:rsidRPr="00383332" w:rsidRDefault="002B4B28" w:rsidP="002B4B28">
      <w:pPr>
        <w:rPr>
          <w:rFonts w:ascii="Arial" w:hAnsi="Arial" w:cs="Arial"/>
        </w:rPr>
      </w:pPr>
    </w:p>
    <w:p w14:paraId="27323913" w14:textId="77777777" w:rsidR="002B4B28" w:rsidRPr="00383332" w:rsidRDefault="002B4B28" w:rsidP="002B4B28">
      <w:pPr>
        <w:rPr>
          <w:rFonts w:ascii="Arial" w:hAnsi="Arial" w:cs="Arial"/>
        </w:rPr>
      </w:pPr>
    </w:p>
    <w:p w14:paraId="4CC4486C" w14:textId="77777777" w:rsidR="002B4B28" w:rsidRPr="00383332" w:rsidRDefault="002B4B28" w:rsidP="002B4B28">
      <w:pPr>
        <w:rPr>
          <w:rFonts w:ascii="Arial" w:hAnsi="Arial" w:cs="Arial"/>
        </w:rPr>
      </w:pPr>
    </w:p>
    <w:p w14:paraId="211B2BC1" w14:textId="77777777" w:rsidR="002B4B28" w:rsidRPr="00383332" w:rsidRDefault="002B4B28" w:rsidP="002B4B28">
      <w:pPr>
        <w:rPr>
          <w:rFonts w:ascii="Arial" w:hAnsi="Arial" w:cs="Arial"/>
        </w:rPr>
        <w:sectPr w:rsidR="002B4B28" w:rsidRPr="00383332" w:rsidSect="00D0684D">
          <w:pgSz w:w="11900" w:h="16840"/>
          <w:pgMar w:top="1440" w:right="1550" w:bottom="1440" w:left="1080" w:header="708" w:footer="708" w:gutter="0"/>
          <w:cols w:space="708"/>
          <w:docGrid w:linePitch="360"/>
        </w:sectPr>
      </w:pPr>
    </w:p>
    <w:p w14:paraId="2A6A60C2" w14:textId="77777777" w:rsidR="00462BC7" w:rsidRPr="0003763F" w:rsidRDefault="00462BC7" w:rsidP="00462BC7">
      <w:pPr>
        <w:pStyle w:val="Heading1"/>
        <w:keepLines w:val="0"/>
        <w:pBdr>
          <w:top w:val="single" w:sz="4" w:space="1" w:color="auto"/>
        </w:pBdr>
        <w:suppressAutoHyphens/>
        <w:spacing w:before="0" w:after="0"/>
        <w:rPr>
          <w:rFonts w:ascii="Calibri" w:hAnsi="Calibri"/>
        </w:rPr>
      </w:pPr>
      <w:bookmarkStart w:id="69" w:name="_Toc3129147"/>
      <w:r>
        <w:rPr>
          <w:rFonts w:ascii="Calibri" w:hAnsi="Calibri"/>
        </w:rPr>
        <w:t xml:space="preserve">VIII </w:t>
      </w:r>
      <w:r w:rsidRPr="0003763F">
        <w:rPr>
          <w:rFonts w:ascii="Calibri" w:hAnsi="Calibri"/>
        </w:rPr>
        <w:t>Governance and Management Arrangements</w:t>
      </w:r>
      <w:bookmarkEnd w:id="69"/>
      <w:r w:rsidRPr="0003763F">
        <w:rPr>
          <w:rFonts w:ascii="Calibri" w:hAnsi="Calibri"/>
        </w:rPr>
        <w:t xml:space="preserve"> </w:t>
      </w:r>
    </w:p>
    <w:p w14:paraId="4E0EBD8E" w14:textId="77777777" w:rsidR="00462BC7" w:rsidRDefault="00462BC7" w:rsidP="00462BC7">
      <w:pPr>
        <w:spacing w:after="0"/>
        <w:jc w:val="left"/>
        <w:rPr>
          <w:rFonts w:cs="Arial"/>
          <w:i/>
          <w:noProof/>
          <w:szCs w:val="20"/>
          <w:lang w:eastAsia="zh-CN"/>
        </w:rPr>
      </w:pPr>
    </w:p>
    <w:p w14:paraId="268ACA94" w14:textId="77777777" w:rsidR="00462BC7" w:rsidRPr="000F78B3" w:rsidRDefault="00462BC7" w:rsidP="00094CDA">
      <w:pPr>
        <w:rPr>
          <w:rFonts w:ascii="Arial" w:hAnsi="Arial" w:cs="Arial"/>
          <w:szCs w:val="20"/>
        </w:rPr>
      </w:pPr>
      <w:r w:rsidRPr="000F78B3">
        <w:rPr>
          <w:rFonts w:ascii="Arial" w:hAnsi="Arial" w:cs="Arial"/>
          <w:noProof/>
          <w:szCs w:val="20"/>
          <w:lang w:eastAsia="zh-CN"/>
        </w:rPr>
        <w:t xml:space="preserve">150. </w:t>
      </w:r>
      <w:r w:rsidRPr="006E5BA6">
        <w:rPr>
          <w:rFonts w:ascii="Arial" w:hAnsi="Arial" w:cs="Arial"/>
          <w:b/>
          <w:noProof/>
          <w:szCs w:val="20"/>
          <w:lang w:eastAsia="zh-CN"/>
        </w:rPr>
        <w:t>Roles and responsibilities of the project’s governance mechanism:</w:t>
      </w:r>
      <w:r w:rsidRPr="000F78B3">
        <w:rPr>
          <w:rFonts w:ascii="Arial" w:hAnsi="Arial" w:cs="Arial"/>
          <w:noProof/>
          <w:szCs w:val="20"/>
          <w:lang w:eastAsia="zh-CN"/>
        </w:rPr>
        <w:t xml:space="preserve"> The project will be implemented following </w:t>
      </w:r>
      <w:r w:rsidRPr="00B559E4">
        <w:rPr>
          <w:rFonts w:ascii="Arial" w:hAnsi="Arial" w:cs="Arial"/>
          <w:noProof/>
          <w:szCs w:val="20"/>
          <w:lang w:eastAsia="zh-CN"/>
        </w:rPr>
        <w:t>UNDP’s national implementation modality,</w:t>
      </w:r>
      <w:r w:rsidRPr="00B559E4">
        <w:rPr>
          <w:rFonts w:ascii="Arial" w:hAnsi="Arial" w:cs="Arial"/>
          <w:szCs w:val="20"/>
        </w:rPr>
        <w:t xml:space="preserve"> according</w:t>
      </w:r>
      <w:r w:rsidRPr="000F78B3">
        <w:rPr>
          <w:rFonts w:ascii="Arial" w:hAnsi="Arial" w:cs="Arial"/>
          <w:szCs w:val="20"/>
        </w:rPr>
        <w:t xml:space="preserve"> to the Standard Basic Assistance Agreement</w:t>
      </w:r>
      <w:r w:rsidRPr="000F78B3">
        <w:rPr>
          <w:rStyle w:val="FootnoteReference"/>
          <w:rFonts w:cs="Arial"/>
          <w:sz w:val="20"/>
          <w:szCs w:val="20"/>
        </w:rPr>
        <w:footnoteReference w:id="118"/>
      </w:r>
      <w:r w:rsidRPr="000F78B3">
        <w:rPr>
          <w:rFonts w:ascii="Arial" w:hAnsi="Arial" w:cs="Arial"/>
          <w:szCs w:val="20"/>
        </w:rPr>
        <w:t xml:space="preserve"> between UNDP and the Government of Sri Lanka</w:t>
      </w:r>
      <w:r w:rsidRPr="000F78B3">
        <w:rPr>
          <w:rFonts w:ascii="Arial" w:hAnsi="Arial" w:cs="Arial"/>
          <w:i/>
          <w:szCs w:val="20"/>
        </w:rPr>
        <w:t>,</w:t>
      </w:r>
      <w:r w:rsidRPr="000F78B3">
        <w:rPr>
          <w:rFonts w:ascii="Arial" w:hAnsi="Arial" w:cs="Arial"/>
          <w:szCs w:val="20"/>
        </w:rPr>
        <w:t xml:space="preserve"> and the Country </w:t>
      </w:r>
      <w:proofErr w:type="spellStart"/>
      <w:r w:rsidRPr="000F78B3">
        <w:rPr>
          <w:rFonts w:ascii="Arial" w:hAnsi="Arial" w:cs="Arial"/>
          <w:szCs w:val="20"/>
        </w:rPr>
        <w:t>Programme</w:t>
      </w:r>
      <w:proofErr w:type="spellEnd"/>
      <w:r w:rsidR="00A611DA">
        <w:rPr>
          <w:rFonts w:ascii="Arial" w:hAnsi="Arial" w:cs="Arial"/>
          <w:szCs w:val="20"/>
        </w:rPr>
        <w:t xml:space="preserve"> Document agreed with Government</w:t>
      </w:r>
      <w:r w:rsidRPr="000F78B3">
        <w:rPr>
          <w:rStyle w:val="FootnoteReference"/>
          <w:rFonts w:cs="Arial"/>
          <w:sz w:val="20"/>
          <w:szCs w:val="20"/>
        </w:rPr>
        <w:footnoteReference w:id="119"/>
      </w:r>
      <w:r w:rsidRPr="000F78B3">
        <w:rPr>
          <w:rFonts w:ascii="Arial" w:hAnsi="Arial" w:cs="Arial"/>
          <w:i/>
          <w:szCs w:val="20"/>
        </w:rPr>
        <w:t>.</w:t>
      </w:r>
      <w:r w:rsidRPr="000F78B3">
        <w:rPr>
          <w:rFonts w:ascii="Arial" w:hAnsi="Arial" w:cs="Arial"/>
          <w:szCs w:val="20"/>
        </w:rPr>
        <w:t xml:space="preserve">  </w:t>
      </w:r>
    </w:p>
    <w:p w14:paraId="358A4903" w14:textId="77777777" w:rsidR="00462BC7" w:rsidRPr="000F78B3" w:rsidRDefault="00462BC7" w:rsidP="00094CDA">
      <w:pPr>
        <w:rPr>
          <w:rFonts w:ascii="Arial" w:hAnsi="Arial" w:cs="Arial"/>
          <w:szCs w:val="20"/>
        </w:rPr>
      </w:pPr>
    </w:p>
    <w:p w14:paraId="151FC93D" w14:textId="031704D9" w:rsidR="00462BC7" w:rsidRPr="000F78B3" w:rsidRDefault="00462BC7" w:rsidP="00094CDA">
      <w:pPr>
        <w:rPr>
          <w:rFonts w:ascii="Arial" w:hAnsi="Arial" w:cs="Arial"/>
          <w:noProof/>
          <w:szCs w:val="20"/>
          <w:lang w:eastAsia="zh-CN"/>
        </w:rPr>
      </w:pPr>
      <w:r w:rsidRPr="000F78B3">
        <w:rPr>
          <w:rFonts w:ascii="Arial" w:hAnsi="Arial" w:cs="Arial"/>
          <w:szCs w:val="20"/>
        </w:rPr>
        <w:t xml:space="preserve">151. The </w:t>
      </w:r>
      <w:r w:rsidRPr="006E5BA6">
        <w:rPr>
          <w:rFonts w:ascii="Arial" w:hAnsi="Arial" w:cs="Arial"/>
          <w:b/>
          <w:szCs w:val="20"/>
        </w:rPr>
        <w:t>Implementing Partner</w:t>
      </w:r>
      <w:r w:rsidRPr="000F78B3">
        <w:rPr>
          <w:rFonts w:ascii="Arial" w:hAnsi="Arial" w:cs="Arial"/>
          <w:szCs w:val="20"/>
        </w:rPr>
        <w:t xml:space="preserve"> for this project </w:t>
      </w:r>
      <w:bookmarkStart w:id="70" w:name="_Hlk25071647"/>
      <w:r w:rsidRPr="000F78B3">
        <w:rPr>
          <w:rFonts w:ascii="Arial" w:hAnsi="Arial" w:cs="Arial"/>
          <w:szCs w:val="20"/>
        </w:rPr>
        <w:t xml:space="preserve">is the Ministry of </w:t>
      </w:r>
      <w:bookmarkStart w:id="71" w:name="_Hlk25147373"/>
      <w:r w:rsidRPr="000F78B3">
        <w:rPr>
          <w:rFonts w:ascii="Arial" w:hAnsi="Arial" w:cs="Arial"/>
          <w:szCs w:val="20"/>
        </w:rPr>
        <w:t>Mahaweli Development an</w:t>
      </w:r>
      <w:r w:rsidRPr="000F78B3">
        <w:rPr>
          <w:rFonts w:ascii="Arial" w:hAnsi="Arial" w:cs="Arial"/>
          <w:bCs/>
          <w:iCs/>
          <w:szCs w:val="20"/>
        </w:rPr>
        <w:t>d the Environment</w:t>
      </w:r>
      <w:r w:rsidR="00934A75">
        <w:rPr>
          <w:rFonts w:ascii="Arial" w:hAnsi="Arial" w:cs="Arial"/>
          <w:bCs/>
          <w:iCs/>
          <w:szCs w:val="20"/>
        </w:rPr>
        <w:t xml:space="preserve"> (</w:t>
      </w:r>
      <w:proofErr w:type="spellStart"/>
      <w:r w:rsidR="00934A75">
        <w:rPr>
          <w:rFonts w:ascii="Arial" w:hAnsi="Arial" w:cs="Arial"/>
          <w:bCs/>
          <w:iCs/>
          <w:szCs w:val="20"/>
        </w:rPr>
        <w:t>MoMDE</w:t>
      </w:r>
      <w:proofErr w:type="spellEnd"/>
      <w:r w:rsidR="00934A75">
        <w:rPr>
          <w:rFonts w:ascii="Arial" w:hAnsi="Arial" w:cs="Arial"/>
          <w:bCs/>
          <w:iCs/>
          <w:szCs w:val="20"/>
        </w:rPr>
        <w:t>)</w:t>
      </w:r>
      <w:bookmarkEnd w:id="70"/>
      <w:bookmarkEnd w:id="71"/>
      <w:r w:rsidRPr="000F78B3">
        <w:rPr>
          <w:rFonts w:ascii="Arial" w:hAnsi="Arial" w:cs="Arial"/>
          <w:bCs/>
          <w:iCs/>
          <w:szCs w:val="20"/>
        </w:rPr>
        <w:t xml:space="preserve">. </w:t>
      </w:r>
      <w:bookmarkStart w:id="72" w:name="_Hlk25147561"/>
      <w:r w:rsidRPr="000F78B3">
        <w:rPr>
          <w:rFonts w:ascii="Arial" w:hAnsi="Arial" w:cs="Arial"/>
          <w:noProof/>
          <w:szCs w:val="20"/>
          <w:lang w:eastAsia="zh-CN"/>
        </w:rPr>
        <w:t xml:space="preserve">The Implementing Partner is responsible and accountable for managing the project, including the monitoring and evaluation of project interventions, achieving project outcomes, and for the effective use of UNDP resources. </w:t>
      </w:r>
      <w:bookmarkEnd w:id="72"/>
      <w:r w:rsidRPr="000F78B3">
        <w:rPr>
          <w:rFonts w:ascii="Arial" w:hAnsi="Arial" w:cs="Arial"/>
          <w:noProof/>
          <w:szCs w:val="20"/>
          <w:lang w:eastAsia="zh-CN"/>
        </w:rPr>
        <w:t>The Implementing Partner is responsible for:</w:t>
      </w:r>
    </w:p>
    <w:p w14:paraId="7F77F822" w14:textId="77777777"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multiyear workplan;</w:t>
      </w:r>
    </w:p>
    <w:p w14:paraId="38771B6D" w14:textId="77777777"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combined delivery report at the end of the year; and,</w:t>
      </w:r>
    </w:p>
    <w:p w14:paraId="4C63EDCD" w14:textId="77777777" w:rsidR="00462BC7"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Signing the financial report or the funding authorization and certificate of expenditures.</w:t>
      </w:r>
    </w:p>
    <w:p w14:paraId="30A6BD12" w14:textId="77777777" w:rsidR="00462BC7" w:rsidRPr="007C1D04" w:rsidRDefault="00462BC7" w:rsidP="00094CDA">
      <w:pPr>
        <w:rPr>
          <w:rFonts w:ascii="Arial" w:hAnsi="Arial" w:cs="Arial"/>
          <w:szCs w:val="20"/>
        </w:rPr>
      </w:pPr>
    </w:p>
    <w:p w14:paraId="07B02F16" w14:textId="64BE0F2E" w:rsidR="002920DD" w:rsidRPr="00F67359" w:rsidRDefault="00462BC7" w:rsidP="002920DD">
      <w:pPr>
        <w:rPr>
          <w:rFonts w:ascii="Arial" w:hAnsi="Arial" w:cs="Arial"/>
          <w:szCs w:val="20"/>
        </w:rPr>
      </w:pPr>
      <w:r w:rsidRPr="00FD0407">
        <w:rPr>
          <w:rFonts w:ascii="Arial" w:hAnsi="Arial" w:cs="Arial"/>
          <w:szCs w:val="20"/>
          <w:highlight w:val="green"/>
        </w:rPr>
        <w:t>152.</w:t>
      </w:r>
      <w:r w:rsidR="00F67359" w:rsidRPr="00FD0407">
        <w:rPr>
          <w:rFonts w:ascii="Arial" w:hAnsi="Arial" w:cs="Arial"/>
          <w:szCs w:val="20"/>
          <w:highlight w:val="green"/>
        </w:rPr>
        <w:t xml:space="preserve"> </w:t>
      </w:r>
      <w:bookmarkStart w:id="73" w:name="_Hlk25071836"/>
      <w:r w:rsidR="002920DD" w:rsidRPr="00FD0407">
        <w:rPr>
          <w:rFonts w:ascii="Arial" w:hAnsi="Arial" w:cs="Arial"/>
          <w:szCs w:val="20"/>
          <w:highlight w:val="green"/>
        </w:rPr>
        <w:t xml:space="preserve">The IUCN Sri Lanka will be appointed as a Responsible Party </w:t>
      </w:r>
      <w:r w:rsidR="002920DD" w:rsidRPr="00FD0407">
        <w:rPr>
          <w:rFonts w:ascii="Arial" w:hAnsi="Arial" w:cs="Arial"/>
          <w:b/>
          <w:szCs w:val="20"/>
          <w:highlight w:val="green"/>
        </w:rPr>
        <w:t>to</w:t>
      </w:r>
      <w:r w:rsidR="002920DD" w:rsidRPr="00FD0407">
        <w:rPr>
          <w:rFonts w:ascii="Arial" w:hAnsi="Arial" w:cs="Arial"/>
          <w:szCs w:val="20"/>
          <w:highlight w:val="green"/>
        </w:rPr>
        <w:t xml:space="preserve"> provide project implementation support as agreed in the GEF OFP endorsement letter</w:t>
      </w:r>
      <w:r w:rsidR="002920DD" w:rsidRPr="00FD0407">
        <w:rPr>
          <w:rFonts w:ascii="Arial" w:hAnsi="Arial" w:cs="Arial"/>
          <w:b/>
          <w:szCs w:val="20"/>
          <w:highlight w:val="green"/>
        </w:rPr>
        <w:t xml:space="preserve"> and deliver technical outputs and project activities, identified in the Total Budget and Work Plan</w:t>
      </w:r>
      <w:r w:rsidR="002920DD" w:rsidRPr="00FD0407">
        <w:rPr>
          <w:rStyle w:val="FootnoteReference"/>
          <w:b/>
          <w:szCs w:val="20"/>
          <w:highlight w:val="green"/>
        </w:rPr>
        <w:footnoteReference w:id="120"/>
      </w:r>
      <w:r w:rsidR="002920DD" w:rsidRPr="00FD0407">
        <w:rPr>
          <w:rFonts w:ascii="Arial" w:hAnsi="Arial" w:cs="Arial"/>
          <w:highlight w:val="green"/>
        </w:rPr>
        <w:t xml:space="preserve">. Project implementation support will be carried out under the overall supervision of a </w:t>
      </w:r>
      <w:r w:rsidR="002920DD" w:rsidRPr="00FD0407">
        <w:rPr>
          <w:rFonts w:ascii="Arial" w:hAnsi="Arial" w:cs="Arial"/>
          <w:b/>
          <w:highlight w:val="green"/>
        </w:rPr>
        <w:t>Project Director (PD)</w:t>
      </w:r>
      <w:r w:rsidR="002920DD" w:rsidRPr="00FD0407">
        <w:rPr>
          <w:rFonts w:ascii="Arial" w:hAnsi="Arial" w:cs="Arial"/>
          <w:highlight w:val="green"/>
        </w:rPr>
        <w:t xml:space="preserve"> appointed by the </w:t>
      </w:r>
      <w:r w:rsidR="002920DD" w:rsidRPr="00FD0407">
        <w:rPr>
          <w:rFonts w:ascii="Arial" w:hAnsi="Arial" w:cs="Arial"/>
          <w:b/>
          <w:highlight w:val="green"/>
        </w:rPr>
        <w:t>Executive</w:t>
      </w:r>
      <w:r w:rsidR="002920DD" w:rsidRPr="00FD0407">
        <w:rPr>
          <w:rFonts w:ascii="Arial" w:hAnsi="Arial" w:cs="Arial"/>
          <w:highlight w:val="green"/>
        </w:rPr>
        <w:t xml:space="preserve">, with the agreement of the </w:t>
      </w:r>
      <w:r w:rsidR="002920DD" w:rsidRPr="00FD0407">
        <w:rPr>
          <w:rFonts w:ascii="Arial" w:hAnsi="Arial" w:cs="Arial"/>
          <w:b/>
          <w:highlight w:val="green"/>
        </w:rPr>
        <w:t>Project Board</w:t>
      </w:r>
      <w:r w:rsidR="002920DD" w:rsidRPr="00FD0407">
        <w:rPr>
          <w:rFonts w:ascii="Arial" w:hAnsi="Arial" w:cs="Arial"/>
          <w:highlight w:val="green"/>
        </w:rPr>
        <w:t xml:space="preserve">. Implementation support will be coordinated through a </w:t>
      </w:r>
      <w:r w:rsidR="002920DD" w:rsidRPr="00FD0407">
        <w:rPr>
          <w:rFonts w:ascii="Arial" w:hAnsi="Arial" w:cs="Arial"/>
          <w:b/>
          <w:highlight w:val="green"/>
        </w:rPr>
        <w:t xml:space="preserve">Project Management Unit (PMU) </w:t>
      </w:r>
      <w:r w:rsidR="00E5412F" w:rsidRPr="00E5412F">
        <w:rPr>
          <w:rFonts w:ascii="Arial" w:hAnsi="Arial" w:cs="Arial"/>
          <w:bCs/>
          <w:highlight w:val="green"/>
        </w:rPr>
        <w:t xml:space="preserve">that will be field based and </w:t>
      </w:r>
      <w:r w:rsidR="002920DD" w:rsidRPr="00E5412F">
        <w:rPr>
          <w:rFonts w:ascii="Arial" w:hAnsi="Arial" w:cs="Arial"/>
          <w:bCs/>
          <w:highlight w:val="green"/>
        </w:rPr>
        <w:t>hired by IUCN</w:t>
      </w:r>
      <w:r w:rsidR="002920DD" w:rsidRPr="00FD0407">
        <w:rPr>
          <w:rFonts w:ascii="Arial" w:hAnsi="Arial" w:cs="Arial"/>
          <w:highlight w:val="green"/>
        </w:rPr>
        <w:t>. GEF project funds will be transferred to IUCN Sri Lanka for the use by the PMU, based on the Annual Work Plan (AWP). IUCN Sri Lanka will be responsible for preparation of required financial and narrative reports as required in R</w:t>
      </w:r>
      <w:r w:rsidR="00E5412F">
        <w:rPr>
          <w:rFonts w:ascii="Arial" w:hAnsi="Arial" w:cs="Arial"/>
          <w:highlight w:val="green"/>
        </w:rPr>
        <w:t xml:space="preserve">esponsible </w:t>
      </w:r>
      <w:r w:rsidR="002920DD" w:rsidRPr="00FD0407">
        <w:rPr>
          <w:rFonts w:ascii="Arial" w:hAnsi="Arial" w:cs="Arial"/>
          <w:highlight w:val="green"/>
        </w:rPr>
        <w:t>P</w:t>
      </w:r>
      <w:r w:rsidR="00E5412F">
        <w:rPr>
          <w:rFonts w:ascii="Arial" w:hAnsi="Arial" w:cs="Arial"/>
          <w:highlight w:val="green"/>
        </w:rPr>
        <w:t xml:space="preserve">arty </w:t>
      </w:r>
      <w:r w:rsidR="002920DD" w:rsidRPr="00FD0407">
        <w:rPr>
          <w:rFonts w:ascii="Arial" w:hAnsi="Arial" w:cs="Arial"/>
          <w:highlight w:val="green"/>
        </w:rPr>
        <w:t>A</w:t>
      </w:r>
      <w:r w:rsidR="00E5412F">
        <w:rPr>
          <w:rFonts w:ascii="Arial" w:hAnsi="Arial" w:cs="Arial"/>
          <w:highlight w:val="green"/>
        </w:rPr>
        <w:t>greement</w:t>
      </w:r>
      <w:r w:rsidR="002920DD" w:rsidRPr="00FD0407">
        <w:rPr>
          <w:rFonts w:ascii="Arial" w:hAnsi="Arial" w:cs="Arial"/>
          <w:highlight w:val="green"/>
        </w:rPr>
        <w:t>.</w:t>
      </w:r>
      <w:r w:rsidR="00D70E84">
        <w:rPr>
          <w:rFonts w:ascii="Arial" w:hAnsi="Arial" w:cs="Arial"/>
          <w:highlight w:val="green"/>
        </w:rPr>
        <w:t xml:space="preserve"> </w:t>
      </w:r>
      <w:proofErr w:type="spellStart"/>
      <w:r w:rsidR="002920DD" w:rsidRPr="00FD0407">
        <w:rPr>
          <w:rFonts w:ascii="Arial" w:hAnsi="Arial" w:cs="Arial"/>
          <w:highlight w:val="green"/>
        </w:rPr>
        <w:t>M</w:t>
      </w:r>
      <w:r w:rsidR="00D70E84">
        <w:rPr>
          <w:rFonts w:ascii="Arial" w:hAnsi="Arial" w:cs="Arial"/>
          <w:highlight w:val="green"/>
        </w:rPr>
        <w:t>o</w:t>
      </w:r>
      <w:r w:rsidR="002920DD" w:rsidRPr="00FD0407">
        <w:rPr>
          <w:rFonts w:ascii="Arial" w:hAnsi="Arial" w:cs="Arial"/>
          <w:highlight w:val="green"/>
        </w:rPr>
        <w:t>MDE</w:t>
      </w:r>
      <w:proofErr w:type="spellEnd"/>
      <w:r w:rsidR="002920DD" w:rsidRPr="00FD0407">
        <w:rPr>
          <w:rFonts w:ascii="Arial" w:hAnsi="Arial" w:cs="Arial"/>
          <w:highlight w:val="green"/>
        </w:rPr>
        <w:t xml:space="preserve"> may implement direct contracts/subcontracting arrangements with consultants, contractors and other </w:t>
      </w:r>
      <w:r w:rsidR="002920DD" w:rsidRPr="00FD0407">
        <w:rPr>
          <w:rFonts w:ascii="Arial" w:hAnsi="Arial" w:cs="Arial"/>
          <w:b/>
          <w:highlight w:val="green"/>
        </w:rPr>
        <w:t>Responsible Parties</w:t>
      </w:r>
      <w:r w:rsidR="00E5412F">
        <w:rPr>
          <w:rFonts w:ascii="Arial" w:hAnsi="Arial" w:cs="Arial"/>
          <w:b/>
        </w:rPr>
        <w:t>.</w:t>
      </w:r>
      <w:bookmarkEnd w:id="73"/>
    </w:p>
    <w:p w14:paraId="0D0B26C7" w14:textId="77777777" w:rsidR="00462BC7" w:rsidRPr="000F78B3" w:rsidRDefault="00462BC7" w:rsidP="00094CDA">
      <w:pPr>
        <w:shd w:val="clear" w:color="auto" w:fill="FFFFFF"/>
        <w:spacing w:after="0"/>
        <w:rPr>
          <w:rFonts w:ascii="Arial" w:hAnsi="Arial" w:cs="Arial"/>
          <w:noProof/>
          <w:szCs w:val="20"/>
          <w:lang w:eastAsia="zh-CN"/>
        </w:rPr>
      </w:pPr>
    </w:p>
    <w:p w14:paraId="7FDB5437" w14:textId="322E3E8B" w:rsidR="00462BC7" w:rsidRDefault="00462BC7" w:rsidP="00094CDA">
      <w:pPr>
        <w:shd w:val="clear" w:color="auto" w:fill="FFFFFF"/>
        <w:spacing w:after="0"/>
        <w:rPr>
          <w:rFonts w:ascii="Arial" w:hAnsi="Arial" w:cs="Arial"/>
          <w:iCs/>
        </w:rPr>
      </w:pPr>
      <w:r>
        <w:rPr>
          <w:rFonts w:ascii="Arial" w:hAnsi="Arial" w:cs="Arial"/>
          <w:noProof/>
          <w:szCs w:val="20"/>
          <w:lang w:eastAsia="zh-CN"/>
        </w:rPr>
        <w:t xml:space="preserve">153. </w:t>
      </w:r>
      <w:r w:rsidRPr="00984176">
        <w:rPr>
          <w:rFonts w:ascii="Arial" w:hAnsi="Arial" w:cs="Arial"/>
          <w:iCs/>
        </w:rPr>
        <w:t xml:space="preserve">The </w:t>
      </w:r>
      <w:r w:rsidRPr="00984176">
        <w:rPr>
          <w:rFonts w:ascii="Arial" w:hAnsi="Arial" w:cs="Arial"/>
          <w:b/>
          <w:iCs/>
        </w:rPr>
        <w:t>Project Board</w:t>
      </w:r>
      <w:r w:rsidRPr="00984176">
        <w:rPr>
          <w:rFonts w:ascii="Arial" w:hAnsi="Arial" w:cs="Arial"/>
          <w:iCs/>
        </w:rPr>
        <w:t xml:space="preserve"> will be chaired by the </w:t>
      </w:r>
      <w:r w:rsidRPr="00984176">
        <w:rPr>
          <w:rFonts w:ascii="Arial" w:hAnsi="Arial" w:cs="Arial"/>
          <w:b/>
          <w:iCs/>
        </w:rPr>
        <w:t>Executive</w:t>
      </w:r>
      <w:r w:rsidRPr="00984176">
        <w:rPr>
          <w:rFonts w:ascii="Arial" w:hAnsi="Arial" w:cs="Arial"/>
          <w:iCs/>
        </w:rPr>
        <w:t>.</w:t>
      </w:r>
      <w:r w:rsidR="003B7B19">
        <w:rPr>
          <w:rFonts w:ascii="Arial" w:hAnsi="Arial" w:cs="Arial"/>
          <w:iCs/>
        </w:rPr>
        <w:t xml:space="preserve"> </w:t>
      </w:r>
      <w:r w:rsidRPr="00984176">
        <w:rPr>
          <w:rFonts w:ascii="Arial" w:hAnsi="Arial" w:cs="Arial"/>
          <w:noProof/>
          <w:szCs w:val="20"/>
          <w:lang w:eastAsia="zh-CN"/>
        </w:rPr>
        <w:t xml:space="preserve">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will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r w:rsidRPr="00984176">
        <w:rPr>
          <w:rFonts w:ascii="Arial" w:hAnsi="Arial" w:cs="Arial"/>
          <w:iCs/>
        </w:rPr>
        <w:t xml:space="preserve">The Project Board plays a critical role in project monitoring and evaluations by providing quality assurance and using evaluations for performance improvement, accountability, and learning.  It ensures that required resources are committed, arbitrates on any conflicts within the project, and negotiates solutions in case of any problems with external bodies. The Project Board also approves the appointment and responsibilities of the </w:t>
      </w:r>
      <w:r>
        <w:rPr>
          <w:rFonts w:ascii="Arial" w:hAnsi="Arial" w:cs="Arial"/>
          <w:iCs/>
        </w:rPr>
        <w:t xml:space="preserve">Project Director and the </w:t>
      </w:r>
      <w:r w:rsidRPr="00984176">
        <w:rPr>
          <w:rFonts w:ascii="Arial" w:hAnsi="Arial" w:cs="Arial"/>
          <w:iCs/>
        </w:rPr>
        <w:t>Project Manager</w:t>
      </w:r>
      <w:r>
        <w:rPr>
          <w:rFonts w:ascii="Arial" w:hAnsi="Arial" w:cs="Arial"/>
          <w:iCs/>
        </w:rPr>
        <w:t>,</w:t>
      </w:r>
      <w:r w:rsidRPr="00984176">
        <w:rPr>
          <w:rFonts w:ascii="Arial" w:hAnsi="Arial" w:cs="Arial"/>
          <w:iCs/>
        </w:rPr>
        <w:t xml:space="preserve"> and any delegation of its Project Assurance responsibilities. </w:t>
      </w:r>
    </w:p>
    <w:p w14:paraId="1C3ABD77" w14:textId="77777777" w:rsidR="00462BC7" w:rsidRDefault="00462BC7" w:rsidP="00094CDA">
      <w:pPr>
        <w:shd w:val="clear" w:color="auto" w:fill="FFFFFF"/>
        <w:spacing w:after="0"/>
        <w:rPr>
          <w:rFonts w:ascii="Arial" w:hAnsi="Arial" w:cs="Arial"/>
          <w:iCs/>
        </w:rPr>
      </w:pPr>
    </w:p>
    <w:p w14:paraId="14833EE6" w14:textId="77777777" w:rsidR="00462BC7" w:rsidRPr="00984176" w:rsidRDefault="00462BC7" w:rsidP="00094CDA">
      <w:pPr>
        <w:shd w:val="clear" w:color="auto" w:fill="FFFFFF"/>
        <w:spacing w:after="0"/>
        <w:rPr>
          <w:rFonts w:ascii="Arial" w:hAnsi="Arial" w:cs="Arial"/>
          <w:noProof/>
          <w:szCs w:val="20"/>
          <w:lang w:eastAsia="zh-CN"/>
        </w:rPr>
      </w:pPr>
      <w:r w:rsidRPr="00984176">
        <w:rPr>
          <w:rFonts w:ascii="Arial" w:hAnsi="Arial" w:cs="Arial"/>
          <w:noProof/>
          <w:szCs w:val="20"/>
          <w:lang w:eastAsia="zh-CN"/>
        </w:rPr>
        <w:t xml:space="preserve">154. Terms of Reference for the </w:t>
      </w:r>
      <w:r w:rsidRPr="00984176">
        <w:rPr>
          <w:rFonts w:ascii="Arial" w:hAnsi="Arial" w:cs="Arial"/>
          <w:b/>
          <w:noProof/>
          <w:szCs w:val="20"/>
          <w:lang w:eastAsia="zh-CN"/>
        </w:rPr>
        <w:t>Project Board</w:t>
      </w:r>
      <w:r w:rsidRPr="00984176">
        <w:rPr>
          <w:rFonts w:ascii="Arial" w:hAnsi="Arial" w:cs="Arial"/>
          <w:noProof/>
          <w:szCs w:val="20"/>
          <w:lang w:eastAsia="zh-CN"/>
        </w:rPr>
        <w:t xml:space="preserve"> are given in </w:t>
      </w:r>
      <w:r w:rsidRPr="00255726">
        <w:rPr>
          <w:rFonts w:ascii="Arial" w:hAnsi="Arial" w:cs="Arial"/>
          <w:b/>
          <w:noProof/>
          <w:szCs w:val="20"/>
          <w:lang w:eastAsia="zh-CN"/>
        </w:rPr>
        <w:t>Annex D</w:t>
      </w:r>
      <w:r w:rsidRPr="00984176">
        <w:rPr>
          <w:rFonts w:ascii="Arial" w:hAnsi="Arial" w:cs="Arial"/>
          <w:noProof/>
          <w:szCs w:val="20"/>
          <w:lang w:eastAsia="zh-CN"/>
        </w:rPr>
        <w:t>; specific responsibilities include</w:t>
      </w:r>
    </w:p>
    <w:p w14:paraId="0A10A7AB"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Provide overall guidance and direction to the Project, ensuring it remains within any specified constraints;</w:t>
      </w:r>
    </w:p>
    <w:p w14:paraId="3BFD01BF"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Address Project issues as raised by the project manager;</w:t>
      </w:r>
    </w:p>
    <w:p w14:paraId="7438BFD2"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guidance on new </w:t>
      </w:r>
      <w:r w:rsidR="00462EC3">
        <w:rPr>
          <w:rFonts w:ascii="Arial" w:hAnsi="Arial" w:cs="Arial"/>
          <w:sz w:val="20"/>
          <w:szCs w:val="20"/>
        </w:rPr>
        <w:t>p</w:t>
      </w:r>
      <w:r w:rsidRPr="00984176">
        <w:rPr>
          <w:rFonts w:ascii="Arial" w:hAnsi="Arial" w:cs="Arial"/>
          <w:sz w:val="20"/>
          <w:szCs w:val="20"/>
        </w:rPr>
        <w:t xml:space="preserve">roject risks, and agree on possible countermeasures and management actions to address specific risks; </w:t>
      </w:r>
    </w:p>
    <w:p w14:paraId="4023C769"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Review </w:t>
      </w:r>
      <w:r w:rsidR="00462EC3">
        <w:rPr>
          <w:rFonts w:ascii="Arial" w:hAnsi="Arial" w:cs="Arial"/>
          <w:sz w:val="20"/>
          <w:szCs w:val="20"/>
        </w:rPr>
        <w:t>p</w:t>
      </w:r>
      <w:r w:rsidRPr="00984176">
        <w:rPr>
          <w:rFonts w:ascii="Arial" w:hAnsi="Arial" w:cs="Arial"/>
          <w:sz w:val="20"/>
          <w:szCs w:val="20"/>
        </w:rPr>
        <w:t xml:space="preserve">roject progress, and provide direction and recommendations to ensure that the agreed results are delivered satisfactorily, employing adaptive management when appropriate </w:t>
      </w:r>
    </w:p>
    <w:p w14:paraId="37A5E52E"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Appraise the annual </w:t>
      </w:r>
      <w:r w:rsidR="00462EC3">
        <w:rPr>
          <w:rFonts w:ascii="Arial" w:hAnsi="Arial" w:cs="Arial"/>
          <w:sz w:val="20"/>
          <w:szCs w:val="20"/>
        </w:rPr>
        <w:t>P</w:t>
      </w:r>
      <w:r w:rsidRPr="00984176">
        <w:rPr>
          <w:rFonts w:ascii="Arial" w:hAnsi="Arial" w:cs="Arial"/>
          <w:sz w:val="20"/>
          <w:szCs w:val="20"/>
        </w:rPr>
        <w:t xml:space="preserve">roject Implementation Report (PIR), including the quality assessment rating report, and make recommendations for the annual workplans </w:t>
      </w:r>
    </w:p>
    <w:p w14:paraId="7255EDF9"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w:t>
      </w:r>
      <w:r w:rsidRPr="00984176">
        <w:rPr>
          <w:rFonts w:ascii="Arial" w:hAnsi="Arial" w:cs="Arial"/>
          <w:i/>
          <w:sz w:val="20"/>
          <w:szCs w:val="20"/>
        </w:rPr>
        <w:t xml:space="preserve">ad hoc </w:t>
      </w:r>
      <w:r w:rsidRPr="00984176">
        <w:rPr>
          <w:rFonts w:ascii="Arial" w:hAnsi="Arial" w:cs="Arial"/>
          <w:sz w:val="20"/>
          <w:szCs w:val="20"/>
        </w:rPr>
        <w:t>direction and advice for exceptional situations beyond the control of the Project Manager</w:t>
      </w:r>
    </w:p>
    <w:p w14:paraId="6597689C" w14:textId="77777777" w:rsidR="0060084B" w:rsidRDefault="00462BC7" w:rsidP="00094CDA">
      <w:pPr>
        <w:pStyle w:val="ListParagraph"/>
        <w:numPr>
          <w:ilvl w:val="0"/>
          <w:numId w:val="10"/>
        </w:numPr>
        <w:shd w:val="clear" w:color="auto" w:fill="FFFFFF"/>
        <w:jc w:val="both"/>
        <w:rPr>
          <w:rFonts w:ascii="Arial" w:hAnsi="Arial" w:cs="Arial"/>
          <w:sz w:val="20"/>
          <w:szCs w:val="20"/>
        </w:rPr>
      </w:pPr>
      <w:r w:rsidRPr="000F78B3">
        <w:rPr>
          <w:rFonts w:ascii="Arial" w:hAnsi="Arial" w:cs="Arial"/>
          <w:sz w:val="20"/>
          <w:szCs w:val="20"/>
        </w:rPr>
        <w:t xml:space="preserve">Assess and approve </w:t>
      </w:r>
      <w:r w:rsidR="00462EC3">
        <w:rPr>
          <w:rFonts w:ascii="Arial" w:hAnsi="Arial" w:cs="Arial"/>
          <w:sz w:val="20"/>
          <w:szCs w:val="20"/>
        </w:rPr>
        <w:t>p</w:t>
      </w:r>
      <w:r w:rsidRPr="000F78B3">
        <w:rPr>
          <w:rFonts w:ascii="Arial" w:hAnsi="Arial" w:cs="Arial"/>
          <w:sz w:val="20"/>
          <w:szCs w:val="20"/>
        </w:rPr>
        <w:t xml:space="preserve">roject changes through appropriate revisions if and when required. </w:t>
      </w:r>
    </w:p>
    <w:p w14:paraId="7C950BF3" w14:textId="77777777" w:rsidR="0060084B" w:rsidRDefault="0060084B" w:rsidP="00462BC7">
      <w:pPr>
        <w:rPr>
          <w:rFonts w:ascii="Arial" w:hAnsi="Arial" w:cs="Arial"/>
          <w:szCs w:val="20"/>
        </w:rPr>
      </w:pPr>
    </w:p>
    <w:p w14:paraId="7CF85CF7" w14:textId="77777777" w:rsidR="00462BC7" w:rsidRPr="000F78B3" w:rsidRDefault="00462BC7" w:rsidP="00462BC7">
      <w:pPr>
        <w:rPr>
          <w:rFonts w:ascii="Arial" w:hAnsi="Arial" w:cs="Arial"/>
          <w:szCs w:val="20"/>
        </w:rPr>
      </w:pPr>
      <w:r w:rsidRPr="000F78B3">
        <w:rPr>
          <w:rFonts w:ascii="Arial" w:hAnsi="Arial" w:cs="Arial"/>
          <w:szCs w:val="20"/>
        </w:rPr>
        <w:t xml:space="preserve">155. The Project Organization structure is as follows: </w:t>
      </w:r>
    </w:p>
    <w:p w14:paraId="5F135AF4" w14:textId="1544444D" w:rsidR="00462BC7" w:rsidRPr="001D345C" w:rsidRDefault="00A757EA" w:rsidP="00462BC7">
      <w:pPr>
        <w:shd w:val="clear" w:color="auto" w:fill="FFFFFF"/>
        <w:spacing w:after="0"/>
        <w:jc w:val="left"/>
        <w:textAlignment w:val="top"/>
        <w:rPr>
          <w:rFonts w:cs="Arial"/>
          <w:i/>
          <w:noProof/>
          <w:szCs w:val="20"/>
          <w:lang w:eastAsia="zh-CN"/>
          <w14:textOutline w14:w="12700" w14:cap="rnd" w14:cmpd="sng" w14:algn="ctr">
            <w14:solidFill>
              <w14:schemeClr w14:val="accent1"/>
            </w14:solidFill>
            <w14:prstDash w14:val="solid"/>
            <w14:bevel/>
          </w14:textOutline>
        </w:rPr>
      </w:pP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6432" behindDoc="0" locked="0" layoutInCell="1" allowOverlap="1" wp14:anchorId="728FD3E2" wp14:editId="76FCF1F8">
                <wp:simplePos x="0" y="0"/>
                <wp:positionH relativeFrom="column">
                  <wp:posOffset>-6824</wp:posOffset>
                </wp:positionH>
                <wp:positionV relativeFrom="paragraph">
                  <wp:posOffset>4512689</wp:posOffset>
                </wp:positionV>
                <wp:extent cx="1486535" cy="1644555"/>
                <wp:effectExtent l="0" t="0" r="151765" b="165735"/>
                <wp:wrapNone/>
                <wp:docPr id="20"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644555"/>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51C5B88" w14:textId="77777777" w:rsidR="0097699E" w:rsidRPr="00C045C1" w:rsidRDefault="0097699E"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14:paraId="3BF04C58" w14:textId="77777777" w:rsidR="0097699E" w:rsidRPr="00C045C1" w:rsidRDefault="0097699E" w:rsidP="00462BC7">
                            <w:pPr>
                              <w:jc w:val="center"/>
                              <w:rPr>
                                <w:sz w:val="18"/>
                                <w:szCs w:val="18"/>
                                <w:lang w:val="en-GB"/>
                              </w:rPr>
                            </w:pPr>
                            <w:r w:rsidRPr="00C045C1">
                              <w:rPr>
                                <w:sz w:val="18"/>
                                <w:szCs w:val="18"/>
                                <w:lang w:val="en-GB"/>
                              </w:rPr>
                              <w:t xml:space="preserve"> Enabling directives</w:t>
                            </w:r>
                          </w:p>
                          <w:p w14:paraId="0CADA0F1" w14:textId="77777777" w:rsidR="0097699E" w:rsidRPr="00C045C1" w:rsidRDefault="0097699E" w:rsidP="00462BC7">
                            <w:pPr>
                              <w:jc w:val="center"/>
                              <w:rPr>
                                <w:sz w:val="18"/>
                                <w:szCs w:val="18"/>
                                <w:lang w:val="en-GB"/>
                              </w:rPr>
                            </w:pPr>
                            <w:r w:rsidRPr="00C045C1">
                              <w:rPr>
                                <w:sz w:val="18"/>
                                <w:szCs w:val="18"/>
                                <w:lang w:val="en-GB"/>
                              </w:rPr>
                              <w:t>Capacity Development</w:t>
                            </w:r>
                          </w:p>
                          <w:p w14:paraId="7C03F046" w14:textId="77777777" w:rsidR="0097699E" w:rsidRPr="00C045C1" w:rsidRDefault="0097699E" w:rsidP="00462BC7">
                            <w:pPr>
                              <w:jc w:val="center"/>
                              <w:rPr>
                                <w:sz w:val="18"/>
                                <w:szCs w:val="18"/>
                                <w:lang w:val="en-GB"/>
                              </w:rPr>
                            </w:pPr>
                            <w:r w:rsidRPr="00C045C1">
                              <w:rPr>
                                <w:sz w:val="18"/>
                                <w:szCs w:val="18"/>
                                <w:lang w:val="en-GB"/>
                              </w:rPr>
                              <w:t>Interproject coordination</w:t>
                            </w:r>
                          </w:p>
                          <w:p w14:paraId="3E25AC82" w14:textId="77777777" w:rsidR="0097699E" w:rsidRPr="00C045C1" w:rsidRDefault="0097699E" w:rsidP="00462BC7">
                            <w:pPr>
                              <w:jc w:val="center"/>
                              <w:rPr>
                                <w:sz w:val="18"/>
                                <w:szCs w:val="18"/>
                                <w:lang w:val="en-GB"/>
                              </w:rPr>
                            </w:pPr>
                            <w:r w:rsidRPr="00C045C1">
                              <w:rPr>
                                <w:sz w:val="18"/>
                                <w:szCs w:val="18"/>
                                <w:lang w:val="en-GB"/>
                              </w:rPr>
                              <w:t>Feedback of results into policy</w:t>
                            </w:r>
                          </w:p>
                          <w:p w14:paraId="4657D377"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325846B6" w14:textId="77777777" w:rsidR="0097699E" w:rsidRPr="00854907" w:rsidRDefault="0097699E"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28FD3E2" id="Rectangle 342" o:spid="_x0000_s1026" style="position:absolute;margin-left:-.55pt;margin-top:355.35pt;width:117.05pt;height:12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" fillcolor="#fc9">
                <v:shadow on="t" color="black" opacity=".5" offset="6pt,6pt"/>
                <v:textbox>
                  <w:txbxContent>
                    <w:p w14:paraId="551C5B88" w14:textId="77777777" w:rsidR="0097699E" w:rsidRPr="00C045C1" w:rsidRDefault="0097699E"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14:paraId="3BF04C58" w14:textId="77777777" w:rsidR="0097699E" w:rsidRPr="00C045C1" w:rsidRDefault="0097699E" w:rsidP="00462BC7">
                      <w:pPr>
                        <w:jc w:val="center"/>
                        <w:rPr>
                          <w:sz w:val="18"/>
                          <w:szCs w:val="18"/>
                          <w:lang w:val="en-GB"/>
                        </w:rPr>
                      </w:pPr>
                      <w:r w:rsidRPr="00C045C1">
                        <w:rPr>
                          <w:sz w:val="18"/>
                          <w:szCs w:val="18"/>
                          <w:lang w:val="en-GB"/>
                        </w:rPr>
                        <w:t xml:space="preserve"> Enabling directives</w:t>
                      </w:r>
                    </w:p>
                    <w:p w14:paraId="0CADA0F1" w14:textId="77777777" w:rsidR="0097699E" w:rsidRPr="00C045C1" w:rsidRDefault="0097699E" w:rsidP="00462BC7">
                      <w:pPr>
                        <w:jc w:val="center"/>
                        <w:rPr>
                          <w:sz w:val="18"/>
                          <w:szCs w:val="18"/>
                          <w:lang w:val="en-GB"/>
                        </w:rPr>
                      </w:pPr>
                      <w:r w:rsidRPr="00C045C1">
                        <w:rPr>
                          <w:sz w:val="18"/>
                          <w:szCs w:val="18"/>
                          <w:lang w:val="en-GB"/>
                        </w:rPr>
                        <w:t>Capacity Development</w:t>
                      </w:r>
                    </w:p>
                    <w:p w14:paraId="7C03F046" w14:textId="77777777" w:rsidR="0097699E" w:rsidRPr="00C045C1" w:rsidRDefault="0097699E" w:rsidP="00462BC7">
                      <w:pPr>
                        <w:jc w:val="center"/>
                        <w:rPr>
                          <w:sz w:val="18"/>
                          <w:szCs w:val="18"/>
                          <w:lang w:val="en-GB"/>
                        </w:rPr>
                      </w:pPr>
                      <w:r w:rsidRPr="00C045C1">
                        <w:rPr>
                          <w:sz w:val="18"/>
                          <w:szCs w:val="18"/>
                          <w:lang w:val="en-GB"/>
                        </w:rPr>
                        <w:t>Interproject coordination</w:t>
                      </w:r>
                    </w:p>
                    <w:p w14:paraId="3E25AC82" w14:textId="77777777" w:rsidR="0097699E" w:rsidRPr="00C045C1" w:rsidRDefault="0097699E" w:rsidP="00462BC7">
                      <w:pPr>
                        <w:jc w:val="center"/>
                        <w:rPr>
                          <w:sz w:val="18"/>
                          <w:szCs w:val="18"/>
                          <w:lang w:val="en-GB"/>
                        </w:rPr>
                      </w:pPr>
                      <w:r w:rsidRPr="00C045C1">
                        <w:rPr>
                          <w:sz w:val="18"/>
                          <w:szCs w:val="18"/>
                          <w:lang w:val="en-GB"/>
                        </w:rPr>
                        <w:t>Feedback of results into policy</w:t>
                      </w:r>
                    </w:p>
                    <w:p w14:paraId="4657D377"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325846B6" w14:textId="77777777" w:rsidR="0097699E" w:rsidRPr="00854907" w:rsidRDefault="0097699E"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7456" behindDoc="0" locked="0" layoutInCell="1" allowOverlap="1" wp14:anchorId="7ED8124E" wp14:editId="42432855">
                <wp:simplePos x="0" y="0"/>
                <wp:positionH relativeFrom="column">
                  <wp:posOffset>1589964</wp:posOffset>
                </wp:positionH>
                <wp:positionV relativeFrom="paragraph">
                  <wp:posOffset>4526337</wp:posOffset>
                </wp:positionV>
                <wp:extent cx="1600835" cy="1596229"/>
                <wp:effectExtent l="0" t="0" r="151765" b="175895"/>
                <wp:wrapNone/>
                <wp:docPr id="54"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835" cy="159622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7C69F6B" w14:textId="77777777" w:rsidR="0097699E" w:rsidRPr="00C045C1" w:rsidRDefault="0097699E" w:rsidP="00462BC7">
                            <w:pPr>
                              <w:jc w:val="center"/>
                              <w:rPr>
                                <w:sz w:val="18"/>
                                <w:szCs w:val="18"/>
                                <w:lang w:val="en-GB"/>
                              </w:rPr>
                            </w:pPr>
                            <w:r w:rsidRPr="00C045C1">
                              <w:rPr>
                                <w:sz w:val="18"/>
                                <w:szCs w:val="18"/>
                                <w:lang w:val="en-GB"/>
                              </w:rPr>
                              <w:t xml:space="preserve">Team for Outcome 2 </w:t>
                            </w:r>
                          </w:p>
                          <w:p w14:paraId="79DEC062" w14:textId="77777777" w:rsidR="0097699E" w:rsidRPr="00C045C1" w:rsidRDefault="0097699E" w:rsidP="00462BC7">
                            <w:pPr>
                              <w:jc w:val="center"/>
                              <w:rPr>
                                <w:sz w:val="18"/>
                                <w:szCs w:val="18"/>
                                <w:u w:val="single"/>
                                <w:lang w:val="en-GB"/>
                              </w:rPr>
                            </w:pPr>
                            <w:r w:rsidRPr="00C045C1">
                              <w:rPr>
                                <w:sz w:val="18"/>
                                <w:szCs w:val="18"/>
                                <w:u w:val="single"/>
                                <w:lang w:val="en-GB"/>
                              </w:rPr>
                              <w:t>Trial Landscapes</w:t>
                            </w:r>
                          </w:p>
                          <w:p w14:paraId="71875ABF" w14:textId="77777777" w:rsidR="0097699E" w:rsidRPr="00C045C1" w:rsidRDefault="0097699E" w:rsidP="00462BC7">
                            <w:pPr>
                              <w:jc w:val="center"/>
                              <w:rPr>
                                <w:sz w:val="18"/>
                                <w:szCs w:val="18"/>
                                <w:lang w:val="en-GB"/>
                              </w:rPr>
                            </w:pPr>
                            <w:r w:rsidRPr="00C045C1">
                              <w:rPr>
                                <w:sz w:val="18"/>
                                <w:szCs w:val="18"/>
                                <w:lang w:val="en-GB"/>
                              </w:rPr>
                              <w:t>Public information and involvement</w:t>
                            </w:r>
                          </w:p>
                          <w:p w14:paraId="70B147FF" w14:textId="77777777" w:rsidR="0097699E" w:rsidRDefault="0097699E" w:rsidP="00462BC7">
                            <w:pPr>
                              <w:jc w:val="center"/>
                              <w:rPr>
                                <w:sz w:val="18"/>
                                <w:szCs w:val="18"/>
                                <w:lang w:val="en-GB"/>
                              </w:rPr>
                            </w:pPr>
                            <w:r w:rsidRPr="00C045C1">
                              <w:rPr>
                                <w:sz w:val="18"/>
                                <w:szCs w:val="18"/>
                                <w:lang w:val="en-GB"/>
                              </w:rPr>
                              <w:t>Strategic conservation design and implementation</w:t>
                            </w:r>
                          </w:p>
                          <w:p w14:paraId="5C23F028"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69C1055F" w14:textId="77777777" w:rsidR="0097699E" w:rsidRPr="00C045C1" w:rsidRDefault="0097699E" w:rsidP="00462BC7">
                            <w:pPr>
                              <w:jc w:val="center"/>
                              <w:rPr>
                                <w:sz w:val="18"/>
                                <w:szCs w:val="18"/>
                                <w:lang w:val="en-GB"/>
                              </w:rPr>
                            </w:pPr>
                          </w:p>
                          <w:p w14:paraId="2CF7FB5C" w14:textId="77777777" w:rsidR="0097699E" w:rsidRDefault="0097699E" w:rsidP="00462BC7">
                            <w:pPr>
                              <w:jc w:val="center"/>
                              <w:rPr>
                                <w:szCs w:val="20"/>
                                <w:lang w:val="en-GB"/>
                              </w:rPr>
                            </w:pPr>
                          </w:p>
                          <w:p w14:paraId="4072B6D6" w14:textId="77777777" w:rsidR="0097699E" w:rsidRDefault="0097699E" w:rsidP="00462BC7">
                            <w:pPr>
                              <w:jc w:val="center"/>
                              <w:rPr>
                                <w:szCs w:val="20"/>
                                <w:lang w:val="en-GB"/>
                              </w:rPr>
                            </w:pPr>
                          </w:p>
                          <w:p w14:paraId="0BDD1559" w14:textId="77777777" w:rsidR="0097699E" w:rsidRDefault="0097699E" w:rsidP="00462BC7">
                            <w:pPr>
                              <w:jc w:val="center"/>
                              <w:rPr>
                                <w:szCs w:val="20"/>
                                <w:lang w:val="en-GB"/>
                              </w:rPr>
                            </w:pPr>
                          </w:p>
                          <w:p w14:paraId="3B88B67F" w14:textId="77777777" w:rsidR="0097699E" w:rsidRDefault="0097699E" w:rsidP="00462BC7">
                            <w:pPr>
                              <w:jc w:val="center"/>
                              <w:rPr>
                                <w:szCs w:val="20"/>
                                <w:lang w:val="en-GB"/>
                              </w:rPr>
                            </w:pPr>
                          </w:p>
                          <w:p w14:paraId="06CE04B3" w14:textId="77777777" w:rsidR="0097699E" w:rsidRPr="00854907" w:rsidRDefault="0097699E"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ED8124E" id="_x0000_s1027" style="position:absolute;margin-left:125.2pt;margin-top:356.4pt;width:126.05pt;height:125.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" fillcolor="#fc9">
                <v:shadow on="t" color="black" opacity=".5" offset="6pt,6pt"/>
                <v:textbox>
                  <w:txbxContent>
                    <w:p w14:paraId="57C69F6B" w14:textId="77777777" w:rsidR="0097699E" w:rsidRPr="00C045C1" w:rsidRDefault="0097699E" w:rsidP="00462BC7">
                      <w:pPr>
                        <w:jc w:val="center"/>
                        <w:rPr>
                          <w:sz w:val="18"/>
                          <w:szCs w:val="18"/>
                          <w:lang w:val="en-GB"/>
                        </w:rPr>
                      </w:pPr>
                      <w:r w:rsidRPr="00C045C1">
                        <w:rPr>
                          <w:sz w:val="18"/>
                          <w:szCs w:val="18"/>
                          <w:lang w:val="en-GB"/>
                        </w:rPr>
                        <w:t xml:space="preserve">Team for Outcome 2 </w:t>
                      </w:r>
                    </w:p>
                    <w:p w14:paraId="79DEC062" w14:textId="77777777" w:rsidR="0097699E" w:rsidRPr="00C045C1" w:rsidRDefault="0097699E" w:rsidP="00462BC7">
                      <w:pPr>
                        <w:jc w:val="center"/>
                        <w:rPr>
                          <w:sz w:val="18"/>
                          <w:szCs w:val="18"/>
                          <w:u w:val="single"/>
                          <w:lang w:val="en-GB"/>
                        </w:rPr>
                      </w:pPr>
                      <w:r w:rsidRPr="00C045C1">
                        <w:rPr>
                          <w:sz w:val="18"/>
                          <w:szCs w:val="18"/>
                          <w:u w:val="single"/>
                          <w:lang w:val="en-GB"/>
                        </w:rPr>
                        <w:t>Trial Landscapes</w:t>
                      </w:r>
                    </w:p>
                    <w:p w14:paraId="71875ABF" w14:textId="77777777" w:rsidR="0097699E" w:rsidRPr="00C045C1" w:rsidRDefault="0097699E" w:rsidP="00462BC7">
                      <w:pPr>
                        <w:jc w:val="center"/>
                        <w:rPr>
                          <w:sz w:val="18"/>
                          <w:szCs w:val="18"/>
                          <w:lang w:val="en-GB"/>
                        </w:rPr>
                      </w:pPr>
                      <w:r w:rsidRPr="00C045C1">
                        <w:rPr>
                          <w:sz w:val="18"/>
                          <w:szCs w:val="18"/>
                          <w:lang w:val="en-GB"/>
                        </w:rPr>
                        <w:t>Public information and involvement</w:t>
                      </w:r>
                    </w:p>
                    <w:p w14:paraId="70B147FF" w14:textId="77777777" w:rsidR="0097699E" w:rsidRDefault="0097699E" w:rsidP="00462BC7">
                      <w:pPr>
                        <w:jc w:val="center"/>
                        <w:rPr>
                          <w:sz w:val="18"/>
                          <w:szCs w:val="18"/>
                          <w:lang w:val="en-GB"/>
                        </w:rPr>
                      </w:pPr>
                      <w:r w:rsidRPr="00C045C1">
                        <w:rPr>
                          <w:sz w:val="18"/>
                          <w:szCs w:val="18"/>
                          <w:lang w:val="en-GB"/>
                        </w:rPr>
                        <w:t>Strategic conservation design and implementation</w:t>
                      </w:r>
                    </w:p>
                    <w:p w14:paraId="5C23F028"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69C1055F" w14:textId="77777777" w:rsidR="0097699E" w:rsidRPr="00C045C1" w:rsidRDefault="0097699E" w:rsidP="00462BC7">
                      <w:pPr>
                        <w:jc w:val="center"/>
                        <w:rPr>
                          <w:sz w:val="18"/>
                          <w:szCs w:val="18"/>
                          <w:lang w:val="en-GB"/>
                        </w:rPr>
                      </w:pPr>
                    </w:p>
                    <w:p w14:paraId="2CF7FB5C" w14:textId="77777777" w:rsidR="0097699E" w:rsidRDefault="0097699E" w:rsidP="00462BC7">
                      <w:pPr>
                        <w:jc w:val="center"/>
                        <w:rPr>
                          <w:szCs w:val="20"/>
                          <w:lang w:val="en-GB"/>
                        </w:rPr>
                      </w:pPr>
                    </w:p>
                    <w:p w14:paraId="4072B6D6" w14:textId="77777777" w:rsidR="0097699E" w:rsidRDefault="0097699E" w:rsidP="00462BC7">
                      <w:pPr>
                        <w:jc w:val="center"/>
                        <w:rPr>
                          <w:szCs w:val="20"/>
                          <w:lang w:val="en-GB"/>
                        </w:rPr>
                      </w:pPr>
                    </w:p>
                    <w:p w14:paraId="0BDD1559" w14:textId="77777777" w:rsidR="0097699E" w:rsidRDefault="0097699E" w:rsidP="00462BC7">
                      <w:pPr>
                        <w:jc w:val="center"/>
                        <w:rPr>
                          <w:szCs w:val="20"/>
                          <w:lang w:val="en-GB"/>
                        </w:rPr>
                      </w:pPr>
                    </w:p>
                    <w:p w14:paraId="3B88B67F" w14:textId="77777777" w:rsidR="0097699E" w:rsidRDefault="0097699E" w:rsidP="00462BC7">
                      <w:pPr>
                        <w:jc w:val="center"/>
                        <w:rPr>
                          <w:szCs w:val="20"/>
                          <w:lang w:val="en-GB"/>
                        </w:rPr>
                      </w:pPr>
                    </w:p>
                    <w:p w14:paraId="06CE04B3" w14:textId="77777777" w:rsidR="0097699E" w:rsidRPr="00854907" w:rsidRDefault="0097699E"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8480" behindDoc="0" locked="0" layoutInCell="1" allowOverlap="1" wp14:anchorId="256F113C" wp14:editId="30F4E1CC">
                <wp:simplePos x="0" y="0"/>
                <wp:positionH relativeFrom="column">
                  <wp:posOffset>3309582</wp:posOffset>
                </wp:positionH>
                <wp:positionV relativeFrom="paragraph">
                  <wp:posOffset>4533161</wp:posOffset>
                </wp:positionV>
                <wp:extent cx="1486535" cy="1589964"/>
                <wp:effectExtent l="0" t="0" r="151765" b="163195"/>
                <wp:wrapNone/>
                <wp:docPr id="19"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58996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4682946" w14:textId="77777777" w:rsidR="0097699E" w:rsidRPr="00C045C1" w:rsidRDefault="0097699E" w:rsidP="00462BC7">
                            <w:pPr>
                              <w:jc w:val="center"/>
                              <w:rPr>
                                <w:sz w:val="18"/>
                                <w:szCs w:val="18"/>
                                <w:lang w:val="en-GB"/>
                              </w:rPr>
                            </w:pPr>
                            <w:r>
                              <w:rPr>
                                <w:szCs w:val="20"/>
                                <w:lang w:val="en-GB"/>
                              </w:rPr>
                              <w:t xml:space="preserve"> </w:t>
                            </w:r>
                            <w:r w:rsidRPr="00C045C1">
                              <w:rPr>
                                <w:sz w:val="18"/>
                                <w:szCs w:val="18"/>
                                <w:lang w:val="en-GB"/>
                              </w:rPr>
                              <w:t xml:space="preserve">Team for Outcome 3 </w:t>
                            </w:r>
                          </w:p>
                          <w:p w14:paraId="6B044841" w14:textId="77777777" w:rsidR="0097699E" w:rsidRPr="00C045C1" w:rsidRDefault="0097699E" w:rsidP="00462BC7">
                            <w:pPr>
                              <w:jc w:val="center"/>
                              <w:rPr>
                                <w:sz w:val="18"/>
                                <w:szCs w:val="18"/>
                                <w:u w:val="single"/>
                                <w:lang w:val="en-GB"/>
                              </w:rPr>
                            </w:pPr>
                            <w:r w:rsidRPr="00C045C1">
                              <w:rPr>
                                <w:sz w:val="18"/>
                                <w:szCs w:val="18"/>
                                <w:u w:val="single"/>
                                <w:lang w:val="en-GB"/>
                              </w:rPr>
                              <w:t>Focal Village Clusters</w:t>
                            </w:r>
                          </w:p>
                          <w:p w14:paraId="1E54E00C" w14:textId="77777777" w:rsidR="0097699E" w:rsidRPr="00C045C1" w:rsidRDefault="0097699E" w:rsidP="00462BC7">
                            <w:pPr>
                              <w:jc w:val="center"/>
                              <w:rPr>
                                <w:sz w:val="18"/>
                                <w:szCs w:val="18"/>
                                <w:lang w:val="en-GB"/>
                              </w:rPr>
                            </w:pPr>
                            <w:r w:rsidRPr="00C045C1">
                              <w:rPr>
                                <w:sz w:val="18"/>
                                <w:szCs w:val="18"/>
                                <w:lang w:val="en-GB"/>
                              </w:rPr>
                              <w:t>Public information and involvement</w:t>
                            </w:r>
                          </w:p>
                          <w:p w14:paraId="3923FEB5" w14:textId="77777777" w:rsidR="0097699E" w:rsidRPr="00C045C1" w:rsidRDefault="0097699E" w:rsidP="00462BC7">
                            <w:pPr>
                              <w:jc w:val="center"/>
                              <w:rPr>
                                <w:sz w:val="18"/>
                                <w:szCs w:val="18"/>
                                <w:lang w:val="en-GB"/>
                              </w:rPr>
                            </w:pPr>
                            <w:r w:rsidRPr="00C045C1">
                              <w:rPr>
                                <w:sz w:val="18"/>
                                <w:szCs w:val="18"/>
                                <w:lang w:val="en-GB"/>
                              </w:rPr>
                              <w:t xml:space="preserve">Land-use planning </w:t>
                            </w:r>
                          </w:p>
                          <w:p w14:paraId="34EF3122" w14:textId="77777777" w:rsidR="0097699E" w:rsidRDefault="0097699E" w:rsidP="00462BC7">
                            <w:pPr>
                              <w:jc w:val="center"/>
                              <w:rPr>
                                <w:sz w:val="18"/>
                                <w:szCs w:val="18"/>
                                <w:lang w:val="en-GB"/>
                              </w:rPr>
                            </w:pPr>
                            <w:r w:rsidRPr="00C045C1">
                              <w:rPr>
                                <w:sz w:val="18"/>
                                <w:szCs w:val="18"/>
                                <w:lang w:val="en-GB"/>
                              </w:rPr>
                              <w:t>Livelihood-focused interventions</w:t>
                            </w:r>
                          </w:p>
                          <w:p w14:paraId="573CB4D9"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4EF2DE52" w14:textId="77777777" w:rsidR="0097699E" w:rsidRDefault="0097699E" w:rsidP="00462BC7">
                            <w:pPr>
                              <w:jc w:val="center"/>
                              <w:rPr>
                                <w:sz w:val="18"/>
                                <w:szCs w:val="18"/>
                                <w:lang w:val="en-GB"/>
                              </w:rPr>
                            </w:pPr>
                          </w:p>
                          <w:p w14:paraId="5647C26F" w14:textId="77777777" w:rsidR="0097699E" w:rsidRDefault="0097699E" w:rsidP="00462BC7">
                            <w:pPr>
                              <w:jc w:val="center"/>
                              <w:rPr>
                                <w:sz w:val="18"/>
                                <w:szCs w:val="18"/>
                                <w:lang w:val="en-GB"/>
                              </w:rPr>
                            </w:pPr>
                            <w:r>
                              <w:rPr>
                                <w:sz w:val="18"/>
                                <w:szCs w:val="18"/>
                                <w:lang w:val="en-GB"/>
                              </w:rPr>
                              <w:t xml:space="preserve">  </w:t>
                            </w:r>
                          </w:p>
                          <w:p w14:paraId="19FB0394" w14:textId="77777777" w:rsidR="0097699E" w:rsidRDefault="0097699E" w:rsidP="00462BC7">
                            <w:pPr>
                              <w:jc w:val="center"/>
                              <w:rPr>
                                <w:sz w:val="18"/>
                                <w:szCs w:val="18"/>
                                <w:lang w:val="en-GB"/>
                              </w:rPr>
                            </w:pPr>
                          </w:p>
                          <w:p w14:paraId="4DC503C8" w14:textId="77777777" w:rsidR="0097699E" w:rsidRDefault="0097699E" w:rsidP="00462BC7">
                            <w:pPr>
                              <w:jc w:val="center"/>
                              <w:rPr>
                                <w:sz w:val="18"/>
                                <w:szCs w:val="18"/>
                                <w:lang w:val="en-GB"/>
                              </w:rPr>
                            </w:pPr>
                          </w:p>
                          <w:p w14:paraId="1A2EE048" w14:textId="77777777" w:rsidR="0097699E" w:rsidRPr="00C045C1" w:rsidRDefault="0097699E" w:rsidP="00462BC7">
                            <w:pPr>
                              <w:jc w:val="center"/>
                              <w:rPr>
                                <w:sz w:val="18"/>
                                <w:szCs w:val="18"/>
                                <w:lang w:val="en-GB"/>
                              </w:rPr>
                            </w:pPr>
                          </w:p>
                          <w:p w14:paraId="135EEEB8" w14:textId="77777777" w:rsidR="0097699E" w:rsidRDefault="0097699E" w:rsidP="00462BC7">
                            <w:pPr>
                              <w:jc w:val="center"/>
                              <w:rPr>
                                <w:szCs w:val="20"/>
                                <w:lang w:val="en-GB"/>
                              </w:rPr>
                            </w:pPr>
                          </w:p>
                          <w:p w14:paraId="3BF8C40A" w14:textId="77777777" w:rsidR="0097699E" w:rsidRDefault="0097699E" w:rsidP="00462BC7">
                            <w:pPr>
                              <w:jc w:val="center"/>
                              <w:rPr>
                                <w:szCs w:val="20"/>
                                <w:lang w:val="en-GB"/>
                              </w:rPr>
                            </w:pPr>
                          </w:p>
                          <w:p w14:paraId="51857A24" w14:textId="77777777" w:rsidR="0097699E" w:rsidRDefault="0097699E" w:rsidP="00462BC7">
                            <w:pPr>
                              <w:jc w:val="center"/>
                              <w:rPr>
                                <w:szCs w:val="20"/>
                                <w:lang w:val="en-GB"/>
                              </w:rPr>
                            </w:pPr>
                          </w:p>
                          <w:p w14:paraId="08AB8E00" w14:textId="77777777" w:rsidR="0097699E" w:rsidRDefault="0097699E" w:rsidP="00462BC7">
                            <w:pPr>
                              <w:jc w:val="center"/>
                              <w:rPr>
                                <w:szCs w:val="20"/>
                                <w:lang w:val="en-GB"/>
                              </w:rPr>
                            </w:pPr>
                            <w:r>
                              <w:rPr>
                                <w:szCs w:val="20"/>
                                <w:lang w:val="en-GB"/>
                              </w:rPr>
                              <w:t>Note that many people on more than one team</w:t>
                            </w:r>
                          </w:p>
                          <w:p w14:paraId="38733E16" w14:textId="77777777" w:rsidR="0097699E" w:rsidRPr="00854907" w:rsidRDefault="0097699E"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56F113C" id="_x0000_s1028" style="position:absolute;margin-left:260.6pt;margin-top:356.95pt;width:117.05pt;height:125.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" fillcolor="#fc9">
                <v:shadow on="t" color="black" opacity=".5" offset="6pt,6pt"/>
                <v:textbox>
                  <w:txbxContent>
                    <w:p w14:paraId="44682946" w14:textId="77777777" w:rsidR="0097699E" w:rsidRPr="00C045C1" w:rsidRDefault="0097699E" w:rsidP="00462BC7">
                      <w:pPr>
                        <w:jc w:val="center"/>
                        <w:rPr>
                          <w:sz w:val="18"/>
                          <w:szCs w:val="18"/>
                          <w:lang w:val="en-GB"/>
                        </w:rPr>
                      </w:pPr>
                      <w:r>
                        <w:rPr>
                          <w:szCs w:val="20"/>
                          <w:lang w:val="en-GB"/>
                        </w:rPr>
                        <w:t xml:space="preserve"> </w:t>
                      </w:r>
                      <w:r w:rsidRPr="00C045C1">
                        <w:rPr>
                          <w:sz w:val="18"/>
                          <w:szCs w:val="18"/>
                          <w:lang w:val="en-GB"/>
                        </w:rPr>
                        <w:t xml:space="preserve">Team for Outcome 3 </w:t>
                      </w:r>
                    </w:p>
                    <w:p w14:paraId="6B044841" w14:textId="77777777" w:rsidR="0097699E" w:rsidRPr="00C045C1" w:rsidRDefault="0097699E" w:rsidP="00462BC7">
                      <w:pPr>
                        <w:jc w:val="center"/>
                        <w:rPr>
                          <w:sz w:val="18"/>
                          <w:szCs w:val="18"/>
                          <w:u w:val="single"/>
                          <w:lang w:val="en-GB"/>
                        </w:rPr>
                      </w:pPr>
                      <w:r w:rsidRPr="00C045C1">
                        <w:rPr>
                          <w:sz w:val="18"/>
                          <w:szCs w:val="18"/>
                          <w:u w:val="single"/>
                          <w:lang w:val="en-GB"/>
                        </w:rPr>
                        <w:t>Focal Village Clusters</w:t>
                      </w:r>
                    </w:p>
                    <w:p w14:paraId="1E54E00C" w14:textId="77777777" w:rsidR="0097699E" w:rsidRPr="00C045C1" w:rsidRDefault="0097699E" w:rsidP="00462BC7">
                      <w:pPr>
                        <w:jc w:val="center"/>
                        <w:rPr>
                          <w:sz w:val="18"/>
                          <w:szCs w:val="18"/>
                          <w:lang w:val="en-GB"/>
                        </w:rPr>
                      </w:pPr>
                      <w:r w:rsidRPr="00C045C1">
                        <w:rPr>
                          <w:sz w:val="18"/>
                          <w:szCs w:val="18"/>
                          <w:lang w:val="en-GB"/>
                        </w:rPr>
                        <w:t>Public information and involvement</w:t>
                      </w:r>
                    </w:p>
                    <w:p w14:paraId="3923FEB5" w14:textId="77777777" w:rsidR="0097699E" w:rsidRPr="00C045C1" w:rsidRDefault="0097699E" w:rsidP="00462BC7">
                      <w:pPr>
                        <w:jc w:val="center"/>
                        <w:rPr>
                          <w:sz w:val="18"/>
                          <w:szCs w:val="18"/>
                          <w:lang w:val="en-GB"/>
                        </w:rPr>
                      </w:pPr>
                      <w:r w:rsidRPr="00C045C1">
                        <w:rPr>
                          <w:sz w:val="18"/>
                          <w:szCs w:val="18"/>
                          <w:lang w:val="en-GB"/>
                        </w:rPr>
                        <w:t xml:space="preserve">Land-use planning </w:t>
                      </w:r>
                    </w:p>
                    <w:p w14:paraId="34EF3122" w14:textId="77777777" w:rsidR="0097699E" w:rsidRDefault="0097699E" w:rsidP="00462BC7">
                      <w:pPr>
                        <w:jc w:val="center"/>
                        <w:rPr>
                          <w:sz w:val="18"/>
                          <w:szCs w:val="18"/>
                          <w:lang w:val="en-GB"/>
                        </w:rPr>
                      </w:pPr>
                      <w:r w:rsidRPr="00C045C1">
                        <w:rPr>
                          <w:sz w:val="18"/>
                          <w:szCs w:val="18"/>
                          <w:lang w:val="en-GB"/>
                        </w:rPr>
                        <w:t>Livelihood-focused interventions</w:t>
                      </w:r>
                    </w:p>
                    <w:p w14:paraId="573CB4D9"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4EF2DE52" w14:textId="77777777" w:rsidR="0097699E" w:rsidRDefault="0097699E" w:rsidP="00462BC7">
                      <w:pPr>
                        <w:jc w:val="center"/>
                        <w:rPr>
                          <w:sz w:val="18"/>
                          <w:szCs w:val="18"/>
                          <w:lang w:val="en-GB"/>
                        </w:rPr>
                      </w:pPr>
                    </w:p>
                    <w:p w14:paraId="5647C26F" w14:textId="77777777" w:rsidR="0097699E" w:rsidRDefault="0097699E" w:rsidP="00462BC7">
                      <w:pPr>
                        <w:jc w:val="center"/>
                        <w:rPr>
                          <w:sz w:val="18"/>
                          <w:szCs w:val="18"/>
                          <w:lang w:val="en-GB"/>
                        </w:rPr>
                      </w:pPr>
                      <w:r>
                        <w:rPr>
                          <w:sz w:val="18"/>
                          <w:szCs w:val="18"/>
                          <w:lang w:val="en-GB"/>
                        </w:rPr>
                        <w:t xml:space="preserve">  </w:t>
                      </w:r>
                    </w:p>
                    <w:p w14:paraId="19FB0394" w14:textId="77777777" w:rsidR="0097699E" w:rsidRDefault="0097699E" w:rsidP="00462BC7">
                      <w:pPr>
                        <w:jc w:val="center"/>
                        <w:rPr>
                          <w:sz w:val="18"/>
                          <w:szCs w:val="18"/>
                          <w:lang w:val="en-GB"/>
                        </w:rPr>
                      </w:pPr>
                    </w:p>
                    <w:p w14:paraId="4DC503C8" w14:textId="77777777" w:rsidR="0097699E" w:rsidRDefault="0097699E" w:rsidP="00462BC7">
                      <w:pPr>
                        <w:jc w:val="center"/>
                        <w:rPr>
                          <w:sz w:val="18"/>
                          <w:szCs w:val="18"/>
                          <w:lang w:val="en-GB"/>
                        </w:rPr>
                      </w:pPr>
                    </w:p>
                    <w:p w14:paraId="1A2EE048" w14:textId="77777777" w:rsidR="0097699E" w:rsidRPr="00C045C1" w:rsidRDefault="0097699E" w:rsidP="00462BC7">
                      <w:pPr>
                        <w:jc w:val="center"/>
                        <w:rPr>
                          <w:sz w:val="18"/>
                          <w:szCs w:val="18"/>
                          <w:lang w:val="en-GB"/>
                        </w:rPr>
                      </w:pPr>
                    </w:p>
                    <w:p w14:paraId="135EEEB8" w14:textId="77777777" w:rsidR="0097699E" w:rsidRDefault="0097699E" w:rsidP="00462BC7">
                      <w:pPr>
                        <w:jc w:val="center"/>
                        <w:rPr>
                          <w:szCs w:val="20"/>
                          <w:lang w:val="en-GB"/>
                        </w:rPr>
                      </w:pPr>
                    </w:p>
                    <w:p w14:paraId="3BF8C40A" w14:textId="77777777" w:rsidR="0097699E" w:rsidRDefault="0097699E" w:rsidP="00462BC7">
                      <w:pPr>
                        <w:jc w:val="center"/>
                        <w:rPr>
                          <w:szCs w:val="20"/>
                          <w:lang w:val="en-GB"/>
                        </w:rPr>
                      </w:pPr>
                    </w:p>
                    <w:p w14:paraId="51857A24" w14:textId="77777777" w:rsidR="0097699E" w:rsidRDefault="0097699E" w:rsidP="00462BC7">
                      <w:pPr>
                        <w:jc w:val="center"/>
                        <w:rPr>
                          <w:szCs w:val="20"/>
                          <w:lang w:val="en-GB"/>
                        </w:rPr>
                      </w:pPr>
                    </w:p>
                    <w:p w14:paraId="08AB8E00" w14:textId="77777777" w:rsidR="0097699E" w:rsidRDefault="0097699E" w:rsidP="00462BC7">
                      <w:pPr>
                        <w:jc w:val="center"/>
                        <w:rPr>
                          <w:szCs w:val="20"/>
                          <w:lang w:val="en-GB"/>
                        </w:rPr>
                      </w:pPr>
                      <w:r>
                        <w:rPr>
                          <w:szCs w:val="20"/>
                          <w:lang w:val="en-GB"/>
                        </w:rPr>
                        <w:t>Note that many people on more than one team</w:t>
                      </w:r>
                    </w:p>
                    <w:p w14:paraId="38733E16" w14:textId="77777777" w:rsidR="0097699E" w:rsidRPr="00854907" w:rsidRDefault="0097699E"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9504" behindDoc="0" locked="0" layoutInCell="1" allowOverlap="1" wp14:anchorId="3D870F06" wp14:editId="015830B3">
                <wp:simplePos x="0" y="0"/>
                <wp:positionH relativeFrom="column">
                  <wp:posOffset>4906370</wp:posOffset>
                </wp:positionH>
                <wp:positionV relativeFrom="paragraph">
                  <wp:posOffset>4567280</wp:posOffset>
                </wp:positionV>
                <wp:extent cx="1371600" cy="1528549"/>
                <wp:effectExtent l="0" t="0" r="152400" b="167005"/>
                <wp:wrapNone/>
                <wp:docPr id="55"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52854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FCF7047" w14:textId="77777777" w:rsidR="0097699E" w:rsidRPr="00C045C1" w:rsidRDefault="0097699E" w:rsidP="00462BC7">
                            <w:pPr>
                              <w:jc w:val="center"/>
                              <w:rPr>
                                <w:sz w:val="18"/>
                                <w:szCs w:val="18"/>
                                <w:lang w:val="en-GB"/>
                              </w:rPr>
                            </w:pPr>
                            <w:r w:rsidRPr="00C045C1">
                              <w:rPr>
                                <w:sz w:val="18"/>
                                <w:szCs w:val="18"/>
                                <w:lang w:val="en-GB"/>
                              </w:rPr>
                              <w:t>Team for Outcome 4</w:t>
                            </w:r>
                          </w:p>
                          <w:p w14:paraId="54135C29" w14:textId="77777777" w:rsidR="0097699E" w:rsidRPr="00C045C1" w:rsidRDefault="0097699E" w:rsidP="00462BC7">
                            <w:pPr>
                              <w:jc w:val="center"/>
                              <w:rPr>
                                <w:sz w:val="18"/>
                                <w:szCs w:val="18"/>
                                <w:u w:val="single"/>
                                <w:lang w:val="en-GB"/>
                              </w:rPr>
                            </w:pPr>
                            <w:r w:rsidRPr="00C045C1">
                              <w:rPr>
                                <w:sz w:val="18"/>
                                <w:szCs w:val="18"/>
                                <w:u w:val="single"/>
                                <w:lang w:val="en-GB"/>
                              </w:rPr>
                              <w:t>Project landscape and National</w:t>
                            </w:r>
                          </w:p>
                          <w:p w14:paraId="05C38137" w14:textId="77777777" w:rsidR="0097699E" w:rsidRDefault="0097699E" w:rsidP="00462BC7">
                            <w:pPr>
                              <w:jc w:val="center"/>
                              <w:rPr>
                                <w:sz w:val="18"/>
                                <w:szCs w:val="18"/>
                                <w:lang w:val="en-GB"/>
                              </w:rPr>
                            </w:pPr>
                            <w:r w:rsidRPr="00C045C1">
                              <w:rPr>
                                <w:sz w:val="18"/>
                                <w:szCs w:val="18"/>
                                <w:lang w:val="en-GB"/>
                              </w:rPr>
                              <w:t>M&amp;E, Dissemination and Replication</w:t>
                            </w:r>
                          </w:p>
                          <w:p w14:paraId="3840D92C"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2AD83DAF" w14:textId="77777777" w:rsidR="0097699E" w:rsidRPr="00C045C1" w:rsidRDefault="0097699E" w:rsidP="00462BC7">
                            <w:pPr>
                              <w:jc w:val="center"/>
                              <w:rPr>
                                <w:sz w:val="18"/>
                                <w:szCs w:val="18"/>
                                <w:lang w:val="en-GB"/>
                              </w:rPr>
                            </w:pPr>
                          </w:p>
                          <w:p w14:paraId="44C32E1A" w14:textId="77777777" w:rsidR="0097699E" w:rsidRDefault="0097699E" w:rsidP="00462BC7">
                            <w:pPr>
                              <w:jc w:val="center"/>
                              <w:rPr>
                                <w:szCs w:val="20"/>
                                <w:lang w:val="en-GB"/>
                              </w:rPr>
                            </w:pPr>
                          </w:p>
                          <w:p w14:paraId="0ECC78E2" w14:textId="77777777" w:rsidR="0097699E" w:rsidRDefault="0097699E" w:rsidP="00462BC7">
                            <w:pPr>
                              <w:jc w:val="center"/>
                              <w:rPr>
                                <w:szCs w:val="20"/>
                                <w:lang w:val="en-GB"/>
                              </w:rPr>
                            </w:pPr>
                          </w:p>
                          <w:p w14:paraId="55463CFC" w14:textId="77777777" w:rsidR="0097699E" w:rsidRPr="00854907" w:rsidRDefault="0097699E" w:rsidP="00462BC7">
                            <w:pPr>
                              <w:jc w:val="center"/>
                              <w:rPr>
                                <w:szCs w:val="20"/>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3D870F06" id="_x0000_s1029" style="position:absolute;margin-left:386.35pt;margin-top:359.65pt;width:108pt;height:120.3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" fillcolor="#fc9">
                <v:shadow on="t" color="black" opacity=".5" offset="6pt,6pt"/>
                <v:textbox>
                  <w:txbxContent>
                    <w:p w14:paraId="7FCF7047" w14:textId="77777777" w:rsidR="0097699E" w:rsidRPr="00C045C1" w:rsidRDefault="0097699E" w:rsidP="00462BC7">
                      <w:pPr>
                        <w:jc w:val="center"/>
                        <w:rPr>
                          <w:sz w:val="18"/>
                          <w:szCs w:val="18"/>
                          <w:lang w:val="en-GB"/>
                        </w:rPr>
                      </w:pPr>
                      <w:r w:rsidRPr="00C045C1">
                        <w:rPr>
                          <w:sz w:val="18"/>
                          <w:szCs w:val="18"/>
                          <w:lang w:val="en-GB"/>
                        </w:rPr>
                        <w:t>Team for Outcome 4</w:t>
                      </w:r>
                    </w:p>
                    <w:p w14:paraId="54135C29" w14:textId="77777777" w:rsidR="0097699E" w:rsidRPr="00C045C1" w:rsidRDefault="0097699E" w:rsidP="00462BC7">
                      <w:pPr>
                        <w:jc w:val="center"/>
                        <w:rPr>
                          <w:sz w:val="18"/>
                          <w:szCs w:val="18"/>
                          <w:u w:val="single"/>
                          <w:lang w:val="en-GB"/>
                        </w:rPr>
                      </w:pPr>
                      <w:r w:rsidRPr="00C045C1">
                        <w:rPr>
                          <w:sz w:val="18"/>
                          <w:szCs w:val="18"/>
                          <w:u w:val="single"/>
                          <w:lang w:val="en-GB"/>
                        </w:rPr>
                        <w:t>Project landscape and National</w:t>
                      </w:r>
                    </w:p>
                    <w:p w14:paraId="05C38137" w14:textId="77777777" w:rsidR="0097699E" w:rsidRDefault="0097699E" w:rsidP="00462BC7">
                      <w:pPr>
                        <w:jc w:val="center"/>
                        <w:rPr>
                          <w:sz w:val="18"/>
                          <w:szCs w:val="18"/>
                          <w:lang w:val="en-GB"/>
                        </w:rPr>
                      </w:pPr>
                      <w:r w:rsidRPr="00C045C1">
                        <w:rPr>
                          <w:sz w:val="18"/>
                          <w:szCs w:val="18"/>
                          <w:lang w:val="en-GB"/>
                        </w:rPr>
                        <w:t>M&amp;E, Dissemination and Replication</w:t>
                      </w:r>
                    </w:p>
                    <w:p w14:paraId="3840D92C" w14:textId="77777777" w:rsidR="0097699E" w:rsidRPr="00C045C1" w:rsidRDefault="0097699E" w:rsidP="00462BC7">
                      <w:pPr>
                        <w:jc w:val="center"/>
                        <w:rPr>
                          <w:sz w:val="16"/>
                          <w:szCs w:val="16"/>
                          <w:lang w:val="en-GB"/>
                        </w:rPr>
                      </w:pPr>
                      <w:r w:rsidRPr="00C045C1">
                        <w:rPr>
                          <w:sz w:val="16"/>
                          <w:szCs w:val="16"/>
                          <w:lang w:val="en-GB"/>
                        </w:rPr>
                        <w:t>Note that many people on more than one team</w:t>
                      </w:r>
                    </w:p>
                    <w:p w14:paraId="2AD83DAF" w14:textId="77777777" w:rsidR="0097699E" w:rsidRPr="00C045C1" w:rsidRDefault="0097699E" w:rsidP="00462BC7">
                      <w:pPr>
                        <w:jc w:val="center"/>
                        <w:rPr>
                          <w:sz w:val="18"/>
                          <w:szCs w:val="18"/>
                          <w:lang w:val="en-GB"/>
                        </w:rPr>
                      </w:pPr>
                    </w:p>
                    <w:p w14:paraId="44C32E1A" w14:textId="77777777" w:rsidR="0097699E" w:rsidRDefault="0097699E" w:rsidP="00462BC7">
                      <w:pPr>
                        <w:jc w:val="center"/>
                        <w:rPr>
                          <w:szCs w:val="20"/>
                          <w:lang w:val="en-GB"/>
                        </w:rPr>
                      </w:pPr>
                    </w:p>
                    <w:p w14:paraId="0ECC78E2" w14:textId="77777777" w:rsidR="0097699E" w:rsidRDefault="0097699E" w:rsidP="00462BC7">
                      <w:pPr>
                        <w:jc w:val="center"/>
                        <w:rPr>
                          <w:szCs w:val="20"/>
                          <w:lang w:val="en-GB"/>
                        </w:rPr>
                      </w:pPr>
                    </w:p>
                    <w:p w14:paraId="55463CFC" w14:textId="77777777" w:rsidR="0097699E" w:rsidRPr="00854907" w:rsidRDefault="0097699E" w:rsidP="00462BC7">
                      <w:pPr>
                        <w:jc w:val="center"/>
                        <w:rPr>
                          <w:szCs w:val="20"/>
                          <w:lang w:val="en-GB"/>
                        </w:rPr>
                      </w:pPr>
                    </w:p>
                  </w:txbxContent>
                </v:textbox>
              </v:rect>
            </w:pict>
          </mc:Fallback>
        </mc:AlternateContent>
      </w:r>
      <w:r w:rsidR="00A611DA">
        <w:rPr>
          <w:noProof/>
          <w:lang w:eastAsia="ja-JP"/>
        </w:rPr>
        <mc:AlternateContent>
          <mc:Choice Requires="wps">
            <w:drawing>
              <wp:anchor distT="0" distB="0" distL="114300" distR="114300" simplePos="0" relativeHeight="251736064" behindDoc="0" locked="0" layoutInCell="1" allowOverlap="1" wp14:anchorId="2F50FC80" wp14:editId="50F37A31">
                <wp:simplePos x="0" y="0"/>
                <wp:positionH relativeFrom="column">
                  <wp:posOffset>5680035</wp:posOffset>
                </wp:positionH>
                <wp:positionV relativeFrom="paragraph">
                  <wp:posOffset>4256764</wp:posOffset>
                </wp:positionV>
                <wp:extent cx="0" cy="326003"/>
                <wp:effectExtent l="0" t="0" r="38100" b="36195"/>
                <wp:wrapNone/>
                <wp:docPr id="34" name="Straight Connector 34"/>
                <wp:cNvGraphicFramePr/>
                <a:graphic xmlns:a="http://schemas.openxmlformats.org/drawingml/2006/main">
                  <a:graphicData uri="http://schemas.microsoft.com/office/word/2010/wordprocessingShape">
                    <wps:wsp>
                      <wps:cNvCnPr/>
                      <wps:spPr>
                        <a:xfrm>
                          <a:off x="0" y="0"/>
                          <a:ext cx="0" cy="32600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11AED9" id="Straight Connector 34" o:spid="_x0000_s1026" style="position:absolute;z-index:251736064;visibility:visible;mso-wrap-style:square;mso-wrap-distance-left:9pt;mso-wrap-distance-top:0;mso-wrap-distance-right:9pt;mso-wrap-distance-bottom:0;mso-position-horizontal:absolute;mso-position-horizontal-relative:text;mso-position-vertical:absolute;mso-position-vertical-relative:text" from="447.25pt,335.2pt" to="447.25pt,3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5040" behindDoc="0" locked="0" layoutInCell="1" allowOverlap="1" wp14:anchorId="27A377EA" wp14:editId="453C2087">
                <wp:simplePos x="0" y="0"/>
                <wp:positionH relativeFrom="column">
                  <wp:posOffset>3919993</wp:posOffset>
                </wp:positionH>
                <wp:positionV relativeFrom="paragraph">
                  <wp:posOffset>4264715</wp:posOffset>
                </wp:positionV>
                <wp:extent cx="7951" cy="302150"/>
                <wp:effectExtent l="0" t="0" r="30480" b="22225"/>
                <wp:wrapNone/>
                <wp:docPr id="33" name="Straight Connector 33"/>
                <wp:cNvGraphicFramePr/>
                <a:graphic xmlns:a="http://schemas.openxmlformats.org/drawingml/2006/main">
                  <a:graphicData uri="http://schemas.microsoft.com/office/word/2010/wordprocessingShape">
                    <wps:wsp>
                      <wps:cNvCnPr/>
                      <wps:spPr>
                        <a:xfrm>
                          <a:off x="0" y="0"/>
                          <a:ext cx="7951" cy="302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BB4558" id="Straight Connector 33" o:spid="_x0000_s1026" style="position:absolute;z-index:251735040;visibility:visible;mso-wrap-style:square;mso-wrap-distance-left:9pt;mso-wrap-distance-top:0;mso-wrap-distance-right:9pt;mso-wrap-distance-bottom:0;mso-position-horizontal:absolute;mso-position-horizontal-relative:text;mso-position-vertical:absolute;mso-position-vertical-relative:text" from="308.65pt,335.8pt" to="309.3pt,3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4016" behindDoc="0" locked="0" layoutInCell="1" allowOverlap="1" wp14:anchorId="2EB8B0B0" wp14:editId="7E5F1B03">
                <wp:simplePos x="0" y="0"/>
                <wp:positionH relativeFrom="column">
                  <wp:posOffset>2321753</wp:posOffset>
                </wp:positionH>
                <wp:positionV relativeFrom="paragraph">
                  <wp:posOffset>4256764</wp:posOffset>
                </wp:positionV>
                <wp:extent cx="0" cy="286137"/>
                <wp:effectExtent l="0" t="0" r="38100" b="19050"/>
                <wp:wrapNone/>
                <wp:docPr id="32" name="Straight Connector 32"/>
                <wp:cNvGraphicFramePr/>
                <a:graphic xmlns:a="http://schemas.openxmlformats.org/drawingml/2006/main">
                  <a:graphicData uri="http://schemas.microsoft.com/office/word/2010/wordprocessingShape">
                    <wps:wsp>
                      <wps:cNvCnPr/>
                      <wps:spPr>
                        <a:xfrm>
                          <a:off x="0" y="0"/>
                          <a:ext cx="0" cy="2861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91AA91" id="Straight Connector 32" o:spid="_x0000_s1026" style="position:absolute;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2.8pt,335.2pt" to="182.8pt,3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2992" behindDoc="0" locked="0" layoutInCell="1" allowOverlap="1" wp14:anchorId="219C4272" wp14:editId="02ADC8BD">
                <wp:simplePos x="0" y="0"/>
                <wp:positionH relativeFrom="column">
                  <wp:posOffset>755374</wp:posOffset>
                </wp:positionH>
                <wp:positionV relativeFrom="paragraph">
                  <wp:posOffset>4201105</wp:posOffset>
                </wp:positionV>
                <wp:extent cx="7951" cy="277881"/>
                <wp:effectExtent l="0" t="0" r="30480" b="27305"/>
                <wp:wrapNone/>
                <wp:docPr id="31" name="Straight Connector 31"/>
                <wp:cNvGraphicFramePr/>
                <a:graphic xmlns:a="http://schemas.openxmlformats.org/drawingml/2006/main">
                  <a:graphicData uri="http://schemas.microsoft.com/office/word/2010/wordprocessingShape">
                    <wps:wsp>
                      <wps:cNvCnPr/>
                      <wps:spPr>
                        <a:xfrm>
                          <a:off x="0" y="0"/>
                          <a:ext cx="7951" cy="27788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D3F6B8" id="Straight Connector 31"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330.8pt" to="60.15pt,3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1968" behindDoc="0" locked="0" layoutInCell="1" allowOverlap="1" wp14:anchorId="5FFAAC69" wp14:editId="2EB5295D">
                <wp:simplePos x="0" y="0"/>
                <wp:positionH relativeFrom="column">
                  <wp:posOffset>731493</wp:posOffset>
                </wp:positionH>
                <wp:positionV relativeFrom="paragraph">
                  <wp:posOffset>4217146</wp:posOffset>
                </wp:positionV>
                <wp:extent cx="4977516" cy="39757"/>
                <wp:effectExtent l="0" t="0" r="33020" b="36830"/>
                <wp:wrapNone/>
                <wp:docPr id="30" name="Straight Connector 30"/>
                <wp:cNvGraphicFramePr/>
                <a:graphic xmlns:a="http://schemas.openxmlformats.org/drawingml/2006/main">
                  <a:graphicData uri="http://schemas.microsoft.com/office/word/2010/wordprocessingShape">
                    <wps:wsp>
                      <wps:cNvCnPr/>
                      <wps:spPr>
                        <a:xfrm>
                          <a:off x="0" y="0"/>
                          <a:ext cx="4977516" cy="3975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0D0344" id="Straight Connector 30" o:spid="_x0000_s1026" style="position:absolute;z-index:251731968;visibility:visible;mso-wrap-style:square;mso-wrap-distance-left:9pt;mso-wrap-distance-top:0;mso-wrap-distance-right:9pt;mso-wrap-distance-bottom:0;mso-position-horizontal:absolute;mso-position-horizontal-relative:text;mso-position-vertical:absolute;mso-position-vertical-relative:text" from="57.6pt,332.05pt" to="449.55pt,3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0944" behindDoc="0" locked="0" layoutInCell="1" allowOverlap="1" wp14:anchorId="7700B0DE" wp14:editId="708E3DEA">
                <wp:simplePos x="0" y="0"/>
                <wp:positionH relativeFrom="column">
                  <wp:posOffset>3395207</wp:posOffset>
                </wp:positionH>
                <wp:positionV relativeFrom="paragraph">
                  <wp:posOffset>3859199</wp:posOffset>
                </wp:positionV>
                <wp:extent cx="7951" cy="397565"/>
                <wp:effectExtent l="0" t="0" r="30480" b="21590"/>
                <wp:wrapNone/>
                <wp:docPr id="29" name="Connector: Elbow 29"/>
                <wp:cNvGraphicFramePr/>
                <a:graphic xmlns:a="http://schemas.openxmlformats.org/drawingml/2006/main">
                  <a:graphicData uri="http://schemas.microsoft.com/office/word/2010/wordprocessingShape">
                    <wps:wsp>
                      <wps:cNvCnPr/>
                      <wps:spPr>
                        <a:xfrm>
                          <a:off x="0" y="0"/>
                          <a:ext cx="7951" cy="397565"/>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EC0D279"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9" o:spid="_x0000_s1026" type="#_x0000_t34" style="position:absolute;margin-left:267.35pt;margin-top:303.85pt;width:.65pt;height:31.3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" strokecolor="#5b9bd5 [3204]" strokeweight=".5pt"/>
            </w:pict>
          </mc:Fallback>
        </mc:AlternateContent>
      </w:r>
      <w:r w:rsidR="00A611DA">
        <w:rPr>
          <w:noProof/>
          <w:lang w:eastAsia="ja-JP"/>
        </w:rPr>
        <mc:AlternateContent>
          <mc:Choice Requires="wps">
            <w:drawing>
              <wp:anchor distT="0" distB="0" distL="114300" distR="114300" simplePos="0" relativeHeight="251729920" behindDoc="0" locked="0" layoutInCell="1" allowOverlap="1" wp14:anchorId="1BEA3139" wp14:editId="026F0AE3">
                <wp:simplePos x="0" y="0"/>
                <wp:positionH relativeFrom="column">
                  <wp:posOffset>3967701</wp:posOffset>
                </wp:positionH>
                <wp:positionV relativeFrom="paragraph">
                  <wp:posOffset>2189425</wp:posOffset>
                </wp:positionV>
                <wp:extent cx="318052" cy="0"/>
                <wp:effectExtent l="0" t="0" r="0" b="0"/>
                <wp:wrapNone/>
                <wp:docPr id="22" name="Straight Connector 22"/>
                <wp:cNvGraphicFramePr/>
                <a:graphic xmlns:a="http://schemas.openxmlformats.org/drawingml/2006/main">
                  <a:graphicData uri="http://schemas.microsoft.com/office/word/2010/wordprocessingShape">
                    <wps:wsp>
                      <wps:cNvCnPr/>
                      <wps:spPr>
                        <a:xfrm flipH="1">
                          <a:off x="0" y="0"/>
                          <a:ext cx="3180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49EC70" id="Straight Connector 22" o:spid="_x0000_s1026" style="position:absolute;flip:x;z-index:251729920;visibility:visible;mso-wrap-style:square;mso-wrap-distance-left:9pt;mso-wrap-distance-top:0;mso-wrap-distance-right:9pt;mso-wrap-distance-bottom:0;mso-position-horizontal:absolute;mso-position-horizontal-relative:text;mso-position-vertical:absolute;mso-position-vertical-relative:text" from="312.4pt,172.4pt" to="337.45pt,17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28896" behindDoc="0" locked="0" layoutInCell="1" allowOverlap="1" wp14:anchorId="79015C43" wp14:editId="443D6037">
                <wp:simplePos x="0" y="0"/>
                <wp:positionH relativeFrom="column">
                  <wp:posOffset>4293704</wp:posOffset>
                </wp:positionH>
                <wp:positionV relativeFrom="paragraph">
                  <wp:posOffset>2070155</wp:posOffset>
                </wp:positionV>
                <wp:extent cx="1518699" cy="389614"/>
                <wp:effectExtent l="0" t="0" r="24765" b="10795"/>
                <wp:wrapNone/>
                <wp:docPr id="10" name="Text Box 10"/>
                <wp:cNvGraphicFramePr/>
                <a:graphic xmlns:a="http://schemas.openxmlformats.org/drawingml/2006/main">
                  <a:graphicData uri="http://schemas.microsoft.com/office/word/2010/wordprocessingShape">
                    <wps:wsp>
                      <wps:cNvSpPr txBox="1"/>
                      <wps:spPr>
                        <a:xfrm>
                          <a:off x="0" y="0"/>
                          <a:ext cx="1518699" cy="389614"/>
                        </a:xfrm>
                        <a:prstGeom prst="rect">
                          <a:avLst/>
                        </a:prstGeom>
                        <a:solidFill>
                          <a:schemeClr val="accent2">
                            <a:lumMod val="20000"/>
                            <a:lumOff val="80000"/>
                          </a:schemeClr>
                        </a:solidFill>
                        <a:ln/>
                      </wps:spPr>
                      <wps:style>
                        <a:lnRef idx="2">
                          <a:schemeClr val="accent2"/>
                        </a:lnRef>
                        <a:fillRef idx="1">
                          <a:schemeClr val="lt1"/>
                        </a:fillRef>
                        <a:effectRef idx="0">
                          <a:schemeClr val="accent2"/>
                        </a:effectRef>
                        <a:fontRef idx="minor">
                          <a:schemeClr val="dk1"/>
                        </a:fontRef>
                      </wps:style>
                      <wps:txbx>
                        <w:txbxContent>
                          <w:p w14:paraId="114697C3" w14:textId="77777777" w:rsidR="0097699E" w:rsidRDefault="0097699E" w:rsidP="003B7B19">
                            <w:pPr>
                              <w:jc w:val="center"/>
                            </w:pPr>
                            <w:r>
                              <w:t>TECHNICAL ADVISORY COMMIITTEE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9015C43" id="_x0000_t202" coordsize="21600,21600" o:spt="202" path="m,l,21600r21600,l21600,xe">
                <v:stroke joinstyle="miter"/>
                <v:path gradientshapeok="t" o:connecttype="rect"/>
              </v:shapetype>
              <v:shape id="Text Box 10" o:spid="_x0000_s1030" type="#_x0000_t202" style="position:absolute;margin-left:338.1pt;margin-top:163pt;width:119.6pt;height:30.7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" fillcolor="#fbe4d5 [661]" strokecolor="#ed7d31 [3205]" strokeweight="1pt">
                <v:textbox>
                  <w:txbxContent>
                    <w:p w14:paraId="114697C3" w14:textId="77777777" w:rsidR="0097699E" w:rsidRDefault="0097699E" w:rsidP="003B7B19">
                      <w:pPr>
                        <w:jc w:val="center"/>
                      </w:pPr>
                      <w:r>
                        <w:t>TECHNICAL ADVISORY COMMIITTEE</w:t>
                      </w:r>
                    </w:p>
                  </w:txbxContent>
                </v:textbox>
              </v:shape>
            </w:pict>
          </mc:Fallback>
        </mc:AlternateContent>
      </w:r>
      <w:r w:rsidR="00A611DA">
        <w:rPr>
          <w:noProof/>
          <w:lang w:eastAsia="ja-JP"/>
        </w:rPr>
        <mc:AlternateContent>
          <mc:Choice Requires="wps">
            <w:drawing>
              <wp:anchor distT="0" distB="0" distL="114300" distR="114300" simplePos="0" relativeHeight="251662336" behindDoc="0" locked="0" layoutInCell="1" allowOverlap="1" wp14:anchorId="01A101B7" wp14:editId="18CB73E5">
                <wp:simplePos x="0" y="0"/>
                <wp:positionH relativeFrom="margin">
                  <wp:posOffset>4452730</wp:posOffset>
                </wp:positionH>
                <wp:positionV relativeFrom="paragraph">
                  <wp:posOffset>2738065</wp:posOffset>
                </wp:positionV>
                <wp:extent cx="1371600" cy="556591"/>
                <wp:effectExtent l="0" t="0" r="152400" b="167640"/>
                <wp:wrapNone/>
                <wp:docPr id="16"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556591"/>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A90C81A" w14:textId="77777777" w:rsidR="0097699E" w:rsidRDefault="0097699E" w:rsidP="00462BC7">
                            <w:pPr>
                              <w:spacing w:before="120"/>
                              <w:jc w:val="center"/>
                              <w:rPr>
                                <w:b/>
                                <w:sz w:val="18"/>
                                <w:szCs w:val="18"/>
                                <w:lang w:val="en-GB"/>
                              </w:rPr>
                            </w:pPr>
                            <w:r>
                              <w:rPr>
                                <w:b/>
                                <w:sz w:val="18"/>
                                <w:szCs w:val="18"/>
                                <w:lang w:val="en-GB"/>
                              </w:rPr>
                              <w:t>IUCN as Responsible Party</w:t>
                            </w:r>
                          </w:p>
                          <w:p w14:paraId="6F594C15" w14:textId="77777777" w:rsidR="0097699E" w:rsidRDefault="0097699E" w:rsidP="00462BC7">
                            <w:pPr>
                              <w:spacing w:before="120"/>
                              <w:jc w:val="center"/>
                              <w:rPr>
                                <w:b/>
                                <w:sz w:val="18"/>
                                <w:szCs w:val="18"/>
                                <w:lang w:val="en-GB"/>
                              </w:rPr>
                            </w:pPr>
                          </w:p>
                          <w:p w14:paraId="4FC8BC23" w14:textId="77777777" w:rsidR="0097699E" w:rsidRPr="00C045C1" w:rsidRDefault="0097699E" w:rsidP="00462BC7">
                            <w:pPr>
                              <w:spacing w:before="120"/>
                              <w:jc w:val="center"/>
                              <w:rPr>
                                <w:b/>
                                <w:sz w:val="18"/>
                                <w:szCs w:val="18"/>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01A101B7" id="Rectangle 349" o:spid="_x0000_s1031" style="position:absolute;margin-left:350.6pt;margin-top:215.6pt;width:108pt;height:43.85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" fillcolor="#fc9">
                <v:shadow on="t" color="black" opacity=".5" offset="6pt,6pt"/>
                <v:textbox>
                  <w:txbxContent>
                    <w:p w14:paraId="0A90C81A" w14:textId="77777777" w:rsidR="0097699E" w:rsidRDefault="0097699E" w:rsidP="00462BC7">
                      <w:pPr>
                        <w:spacing w:before="120"/>
                        <w:jc w:val="center"/>
                        <w:rPr>
                          <w:b/>
                          <w:sz w:val="18"/>
                          <w:szCs w:val="18"/>
                          <w:lang w:val="en-GB"/>
                        </w:rPr>
                      </w:pPr>
                      <w:r>
                        <w:rPr>
                          <w:b/>
                          <w:sz w:val="18"/>
                          <w:szCs w:val="18"/>
                          <w:lang w:val="en-GB"/>
                        </w:rPr>
                        <w:t>IUCN as Responsible Party</w:t>
                      </w:r>
                    </w:p>
                    <w:p w14:paraId="6F594C15" w14:textId="77777777" w:rsidR="0097699E" w:rsidRDefault="0097699E" w:rsidP="00462BC7">
                      <w:pPr>
                        <w:spacing w:before="120"/>
                        <w:jc w:val="center"/>
                        <w:rPr>
                          <w:b/>
                          <w:sz w:val="18"/>
                          <w:szCs w:val="18"/>
                          <w:lang w:val="en-GB"/>
                        </w:rPr>
                      </w:pPr>
                    </w:p>
                    <w:p w14:paraId="4FC8BC23" w14:textId="77777777" w:rsidR="0097699E" w:rsidRPr="00C045C1" w:rsidRDefault="0097699E" w:rsidP="00462BC7">
                      <w:pPr>
                        <w:spacing w:before="120"/>
                        <w:jc w:val="center"/>
                        <w:rPr>
                          <w:b/>
                          <w:sz w:val="18"/>
                          <w:szCs w:val="18"/>
                          <w:lang w:val="en-GB"/>
                        </w:rPr>
                      </w:pPr>
                    </w:p>
                  </w:txbxContent>
                </v:textbox>
                <w10:wrap anchorx="margin"/>
              </v:rect>
            </w:pict>
          </mc:Fallback>
        </mc:AlternateContent>
      </w:r>
      <w:r w:rsidR="00A611DA"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4384" behindDoc="0" locked="0" layoutInCell="1" allowOverlap="1" wp14:anchorId="5029C453" wp14:editId="6D5D88F7">
                <wp:simplePos x="0" y="0"/>
                <wp:positionH relativeFrom="column">
                  <wp:posOffset>2240970</wp:posOffset>
                </wp:positionH>
                <wp:positionV relativeFrom="paragraph">
                  <wp:posOffset>2735939</wp:posOffset>
                </wp:positionV>
                <wp:extent cx="2150392" cy="1066800"/>
                <wp:effectExtent l="0" t="0" r="154940" b="171450"/>
                <wp:wrapNone/>
                <wp:docPr id="56"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0392" cy="10668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B956E4B" w14:textId="77777777" w:rsidR="0097699E" w:rsidRDefault="0097699E" w:rsidP="00462BC7">
                            <w:pPr>
                              <w:jc w:val="center"/>
                              <w:rPr>
                                <w:b/>
                                <w:sz w:val="18"/>
                                <w:szCs w:val="18"/>
                              </w:rPr>
                            </w:pPr>
                            <w:r>
                              <w:rPr>
                                <w:b/>
                                <w:sz w:val="18"/>
                                <w:szCs w:val="18"/>
                              </w:rPr>
                              <w:t>Project Management Unit (Field Based)</w:t>
                            </w:r>
                          </w:p>
                          <w:p w14:paraId="6EB5073D" w14:textId="77777777" w:rsidR="0097699E" w:rsidRDefault="0097699E" w:rsidP="00462BC7">
                            <w:pPr>
                              <w:jc w:val="center"/>
                              <w:rPr>
                                <w:b/>
                                <w:sz w:val="18"/>
                                <w:szCs w:val="18"/>
                              </w:rPr>
                            </w:pPr>
                            <w:r>
                              <w:rPr>
                                <w:b/>
                                <w:sz w:val="18"/>
                                <w:szCs w:val="18"/>
                              </w:rPr>
                              <w:t xml:space="preserve">Project Manager </w:t>
                            </w:r>
                          </w:p>
                          <w:p w14:paraId="31E3A0C1" w14:textId="77777777" w:rsidR="0097699E" w:rsidRDefault="0097699E" w:rsidP="00462BC7">
                            <w:pPr>
                              <w:jc w:val="center"/>
                              <w:rPr>
                                <w:b/>
                                <w:sz w:val="18"/>
                                <w:szCs w:val="18"/>
                              </w:rPr>
                            </w:pPr>
                            <w:r>
                              <w:rPr>
                                <w:b/>
                                <w:sz w:val="18"/>
                                <w:szCs w:val="18"/>
                              </w:rPr>
                              <w:t xml:space="preserve">Sr. Technical Advisor </w:t>
                            </w:r>
                          </w:p>
                          <w:p w14:paraId="049ACDAE" w14:textId="77777777" w:rsidR="0097699E" w:rsidRDefault="0097699E" w:rsidP="00462BC7">
                            <w:pPr>
                              <w:jc w:val="center"/>
                              <w:rPr>
                                <w:b/>
                                <w:sz w:val="18"/>
                                <w:szCs w:val="18"/>
                              </w:rPr>
                            </w:pPr>
                            <w:r>
                              <w:rPr>
                                <w:b/>
                                <w:sz w:val="18"/>
                                <w:szCs w:val="18"/>
                              </w:rPr>
                              <w:t>and other technical and administrative staff</w:t>
                            </w:r>
                          </w:p>
                          <w:p w14:paraId="41D13D37" w14:textId="77777777" w:rsidR="0097699E" w:rsidRPr="00EB563F" w:rsidRDefault="0097699E" w:rsidP="00462BC7">
                            <w:pPr>
                              <w:pStyle w:val="BodyText3"/>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29C453" id="Rectangle 348" o:spid="_x0000_s1032" style="position:absolute;margin-left:176.45pt;margin-top:215.45pt;width:169.3pt;height:8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" fillcolor="#fc0">
                <v:shadow on="t" color="black" opacity=".5" offset="6pt,6pt"/>
                <v:textbox>
                  <w:txbxContent>
                    <w:p w14:paraId="3B956E4B" w14:textId="77777777" w:rsidR="0097699E" w:rsidRDefault="0097699E" w:rsidP="00462BC7">
                      <w:pPr>
                        <w:jc w:val="center"/>
                        <w:rPr>
                          <w:b/>
                          <w:sz w:val="18"/>
                          <w:szCs w:val="18"/>
                        </w:rPr>
                      </w:pPr>
                      <w:r>
                        <w:rPr>
                          <w:b/>
                          <w:sz w:val="18"/>
                          <w:szCs w:val="18"/>
                        </w:rPr>
                        <w:t>Project Management Unit (Field Based)</w:t>
                      </w:r>
                    </w:p>
                    <w:p w14:paraId="6EB5073D" w14:textId="77777777" w:rsidR="0097699E" w:rsidRDefault="0097699E" w:rsidP="00462BC7">
                      <w:pPr>
                        <w:jc w:val="center"/>
                        <w:rPr>
                          <w:b/>
                          <w:sz w:val="18"/>
                          <w:szCs w:val="18"/>
                        </w:rPr>
                      </w:pPr>
                      <w:r>
                        <w:rPr>
                          <w:b/>
                          <w:sz w:val="18"/>
                          <w:szCs w:val="18"/>
                        </w:rPr>
                        <w:t xml:space="preserve">Project Manager </w:t>
                      </w:r>
                    </w:p>
                    <w:p w14:paraId="31E3A0C1" w14:textId="77777777" w:rsidR="0097699E" w:rsidRDefault="0097699E" w:rsidP="00462BC7">
                      <w:pPr>
                        <w:jc w:val="center"/>
                        <w:rPr>
                          <w:b/>
                          <w:sz w:val="18"/>
                          <w:szCs w:val="18"/>
                        </w:rPr>
                      </w:pPr>
                      <w:r>
                        <w:rPr>
                          <w:b/>
                          <w:sz w:val="18"/>
                          <w:szCs w:val="18"/>
                        </w:rPr>
                        <w:t xml:space="preserve">Sr. Technical Advisor </w:t>
                      </w:r>
                    </w:p>
                    <w:p w14:paraId="049ACDAE" w14:textId="77777777" w:rsidR="0097699E" w:rsidRDefault="0097699E" w:rsidP="00462BC7">
                      <w:pPr>
                        <w:jc w:val="center"/>
                        <w:rPr>
                          <w:b/>
                          <w:sz w:val="18"/>
                          <w:szCs w:val="18"/>
                        </w:rPr>
                      </w:pPr>
                      <w:r>
                        <w:rPr>
                          <w:b/>
                          <w:sz w:val="18"/>
                          <w:szCs w:val="18"/>
                        </w:rPr>
                        <w:t>and other technical and administrative staff</w:t>
                      </w:r>
                    </w:p>
                    <w:p w14:paraId="41D13D37" w14:textId="77777777" w:rsidR="0097699E" w:rsidRPr="00EB563F" w:rsidRDefault="0097699E" w:rsidP="00462BC7">
                      <w:pPr>
                        <w:pStyle w:val="BodyText3"/>
                        <w:jc w:val="center"/>
                        <w:rPr>
                          <w:b/>
                          <w:bCs/>
                        </w:rPr>
                      </w:pPr>
                    </w:p>
                  </w:txbxContent>
                </v:textbox>
              </v:rect>
            </w:pict>
          </mc:Fallback>
        </mc:AlternateContent>
      </w:r>
      <w:r w:rsidR="00A611DA">
        <w:rPr>
          <w:noProof/>
          <w:lang w:eastAsia="ja-JP"/>
        </w:rPr>
        <mc:AlternateContent>
          <mc:Choice Requires="wps">
            <w:drawing>
              <wp:anchor distT="0" distB="0" distL="114300" distR="114300" simplePos="0" relativeHeight="251657214" behindDoc="0" locked="0" layoutInCell="1" allowOverlap="1" wp14:anchorId="385C67F6" wp14:editId="4C0D2880">
                <wp:simplePos x="0" y="0"/>
                <wp:positionH relativeFrom="column">
                  <wp:posOffset>3223481</wp:posOffset>
                </wp:positionH>
                <wp:positionV relativeFrom="paragraph">
                  <wp:posOffset>2492043</wp:posOffset>
                </wp:positionV>
                <wp:extent cx="635" cy="231140"/>
                <wp:effectExtent l="76200" t="0" r="75565" b="54610"/>
                <wp:wrapNone/>
                <wp:docPr id="28" name="Straight Connector 28"/>
                <wp:cNvGraphicFramePr/>
                <a:graphic xmlns:a="http://schemas.openxmlformats.org/drawingml/2006/main">
                  <a:graphicData uri="http://schemas.microsoft.com/office/word/2010/wordprocessingShape">
                    <wps:wsp>
                      <wps:cNvCnPr/>
                      <wps:spPr>
                        <a:xfrm>
                          <a:off x="0" y="0"/>
                          <a:ext cx="635" cy="231140"/>
                        </a:xfrm>
                        <a:prstGeom prst="line">
                          <a:avLst/>
                        </a:prstGeom>
                        <a:ln w="12700">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A8424C" id="Straight Connector 28" o:spid="_x0000_s1026" style="position:absolute;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8pt,196.2pt" to="253.85pt,2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" strokecolor="#5b9bd5 [3204]" strokeweight="1pt">
                <v:stroke endarrow="block" joinstyle="miter"/>
              </v:line>
            </w:pict>
          </mc:Fallback>
        </mc:AlternateContent>
      </w:r>
      <w:r w:rsidR="00A611DA">
        <w:rPr>
          <w:noProof/>
          <w:lang w:eastAsia="ja-JP"/>
        </w:rPr>
        <mc:AlternateContent>
          <mc:Choice Requires="wps">
            <w:drawing>
              <wp:anchor distT="0" distB="0" distL="114300" distR="114300" simplePos="0" relativeHeight="251671552" behindDoc="0" locked="0" layoutInCell="1" allowOverlap="1" wp14:anchorId="2FD79210" wp14:editId="7C0B484D">
                <wp:simplePos x="0" y="0"/>
                <wp:positionH relativeFrom="column">
                  <wp:posOffset>2512060</wp:posOffset>
                </wp:positionH>
                <wp:positionV relativeFrom="paragraph">
                  <wp:posOffset>1990062</wp:posOffset>
                </wp:positionV>
                <wp:extent cx="1467555" cy="453390"/>
                <wp:effectExtent l="0" t="0" r="151765" b="175260"/>
                <wp:wrapNone/>
                <wp:docPr id="12"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7555" cy="45339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C60D7AC" w14:textId="77777777" w:rsidR="0097699E" w:rsidRPr="00C045C1" w:rsidRDefault="0097699E" w:rsidP="00462BC7">
                            <w:pPr>
                              <w:jc w:val="center"/>
                              <w:rPr>
                                <w:b/>
                                <w:sz w:val="18"/>
                                <w:szCs w:val="18"/>
                                <w:lang w:val="en-GB"/>
                              </w:rPr>
                            </w:pPr>
                            <w:r>
                              <w:rPr>
                                <w:b/>
                                <w:sz w:val="18"/>
                                <w:szCs w:val="18"/>
                                <w:lang w:val="en-GB"/>
                              </w:rPr>
                              <w:t>Project Director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FD79210" id="_x0000_s1033" style="position:absolute;margin-left:197.8pt;margin-top:156.7pt;width:115.55pt;height:3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" fillcolor="#fc9">
                <v:shadow on="t" color="black" opacity=".5" offset="6pt,6pt"/>
                <v:textbox>
                  <w:txbxContent>
                    <w:p w14:paraId="3C60D7AC" w14:textId="77777777" w:rsidR="0097699E" w:rsidRPr="00C045C1" w:rsidRDefault="0097699E" w:rsidP="00462BC7">
                      <w:pPr>
                        <w:jc w:val="center"/>
                        <w:rPr>
                          <w:b/>
                          <w:sz w:val="18"/>
                          <w:szCs w:val="18"/>
                          <w:lang w:val="en-GB"/>
                        </w:rPr>
                      </w:pPr>
                      <w:r>
                        <w:rPr>
                          <w:b/>
                          <w:sz w:val="18"/>
                          <w:szCs w:val="18"/>
                          <w:lang w:val="en-GB"/>
                        </w:rPr>
                        <w:t>Project Director</w:t>
                      </w:r>
                    </w:p>
                  </w:txbxContent>
                </v:textbox>
              </v:rect>
            </w:pict>
          </mc:Fallback>
        </mc:AlternateContent>
      </w:r>
      <w:r w:rsidR="00FC0AA4">
        <w:rPr>
          <w:noProof/>
          <w:lang w:eastAsia="ja-JP"/>
        </w:rPr>
        <mc:AlternateContent>
          <mc:Choice Requires="wps">
            <w:drawing>
              <wp:anchor distT="0" distB="0" distL="114300" distR="114300" simplePos="0" relativeHeight="251656189" behindDoc="0" locked="0" layoutInCell="1" allowOverlap="1" wp14:anchorId="57E19FAB" wp14:editId="05B739F8">
                <wp:simplePos x="0" y="0"/>
                <wp:positionH relativeFrom="column">
                  <wp:posOffset>3815009</wp:posOffset>
                </wp:positionH>
                <wp:positionV relativeFrom="paragraph">
                  <wp:posOffset>3084195</wp:posOffset>
                </wp:positionV>
                <wp:extent cx="310515" cy="0"/>
                <wp:effectExtent l="0" t="0" r="0" b="0"/>
                <wp:wrapNone/>
                <wp:docPr id="40" name="Straight Connector 40"/>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34B372" id="Straight Connector 40" o:spid="_x0000_s1026" style="position:absolute;z-index:251656189;visibility:visible;mso-wrap-style:square;mso-wrap-distance-left:9pt;mso-wrap-distance-top:0;mso-wrap-distance-right:9pt;mso-wrap-distance-bottom:0;mso-position-horizontal:absolute;mso-position-horizontal-relative:text;mso-position-vertical:absolute;mso-position-vertical-relative:text" from="300.4pt,242.85pt" to="324.85pt,2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" strokecolor="#5b9bd5 [3204]" strokeweight="1pt">
                <v:stroke joinstyle="miter"/>
              </v:line>
            </w:pict>
          </mc:Fallback>
        </mc:AlternateContent>
      </w:r>
      <w:r w:rsidR="00FC0AA4">
        <w:rPr>
          <w:noProof/>
          <w:lang w:eastAsia="ja-JP"/>
        </w:rPr>
        <mc:AlternateContent>
          <mc:Choice Requires="wps">
            <w:drawing>
              <wp:anchor distT="0" distB="0" distL="114300" distR="114300" simplePos="0" relativeHeight="251655164" behindDoc="0" locked="0" layoutInCell="1" allowOverlap="1" wp14:anchorId="61378036" wp14:editId="72A8A53A">
                <wp:simplePos x="0" y="0"/>
                <wp:positionH relativeFrom="column">
                  <wp:posOffset>2082236</wp:posOffset>
                </wp:positionH>
                <wp:positionV relativeFrom="paragraph">
                  <wp:posOffset>3115310</wp:posOffset>
                </wp:positionV>
                <wp:extent cx="310515" cy="0"/>
                <wp:effectExtent l="0" t="0" r="0" b="0"/>
                <wp:wrapNone/>
                <wp:docPr id="25" name="Straight Connector 25"/>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73D34A" id="Straight Connector 25" o:spid="_x0000_s1026" style="position:absolute;z-index:251655164;visibility:visible;mso-wrap-style:square;mso-wrap-distance-left:9pt;mso-wrap-distance-top:0;mso-wrap-distance-right:9pt;mso-wrap-distance-bottom:0;mso-position-horizontal:absolute;mso-position-horizontal-relative:text;mso-position-vertical:absolute;mso-position-vertical-relative:text" from="163.95pt,245.3pt" to="188.4pt,2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" strokecolor="#5b9bd5 [3204]" strokeweight="1pt">
                <v:stroke joinstyle="miter"/>
              </v:line>
            </w:pict>
          </mc:Fallback>
        </mc:AlternateContent>
      </w:r>
      <w:r w:rsidR="0058352A" w:rsidRPr="0058352A">
        <w:rPr>
          <w:noProof/>
          <w:lang w:eastAsia="ja-JP"/>
        </w:rPr>
        <w:t xml:space="preserve"> </w:t>
      </w:r>
      <w:r w:rsidR="00952293" w:rsidRPr="00952293">
        <w:rPr>
          <w:noProof/>
          <w:lang w:eastAsia="ja-JP"/>
        </w:rPr>
        <w:t xml:space="preserve"> </w:t>
      </w:r>
      <w:bookmarkStart w:id="74" w:name="_Hlk3644151"/>
      <w:r w:rsidR="00B747B3">
        <w:rPr>
          <w:noProof/>
          <w:lang w:eastAsia="ja-JP"/>
        </w:rPr>
        <mc:AlternateContent>
          <mc:Choice Requires="wps">
            <w:drawing>
              <wp:anchor distT="0" distB="0" distL="114300" distR="114300" simplePos="0" relativeHeight="251663360" behindDoc="0" locked="0" layoutInCell="1" allowOverlap="1" wp14:anchorId="5D37144B" wp14:editId="19ADDDD6">
                <wp:simplePos x="0" y="0"/>
                <wp:positionH relativeFrom="column">
                  <wp:posOffset>533017</wp:posOffset>
                </wp:positionH>
                <wp:positionV relativeFrom="paragraph">
                  <wp:posOffset>2735829</wp:posOffset>
                </wp:positionV>
                <wp:extent cx="1569085" cy="1075224"/>
                <wp:effectExtent l="0" t="0" r="145415" b="163195"/>
                <wp:wrapNone/>
                <wp:docPr id="17"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9085" cy="107522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00D5A36" w14:textId="77777777" w:rsidR="0097699E" w:rsidRDefault="0097699E" w:rsidP="00462BC7">
                            <w:pPr>
                              <w:jc w:val="center"/>
                              <w:rPr>
                                <w:b/>
                                <w:sz w:val="18"/>
                                <w:szCs w:val="18"/>
                              </w:rPr>
                            </w:pPr>
                            <w:r>
                              <w:rPr>
                                <w:b/>
                                <w:sz w:val="18"/>
                                <w:szCs w:val="18"/>
                              </w:rPr>
                              <w:t xml:space="preserve">UNDP Three Tier Project Assurance </w:t>
                            </w:r>
                          </w:p>
                          <w:p w14:paraId="1B4A8B08" w14:textId="77777777" w:rsidR="0097699E" w:rsidRDefault="0097699E" w:rsidP="00462BC7">
                            <w:pPr>
                              <w:jc w:val="center"/>
                              <w:rPr>
                                <w:b/>
                                <w:sz w:val="18"/>
                                <w:szCs w:val="18"/>
                              </w:rPr>
                            </w:pPr>
                            <w:r>
                              <w:rPr>
                                <w:b/>
                                <w:sz w:val="18"/>
                                <w:szCs w:val="18"/>
                              </w:rPr>
                              <w:t>CO Programme Officer</w:t>
                            </w:r>
                          </w:p>
                          <w:p w14:paraId="15C47B57" w14:textId="4C4E7F8F" w:rsidR="0097699E" w:rsidRDefault="0097699E" w:rsidP="00462BC7">
                            <w:pPr>
                              <w:jc w:val="center"/>
                              <w:rPr>
                                <w:b/>
                                <w:sz w:val="18"/>
                                <w:szCs w:val="18"/>
                              </w:rPr>
                            </w:pPr>
                            <w:r>
                              <w:rPr>
                                <w:b/>
                                <w:sz w:val="18"/>
                                <w:szCs w:val="18"/>
                              </w:rPr>
                              <w:t>Regional Technical Adviser</w:t>
                            </w:r>
                          </w:p>
                          <w:p w14:paraId="7A806970" w14:textId="269DB771" w:rsidR="0097699E" w:rsidRDefault="0097699E" w:rsidP="00462BC7">
                            <w:pPr>
                              <w:jc w:val="center"/>
                              <w:rPr>
                                <w:b/>
                                <w:sz w:val="18"/>
                                <w:szCs w:val="18"/>
                              </w:rPr>
                            </w:pPr>
                            <w:r>
                              <w:rPr>
                                <w:b/>
                                <w:sz w:val="18"/>
                                <w:szCs w:val="18"/>
                              </w:rPr>
                              <w:t>Principal Technical Adviser (UNDP-GEF)</w:t>
                            </w:r>
                          </w:p>
                          <w:p w14:paraId="2DBC7A05" w14:textId="77777777" w:rsidR="0097699E" w:rsidRPr="00854907" w:rsidRDefault="0097699E"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D37144B" id="_x0000_s1034" style="position:absolute;margin-left:41.95pt;margin-top:215.4pt;width:123.55pt;height:8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" fillcolor="#fc9">
                <v:shadow on="t" color="black" opacity=".5" offset="6pt,6pt"/>
                <v:textbox>
                  <w:txbxContent>
                    <w:p w14:paraId="000D5A36" w14:textId="77777777" w:rsidR="0097699E" w:rsidRDefault="0097699E" w:rsidP="00462BC7">
                      <w:pPr>
                        <w:jc w:val="center"/>
                        <w:rPr>
                          <w:b/>
                          <w:sz w:val="18"/>
                          <w:szCs w:val="18"/>
                        </w:rPr>
                      </w:pPr>
                      <w:r>
                        <w:rPr>
                          <w:b/>
                          <w:sz w:val="18"/>
                          <w:szCs w:val="18"/>
                        </w:rPr>
                        <w:t xml:space="preserve">UNDP Three Tier Project Assurance </w:t>
                      </w:r>
                    </w:p>
                    <w:p w14:paraId="1B4A8B08" w14:textId="77777777" w:rsidR="0097699E" w:rsidRDefault="0097699E" w:rsidP="00462BC7">
                      <w:pPr>
                        <w:jc w:val="center"/>
                        <w:rPr>
                          <w:b/>
                          <w:sz w:val="18"/>
                          <w:szCs w:val="18"/>
                        </w:rPr>
                      </w:pPr>
                      <w:r>
                        <w:rPr>
                          <w:b/>
                          <w:sz w:val="18"/>
                          <w:szCs w:val="18"/>
                        </w:rPr>
                        <w:t>CO Programme Officer</w:t>
                      </w:r>
                    </w:p>
                    <w:p w14:paraId="15C47B57" w14:textId="4C4E7F8F" w:rsidR="0097699E" w:rsidRDefault="0097699E" w:rsidP="00462BC7">
                      <w:pPr>
                        <w:jc w:val="center"/>
                        <w:rPr>
                          <w:b/>
                          <w:sz w:val="18"/>
                          <w:szCs w:val="18"/>
                        </w:rPr>
                      </w:pPr>
                      <w:r>
                        <w:rPr>
                          <w:b/>
                          <w:sz w:val="18"/>
                          <w:szCs w:val="18"/>
                        </w:rPr>
                        <w:t>Regional Technical Adviser</w:t>
                      </w:r>
                    </w:p>
                    <w:p w14:paraId="7A806970" w14:textId="269DB771" w:rsidR="0097699E" w:rsidRDefault="0097699E" w:rsidP="00462BC7">
                      <w:pPr>
                        <w:jc w:val="center"/>
                        <w:rPr>
                          <w:b/>
                          <w:sz w:val="18"/>
                          <w:szCs w:val="18"/>
                        </w:rPr>
                      </w:pPr>
                      <w:r>
                        <w:rPr>
                          <w:b/>
                          <w:sz w:val="18"/>
                          <w:szCs w:val="18"/>
                        </w:rPr>
                        <w:t>Principal Technical Adviser (UNDP-GEF)</w:t>
                      </w:r>
                    </w:p>
                    <w:p w14:paraId="2DBC7A05" w14:textId="77777777" w:rsidR="0097699E" w:rsidRPr="00854907" w:rsidRDefault="0097699E" w:rsidP="00462BC7">
                      <w:pPr>
                        <w:jc w:val="center"/>
                        <w:rPr>
                          <w:szCs w:val="20"/>
                          <w:lang w:val="en-GB"/>
                        </w:rPr>
                      </w:pPr>
                    </w:p>
                  </w:txbxContent>
                </v:textbox>
              </v:rect>
            </w:pict>
          </mc:Fallback>
        </mc:AlternateContent>
      </w:r>
      <w:r w:rsidR="00462BC7" w:rsidRPr="001D345C">
        <w:rPr>
          <w:rFonts w:cs="Arial"/>
          <w:i/>
          <w:noProof/>
          <w:szCs w:val="20"/>
          <w:lang w:eastAsia="ja-JP"/>
          <w14:textOutline w14:w="12700" w14:cap="rnd" w14:cmpd="sng" w14:algn="ctr">
            <w14:solidFill>
              <w14:schemeClr w14:val="accent1"/>
            </w14:solidFill>
            <w14:prstDash w14:val="solid"/>
            <w14:bevel/>
          </w14:textOutline>
        </w:rPr>
        <mc:AlternateContent>
          <mc:Choice Requires="wpg">
            <w:drawing>
              <wp:inline distT="0" distB="0" distL="0" distR="0" wp14:anchorId="4DFD987D" wp14:editId="31812E1E">
                <wp:extent cx="6271307" cy="6247237"/>
                <wp:effectExtent l="0" t="0" r="0" b="127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1307" cy="6247237"/>
                          <a:chOff x="0" y="0"/>
                          <a:chExt cx="5943600" cy="3657600"/>
                        </a:xfrm>
                      </wpg:grpSpPr>
                      <wps:wsp>
                        <wps:cNvPr id="4" name="Canvas 340"/>
                        <wps:cNvSpPr>
                          <a:spLocks noChangeAspect="1" noChangeArrowheads="1"/>
                        </wps:cNvSpPr>
                        <wps:spPr bwMode="auto">
                          <a:xfrm>
                            <a:off x="0" y="0"/>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Rectangle 343"/>
                        <wps:cNvSpPr>
                          <a:spLocks noChangeArrowheads="1"/>
                        </wps:cNvSpPr>
                        <wps:spPr bwMode="auto">
                          <a:xfrm>
                            <a:off x="420327" y="314659"/>
                            <a:ext cx="5098406" cy="187933"/>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664DA07" w14:textId="77777777" w:rsidR="0097699E" w:rsidRDefault="0097699E" w:rsidP="00462BC7">
                              <w:pPr>
                                <w:jc w:val="center"/>
                                <w:rPr>
                                  <w:b/>
                                </w:rPr>
                              </w:pPr>
                              <w:r>
                                <w:rPr>
                                  <w:b/>
                                </w:rPr>
                                <w:t>Project Board/Steering Committee</w:t>
                              </w:r>
                            </w:p>
                            <w:p w14:paraId="660D05B9" w14:textId="77777777" w:rsidR="0097699E" w:rsidRDefault="0097699E" w:rsidP="00EB259E">
                              <w:pPr>
                                <w:jc w:val="center"/>
                                <w:rPr>
                                  <w:b/>
                                </w:rPr>
                              </w:pPr>
                              <w:r>
                                <w:rPr>
                                  <w:b/>
                                </w:rPr>
                                <w:t>Project Board/Steering Committee</w:t>
                              </w:r>
                            </w:p>
                          </w:txbxContent>
                        </wps:txbx>
                        <wps:bodyPr rot="0" vert="horz" wrap="square" lIns="91440" tIns="45720" rIns="91440" bIns="45720" anchor="t" anchorCtr="0" upright="1">
                          <a:noAutofit/>
                        </wps:bodyPr>
                      </wps:wsp>
                      <wps:wsp>
                        <wps:cNvPr id="7" name="Rectangle 344"/>
                        <wps:cNvSpPr>
                          <a:spLocks noChangeArrowheads="1"/>
                        </wps:cNvSpPr>
                        <wps:spPr bwMode="auto">
                          <a:xfrm>
                            <a:off x="413563" y="497963"/>
                            <a:ext cx="1913457" cy="39347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9BE0D0A" w14:textId="04DEBF6A" w:rsidR="0097699E" w:rsidRPr="00675A60" w:rsidRDefault="0097699E" w:rsidP="00462BC7">
                              <w:pPr>
                                <w:jc w:val="center"/>
                                <w:rPr>
                                  <w:b/>
                                  <w:bCs/>
                                  <w:sz w:val="18"/>
                                  <w:szCs w:val="18"/>
                                </w:rPr>
                              </w:pPr>
                              <w:r>
                                <w:rPr>
                                  <w:b/>
                                  <w:bCs/>
                                  <w:sz w:val="18"/>
                                  <w:szCs w:val="18"/>
                                </w:rPr>
                                <w:t>Beneficiary Representatives: government officials, community leaders, including Anuradhapura and Mannar District Secretaries</w:t>
                              </w:r>
                            </w:p>
                          </w:txbxContent>
                        </wps:txbx>
                        <wps:bodyPr rot="0" vert="horz" wrap="square" lIns="91440" tIns="45720" rIns="91440" bIns="45720" anchor="t" anchorCtr="0" upright="1">
                          <a:noAutofit/>
                        </wps:bodyPr>
                      </wps:wsp>
                      <wps:wsp>
                        <wps:cNvPr id="8" name="Rectangle 345"/>
                        <wps:cNvSpPr>
                          <a:spLocks noChangeArrowheads="1"/>
                        </wps:cNvSpPr>
                        <wps:spPr bwMode="auto">
                          <a:xfrm>
                            <a:off x="2336429" y="497823"/>
                            <a:ext cx="1600200" cy="393549"/>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0A329E7" w14:textId="7ACBFCA8" w:rsidR="0097699E" w:rsidRPr="00401CD0" w:rsidRDefault="0097699E" w:rsidP="00462BC7">
                              <w:pPr>
                                <w:jc w:val="center"/>
                                <w:rPr>
                                  <w:b/>
                                  <w:sz w:val="18"/>
                                  <w:szCs w:val="18"/>
                                </w:rPr>
                              </w:pPr>
                              <w:r>
                                <w:rPr>
                                  <w:b/>
                                  <w:sz w:val="18"/>
                                  <w:szCs w:val="18"/>
                                </w:rPr>
                                <w:t xml:space="preserve">Project </w:t>
                              </w:r>
                              <w:r w:rsidRPr="00401CD0">
                                <w:rPr>
                                  <w:b/>
                                  <w:sz w:val="18"/>
                                  <w:szCs w:val="18"/>
                                </w:rPr>
                                <w:t>Executive:</w:t>
                              </w:r>
                            </w:p>
                            <w:p w14:paraId="7E8B4BE5" w14:textId="77777777" w:rsidR="0097699E" w:rsidRPr="00401CD0" w:rsidRDefault="0097699E" w:rsidP="00462BC7">
                              <w:pPr>
                                <w:jc w:val="center"/>
                                <w:rPr>
                                  <w:b/>
                                  <w:sz w:val="18"/>
                                  <w:szCs w:val="18"/>
                                </w:rPr>
                              </w:pPr>
                              <w:r w:rsidRPr="00401CD0">
                                <w:rPr>
                                  <w:b/>
                                  <w:sz w:val="18"/>
                                  <w:szCs w:val="18"/>
                                </w:rPr>
                                <w:t>Secretary, Ministry of Mahaweli Development and Environment</w:t>
                              </w:r>
                            </w:p>
                            <w:p w14:paraId="40EB8D3F" w14:textId="77777777" w:rsidR="0097699E" w:rsidRDefault="0097699E" w:rsidP="00462BC7">
                              <w:pPr>
                                <w:jc w:val="center"/>
                                <w:rPr>
                                  <w:b/>
                                  <w:sz w:val="18"/>
                                  <w:szCs w:val="18"/>
                                </w:rPr>
                              </w:pPr>
                            </w:p>
                            <w:p w14:paraId="279689DF" w14:textId="77777777" w:rsidR="0097699E" w:rsidRPr="00EB563F" w:rsidRDefault="0097699E" w:rsidP="00462BC7">
                              <w:pPr>
                                <w:jc w:val="center"/>
                                <w:rPr>
                                  <w:b/>
                                  <w:szCs w:val="20"/>
                                </w:rPr>
                              </w:pPr>
                            </w:p>
                          </w:txbxContent>
                        </wps:txbx>
                        <wps:bodyPr rot="0" vert="horz" wrap="square" lIns="91440" tIns="45720" rIns="91440" bIns="45720" anchor="t" anchorCtr="0" upright="1">
                          <a:noAutofit/>
                        </wps:bodyPr>
                      </wps:wsp>
                      <wps:wsp>
                        <wps:cNvPr id="9" name="Rectangle 346"/>
                        <wps:cNvSpPr>
                          <a:spLocks noChangeArrowheads="1"/>
                        </wps:cNvSpPr>
                        <wps:spPr bwMode="auto">
                          <a:xfrm>
                            <a:off x="3929197" y="497823"/>
                            <a:ext cx="1600200" cy="3964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9636F2" w14:textId="45F174D8" w:rsidR="0097699E" w:rsidRPr="00CA0EEF" w:rsidRDefault="0097699E" w:rsidP="00462BC7">
                              <w:pPr>
                                <w:jc w:val="center"/>
                                <w:rPr>
                                  <w:b/>
                                  <w:bCs/>
                                  <w:sz w:val="18"/>
                                  <w:szCs w:val="18"/>
                                </w:rPr>
                              </w:pPr>
                              <w:r>
                                <w:rPr>
                                  <w:b/>
                                  <w:bCs/>
                                  <w:sz w:val="18"/>
                                  <w:szCs w:val="18"/>
                                </w:rPr>
                                <w:t>Development Partners:</w:t>
                              </w:r>
                            </w:p>
                            <w:p w14:paraId="64FAABCE" w14:textId="270B0583" w:rsidR="0097699E" w:rsidRPr="00A91608" w:rsidRDefault="0097699E" w:rsidP="00462BC7">
                              <w:pPr>
                                <w:jc w:val="center"/>
                                <w:rPr>
                                  <w:sz w:val="18"/>
                                  <w:szCs w:val="18"/>
                                  <w:lang w:val="es-ES"/>
                                </w:rPr>
                              </w:pPr>
                              <w:r w:rsidRPr="00A91608">
                                <w:rPr>
                                  <w:sz w:val="18"/>
                                  <w:szCs w:val="18"/>
                                  <w:highlight w:val="green"/>
                                  <w:lang w:val="es-ES"/>
                                </w:rPr>
                                <w:t>Ministry of Touri</w:t>
                              </w:r>
                              <w:r>
                                <w:rPr>
                                  <w:sz w:val="18"/>
                                  <w:szCs w:val="18"/>
                                  <w:highlight w:val="green"/>
                                  <w:lang w:val="es-ES"/>
                                </w:rPr>
                                <w:t>s</w:t>
                              </w:r>
                              <w:r w:rsidRPr="00A91608">
                                <w:rPr>
                                  <w:sz w:val="18"/>
                                  <w:szCs w:val="18"/>
                                  <w:highlight w:val="green"/>
                                  <w:lang w:val="es-ES"/>
                                </w:rPr>
                                <w:t>m, GIZ, ADB, World Bank, Education Institution, CSOs</w:t>
                              </w:r>
                              <w:r w:rsidRPr="00A91608">
                                <w:rPr>
                                  <w:sz w:val="18"/>
                                  <w:szCs w:val="18"/>
                                  <w:lang w:val="es-ES"/>
                                </w:rPr>
                                <w:t xml:space="preserve">   </w:t>
                              </w:r>
                            </w:p>
                          </w:txbxContent>
                        </wps:txbx>
                        <wps:bodyPr rot="0" vert="horz" wrap="square" lIns="91440" tIns="45720" rIns="91440" bIns="45720" anchor="t" anchorCtr="0" upright="1">
                          <a:noAutofit/>
                        </wps:bodyPr>
                      </wps:wsp>
                      <wps:wsp>
                        <wps:cNvPr id="14" name="AutoShape 351"/>
                        <wps:cNvSpPr>
                          <a:spLocks noChangeArrowheads="1"/>
                        </wps:cNvSpPr>
                        <wps:spPr bwMode="auto">
                          <a:xfrm>
                            <a:off x="468366" y="64045"/>
                            <a:ext cx="4914900" cy="187947"/>
                          </a:xfrm>
                          <a:prstGeom prst="roundRect">
                            <a:avLst>
                              <a:gd name="adj" fmla="val 16667"/>
                            </a:avLst>
                          </a:prstGeom>
                          <a:solidFill>
                            <a:srgbClr val="99CCFF"/>
                          </a:solidFill>
                          <a:ln w="9525">
                            <a:solidFill>
                              <a:srgbClr val="000000"/>
                            </a:solidFill>
                            <a:round/>
                            <a:headEnd/>
                            <a:tailEnd/>
                          </a:ln>
                        </wps:spPr>
                        <wps:txbx>
                          <w:txbxContent>
                            <w:p w14:paraId="68D49213" w14:textId="77777777" w:rsidR="0097699E" w:rsidRPr="001D0B24" w:rsidRDefault="0097699E" w:rsidP="00462BC7">
                              <w:pPr>
                                <w:spacing w:after="0"/>
                                <w:jc w:val="center"/>
                                <w:rPr>
                                  <w:b/>
                                  <w:sz w:val="24"/>
                                </w:rPr>
                              </w:pPr>
                              <w:r w:rsidRPr="001D0B24">
                                <w:rPr>
                                  <w:b/>
                                  <w:sz w:val="24"/>
                                </w:rPr>
                                <w:t>P</w:t>
                              </w:r>
                              <w:r>
                                <w:rPr>
                                  <w:b/>
                                  <w:sz w:val="24"/>
                                </w:rPr>
                                <w:t>roject Organiz</w:t>
                              </w:r>
                              <w:r w:rsidRPr="001D0B24">
                                <w:rPr>
                                  <w:b/>
                                  <w:sz w:val="24"/>
                                </w:rPr>
                                <w:t>ation Structure</w:t>
                              </w:r>
                            </w:p>
                          </w:txbxContent>
                        </wps:txbx>
                        <wps:bodyPr rot="0" vert="horz" wrap="square" lIns="91440" tIns="45720" rIns="91440" bIns="45720" anchor="t" anchorCtr="0" upright="1">
                          <a:noAutofit/>
                        </wps:bodyPr>
                      </wps:wsp>
                    </wpg:wgp>
                  </a:graphicData>
                </a:graphic>
              </wp:inline>
            </w:drawing>
          </mc:Choice>
          <mc:Fallback>
            <w:pict>
              <v:group w14:anchorId="4DFD987D" id="Group 3" o:spid="_x0000_s1035" style="width:493.8pt;height:491.9pt;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">
                <v:rect id="Canvas 340" o:spid="_x0000_s1036" style="position:absolute;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CGwwAAANoAAAAPAAAAZHJzL2Rvd25yZXYueG1sRI9Ba8JA&#10;FITvgv9heUIvopsWkR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lWRAhsMAAADaAAAADwAA&#10;AAAAAAAAAAAAAAAHAgAAZHJzL2Rvd25yZXYueG1sUEsFBgAAAAADAAMAtwAAAPcCAAAAAA==&#10;" filled="f" stroked="f">
                  <o:lock v:ext="edit" aspectratio="t"/>
                </v:rect>
                <v:rect id="Rectangle 343" o:spid="_x0000_s1037" style="position:absolute;left:4203;top:3146;width:50984;height:1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" fillcolor="#f90">
                  <v:shadow on="t" color="black" opacity=".5" offset="6pt,6pt"/>
                  <v:textbox>
                    <w:txbxContent>
                      <w:p w14:paraId="0664DA07" w14:textId="77777777" w:rsidR="0097699E" w:rsidRDefault="0097699E" w:rsidP="00462BC7">
                        <w:pPr>
                          <w:jc w:val="center"/>
                          <w:rPr>
                            <w:b/>
                          </w:rPr>
                        </w:pPr>
                        <w:r>
                          <w:rPr>
                            <w:b/>
                          </w:rPr>
                          <w:t>Project Board/Steering Committee</w:t>
                        </w:r>
                      </w:p>
                      <w:p w14:paraId="660D05B9" w14:textId="77777777" w:rsidR="0097699E" w:rsidRDefault="0097699E" w:rsidP="00EB259E">
                        <w:pPr>
                          <w:jc w:val="center"/>
                          <w:rPr>
                            <w:b/>
                          </w:rPr>
                        </w:pPr>
                        <w:r>
                          <w:rPr>
                            <w:b/>
                          </w:rPr>
                          <w:t>Project Board/Steering Committee</w:t>
                        </w:r>
                      </w:p>
                    </w:txbxContent>
                  </v:textbox>
                </v:rect>
                <v:rect id="Rectangle 344" o:spid="_x0000_s1038" style="position:absolute;left:4135;top:4979;width:19135;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79BE0D0A" w14:textId="04DEBF6A" w:rsidR="0097699E" w:rsidRPr="00675A60" w:rsidRDefault="0097699E" w:rsidP="00462BC7">
                        <w:pPr>
                          <w:jc w:val="center"/>
                          <w:rPr>
                            <w:b/>
                            <w:bCs/>
                            <w:sz w:val="18"/>
                            <w:szCs w:val="18"/>
                          </w:rPr>
                        </w:pPr>
                        <w:r>
                          <w:rPr>
                            <w:b/>
                            <w:bCs/>
                            <w:sz w:val="18"/>
                            <w:szCs w:val="18"/>
                          </w:rPr>
                          <w:t>Beneficiary Representatives: government officials, community leaders, including Anuradhapura and Mannar District Secretaries</w:t>
                        </w:r>
                      </w:p>
                    </w:txbxContent>
                  </v:textbox>
                </v:rect>
                <v:rect id="Rectangle 345" o:spid="_x0000_s1039" style="position:absolute;left:23364;top:4978;width:16002;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" fillcolor="#fc0">
                  <v:shadow on="t" color="black" opacity=".5" offset="6pt,6pt"/>
                  <v:textbox>
                    <w:txbxContent>
                      <w:p w14:paraId="30A329E7" w14:textId="7ACBFCA8" w:rsidR="0097699E" w:rsidRPr="00401CD0" w:rsidRDefault="0097699E" w:rsidP="00462BC7">
                        <w:pPr>
                          <w:jc w:val="center"/>
                          <w:rPr>
                            <w:b/>
                            <w:sz w:val="18"/>
                            <w:szCs w:val="18"/>
                          </w:rPr>
                        </w:pPr>
                        <w:r>
                          <w:rPr>
                            <w:b/>
                            <w:sz w:val="18"/>
                            <w:szCs w:val="18"/>
                          </w:rPr>
                          <w:t xml:space="preserve">Project </w:t>
                        </w:r>
                        <w:r w:rsidRPr="00401CD0">
                          <w:rPr>
                            <w:b/>
                            <w:sz w:val="18"/>
                            <w:szCs w:val="18"/>
                          </w:rPr>
                          <w:t>Executive:</w:t>
                        </w:r>
                      </w:p>
                      <w:p w14:paraId="7E8B4BE5" w14:textId="77777777" w:rsidR="0097699E" w:rsidRPr="00401CD0" w:rsidRDefault="0097699E" w:rsidP="00462BC7">
                        <w:pPr>
                          <w:jc w:val="center"/>
                          <w:rPr>
                            <w:b/>
                            <w:sz w:val="18"/>
                            <w:szCs w:val="18"/>
                          </w:rPr>
                        </w:pPr>
                        <w:r w:rsidRPr="00401CD0">
                          <w:rPr>
                            <w:b/>
                            <w:sz w:val="18"/>
                            <w:szCs w:val="18"/>
                          </w:rPr>
                          <w:t>Secretary, Ministry of Mahaweli Development and Environment</w:t>
                        </w:r>
                      </w:p>
                      <w:p w14:paraId="40EB8D3F" w14:textId="77777777" w:rsidR="0097699E" w:rsidRDefault="0097699E" w:rsidP="00462BC7">
                        <w:pPr>
                          <w:jc w:val="center"/>
                          <w:rPr>
                            <w:b/>
                            <w:sz w:val="18"/>
                            <w:szCs w:val="18"/>
                          </w:rPr>
                        </w:pPr>
                      </w:p>
                      <w:p w14:paraId="279689DF" w14:textId="77777777" w:rsidR="0097699E" w:rsidRPr="00EB563F" w:rsidRDefault="0097699E" w:rsidP="00462BC7">
                        <w:pPr>
                          <w:jc w:val="center"/>
                          <w:rPr>
                            <w:b/>
                            <w:szCs w:val="20"/>
                          </w:rPr>
                        </w:pPr>
                      </w:p>
                    </w:txbxContent>
                  </v:textbox>
                </v:rect>
                <v:rect id="Rectangle 346" o:spid="_x0000_s1040" style="position:absolute;left:39291;top:4978;width:16002;height:3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69636F2" w14:textId="45F174D8" w:rsidR="0097699E" w:rsidRPr="00CA0EEF" w:rsidRDefault="0097699E" w:rsidP="00462BC7">
                        <w:pPr>
                          <w:jc w:val="center"/>
                          <w:rPr>
                            <w:b/>
                            <w:bCs/>
                            <w:sz w:val="18"/>
                            <w:szCs w:val="18"/>
                          </w:rPr>
                        </w:pPr>
                        <w:r>
                          <w:rPr>
                            <w:b/>
                            <w:bCs/>
                            <w:sz w:val="18"/>
                            <w:szCs w:val="18"/>
                          </w:rPr>
                          <w:t>Development Partners:</w:t>
                        </w:r>
                      </w:p>
                      <w:p w14:paraId="64FAABCE" w14:textId="270B0583" w:rsidR="0097699E" w:rsidRPr="00A91608" w:rsidRDefault="0097699E" w:rsidP="00462BC7">
                        <w:pPr>
                          <w:jc w:val="center"/>
                          <w:rPr>
                            <w:sz w:val="18"/>
                            <w:szCs w:val="18"/>
                            <w:lang w:val="es-ES"/>
                          </w:rPr>
                        </w:pPr>
                        <w:r w:rsidRPr="00A91608">
                          <w:rPr>
                            <w:sz w:val="18"/>
                            <w:szCs w:val="18"/>
                            <w:highlight w:val="green"/>
                            <w:lang w:val="es-ES"/>
                          </w:rPr>
                          <w:t>Ministry of Touri</w:t>
                        </w:r>
                        <w:r>
                          <w:rPr>
                            <w:sz w:val="18"/>
                            <w:szCs w:val="18"/>
                            <w:highlight w:val="green"/>
                            <w:lang w:val="es-ES"/>
                          </w:rPr>
                          <w:t>s</w:t>
                        </w:r>
                        <w:r w:rsidRPr="00A91608">
                          <w:rPr>
                            <w:sz w:val="18"/>
                            <w:szCs w:val="18"/>
                            <w:highlight w:val="green"/>
                            <w:lang w:val="es-ES"/>
                          </w:rPr>
                          <w:t>m, GIZ, ADB, World Bank, Education Institution, CSOs</w:t>
                        </w:r>
                        <w:r w:rsidRPr="00A91608">
                          <w:rPr>
                            <w:sz w:val="18"/>
                            <w:szCs w:val="18"/>
                            <w:lang w:val="es-ES"/>
                          </w:rPr>
                          <w:t xml:space="preserve">   </w:t>
                        </w:r>
                      </w:p>
                    </w:txbxContent>
                  </v:textbox>
                </v:rect>
                <v:roundrect id="AutoShape 351" o:spid="_x0000_s1041" style="position:absolute;left:4683;top:640;width:49149;height:187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" fillcolor="#9cf">
                  <v:textbox>
                    <w:txbxContent>
                      <w:p w14:paraId="68D49213" w14:textId="77777777" w:rsidR="0097699E" w:rsidRPr="001D0B24" w:rsidRDefault="0097699E" w:rsidP="00462BC7">
                        <w:pPr>
                          <w:spacing w:after="0"/>
                          <w:jc w:val="center"/>
                          <w:rPr>
                            <w:b/>
                            <w:sz w:val="24"/>
                          </w:rPr>
                        </w:pPr>
                        <w:r w:rsidRPr="001D0B24">
                          <w:rPr>
                            <w:b/>
                            <w:sz w:val="24"/>
                          </w:rPr>
                          <w:t>P</w:t>
                        </w:r>
                        <w:r>
                          <w:rPr>
                            <w:b/>
                            <w:sz w:val="24"/>
                          </w:rPr>
                          <w:t>roject Organiz</w:t>
                        </w:r>
                        <w:r w:rsidRPr="001D0B24">
                          <w:rPr>
                            <w:b/>
                            <w:sz w:val="24"/>
                          </w:rPr>
                          <w:t>ation Structure</w:t>
                        </w:r>
                      </w:p>
                    </w:txbxContent>
                  </v:textbox>
                </v:roundrect>
                <w10:anchorlock/>
              </v:group>
            </w:pict>
          </mc:Fallback>
        </mc:AlternateContent>
      </w:r>
      <w:r w:rsidR="0058352A" w:rsidRPr="001D345C">
        <w:rPr>
          <w:noProof/>
          <w:lang w:eastAsia="ja-JP"/>
          <w14:textOutline w14:w="12700" w14:cap="rnd" w14:cmpd="sng" w14:algn="ctr">
            <w14:solidFill>
              <w14:schemeClr w14:val="accent1"/>
            </w14:solidFill>
            <w14:prstDash w14:val="solid"/>
            <w14:bevel/>
          </w14:textOutline>
        </w:rPr>
        <w:t xml:space="preserve"> </w:t>
      </w:r>
      <w:bookmarkEnd w:id="74"/>
    </w:p>
    <w:p w14:paraId="049519C9" w14:textId="77777777" w:rsidR="00462BC7" w:rsidRDefault="00462BC7" w:rsidP="00462BC7">
      <w:pPr>
        <w:shd w:val="clear" w:color="auto" w:fill="FFFFFF"/>
        <w:spacing w:after="0"/>
        <w:jc w:val="left"/>
        <w:rPr>
          <w:rFonts w:cs="Arial"/>
          <w:noProof/>
          <w:szCs w:val="20"/>
          <w:lang w:eastAsia="zh-CN"/>
        </w:rPr>
      </w:pPr>
    </w:p>
    <w:p w14:paraId="670AF102" w14:textId="5523995D" w:rsidR="00462BC7" w:rsidRPr="001D4FE4" w:rsidRDefault="00462BC7" w:rsidP="00094CDA">
      <w:pPr>
        <w:rPr>
          <w:rFonts w:ascii="Arial" w:hAnsi="Arial" w:cs="Arial"/>
        </w:rPr>
      </w:pPr>
      <w:r w:rsidRPr="00984176">
        <w:rPr>
          <w:rFonts w:ascii="Arial" w:hAnsi="Arial" w:cs="Arial"/>
        </w:rPr>
        <w:t xml:space="preserve">156. </w:t>
      </w:r>
      <w:bookmarkStart w:id="75" w:name="_Hlk25128773"/>
      <w:r>
        <w:rPr>
          <w:rFonts w:ascii="Arial" w:hAnsi="Arial" w:cs="Arial"/>
        </w:rPr>
        <w:t xml:space="preserve">The </w:t>
      </w:r>
      <w:r w:rsidRPr="00984176">
        <w:rPr>
          <w:rFonts w:ascii="Arial" w:hAnsi="Arial" w:cs="Arial"/>
        </w:rPr>
        <w:t>Project Board</w:t>
      </w:r>
      <w:r>
        <w:rPr>
          <w:rFonts w:ascii="Arial" w:hAnsi="Arial" w:cs="Arial"/>
        </w:rPr>
        <w:t xml:space="preserve"> (</w:t>
      </w:r>
      <w:r w:rsidR="00665D2B">
        <w:rPr>
          <w:rFonts w:ascii="Arial" w:hAnsi="Arial" w:cs="Arial"/>
        </w:rPr>
        <w:t>also called Project Steering Committee)</w:t>
      </w:r>
      <w:r>
        <w:rPr>
          <w:rFonts w:ascii="Arial" w:hAnsi="Arial" w:cs="Arial"/>
        </w:rPr>
        <w:t xml:space="preserve"> will consist of representatives of the </w:t>
      </w:r>
      <w:r w:rsidRPr="001D4FE4">
        <w:rPr>
          <w:rFonts w:ascii="Arial" w:hAnsi="Arial" w:cs="Arial"/>
        </w:rPr>
        <w:t xml:space="preserve">key stakeholder agencies and entities and </w:t>
      </w:r>
      <w:r>
        <w:rPr>
          <w:rFonts w:ascii="Arial" w:hAnsi="Arial" w:cs="Arial"/>
        </w:rPr>
        <w:t xml:space="preserve">will </w:t>
      </w:r>
      <w:r w:rsidRPr="001D4FE4">
        <w:rPr>
          <w:rFonts w:ascii="Arial" w:hAnsi="Arial" w:cs="Arial"/>
        </w:rPr>
        <w:t xml:space="preserve">meet at least twice a year </w:t>
      </w:r>
      <w:r>
        <w:rPr>
          <w:rFonts w:ascii="Arial" w:hAnsi="Arial" w:cs="Arial"/>
        </w:rPr>
        <w:t>to provide guidance, monitor</w:t>
      </w:r>
      <w:r w:rsidRPr="001D4FE4">
        <w:rPr>
          <w:rFonts w:ascii="Arial" w:hAnsi="Arial" w:cs="Arial"/>
        </w:rPr>
        <w:t xml:space="preserve"> progress and approve f</w:t>
      </w:r>
      <w:r>
        <w:rPr>
          <w:rFonts w:ascii="Arial" w:hAnsi="Arial" w:cs="Arial"/>
        </w:rPr>
        <w:t>inances for AWP and revisions. The lead members are listed in the following paragraphs.</w:t>
      </w:r>
      <w:r w:rsidR="00462EC3">
        <w:rPr>
          <w:rFonts w:ascii="Arial" w:hAnsi="Arial" w:cs="Arial"/>
        </w:rPr>
        <w:t xml:space="preserve"> </w:t>
      </w:r>
      <w:r w:rsidRPr="00460C7F">
        <w:rPr>
          <w:rFonts w:ascii="Arial" w:hAnsi="Arial" w:cs="Arial"/>
          <w:color w:val="000000" w:themeColor="text1"/>
          <w:kern w:val="24"/>
          <w:szCs w:val="20"/>
        </w:rPr>
        <w:t xml:space="preserve">The </w:t>
      </w:r>
      <w:r w:rsidRPr="00460C7F">
        <w:rPr>
          <w:rFonts w:ascii="Arial" w:hAnsi="Arial" w:cs="Arial"/>
          <w:iCs/>
        </w:rPr>
        <w:t>Additional Secretary, Environment Projects and Education and Training, Ministry of Mahaweli Development and Environment will represent the interests of the GEF Focal Point</w:t>
      </w:r>
      <w:r>
        <w:rPr>
          <w:rFonts w:ascii="Arial" w:hAnsi="Arial" w:cs="Arial"/>
          <w:iCs/>
        </w:rPr>
        <w:t xml:space="preserve">, and </w:t>
      </w:r>
      <w:r w:rsidRPr="00460C7F">
        <w:rPr>
          <w:rFonts w:ascii="Arial" w:hAnsi="Arial" w:cs="Arial"/>
          <w:iCs/>
        </w:rPr>
        <w:t>The National Planning</w:t>
      </w:r>
      <w:r w:rsidRPr="00460C7F">
        <w:rPr>
          <w:rFonts w:ascii="Arial" w:hAnsi="Arial" w:cs="Arial"/>
          <w:iCs/>
          <w:lang w:bidi="si-LK"/>
        </w:rPr>
        <w:t xml:space="preserve"> Department</w:t>
      </w:r>
      <w:r w:rsidRPr="00460C7F">
        <w:rPr>
          <w:rFonts w:ascii="Arial" w:hAnsi="Arial" w:cs="Arial"/>
          <w:iCs/>
        </w:rPr>
        <w:t xml:space="preserve"> and the External Resources Department will also be represented.</w:t>
      </w:r>
      <w:r>
        <w:rPr>
          <w:rFonts w:ascii="Arial" w:hAnsi="Arial" w:cs="Arial"/>
          <w:iCs/>
        </w:rPr>
        <w:t xml:space="preserve"> </w:t>
      </w:r>
      <w:r w:rsidRPr="00460C7F">
        <w:rPr>
          <w:rFonts w:ascii="Arial" w:hAnsi="Arial" w:cs="Arial"/>
          <w:color w:val="000000" w:themeColor="text1"/>
          <w:kern w:val="24"/>
          <w:szCs w:val="20"/>
        </w:rPr>
        <w:t xml:space="preserve">The </w:t>
      </w:r>
      <w:r>
        <w:rPr>
          <w:rFonts w:ascii="Arial" w:hAnsi="Arial" w:cs="Arial"/>
          <w:color w:val="000000" w:themeColor="text1"/>
          <w:kern w:val="24"/>
          <w:szCs w:val="20"/>
        </w:rPr>
        <w:t xml:space="preserve">wider </w:t>
      </w:r>
      <w:r w:rsidRPr="00460C7F">
        <w:rPr>
          <w:rFonts w:ascii="Arial" w:hAnsi="Arial" w:cs="Arial"/>
          <w:color w:val="000000" w:themeColor="text1"/>
          <w:kern w:val="24"/>
          <w:szCs w:val="20"/>
        </w:rPr>
        <w:t>membership of the Project Board will be settled before Inception</w:t>
      </w:r>
      <w:r>
        <w:rPr>
          <w:rFonts w:ascii="Arial" w:hAnsi="Arial" w:cs="Arial"/>
          <w:color w:val="000000" w:themeColor="text1"/>
          <w:kern w:val="24"/>
          <w:szCs w:val="20"/>
        </w:rPr>
        <w:t xml:space="preserve">.  </w:t>
      </w:r>
      <w:bookmarkEnd w:id="75"/>
    </w:p>
    <w:p w14:paraId="29CCD463" w14:textId="51BF564E" w:rsidR="00462BC7" w:rsidRDefault="00462BC7" w:rsidP="00094CDA">
      <w:pPr>
        <w:spacing w:after="0"/>
        <w:rPr>
          <w:rFonts w:ascii="Arial" w:hAnsi="Arial" w:cs="Arial"/>
        </w:rPr>
      </w:pPr>
    </w:p>
    <w:p w14:paraId="345EE027" w14:textId="07236D01" w:rsidR="00245354" w:rsidRPr="00245354" w:rsidRDefault="00245354" w:rsidP="00094CDA">
      <w:pPr>
        <w:spacing w:after="0"/>
        <w:rPr>
          <w:rFonts w:ascii="Arial" w:hAnsi="Arial" w:cs="Arial"/>
        </w:rPr>
      </w:pPr>
      <w:r w:rsidRPr="009B691D">
        <w:rPr>
          <w:rFonts w:ascii="Arial" w:hAnsi="Arial" w:cs="Arial"/>
          <w:noProof/>
          <w:szCs w:val="20"/>
          <w:highlight w:val="green"/>
          <w:lang w:eastAsia="zh-CN"/>
        </w:rPr>
        <w:t xml:space="preserve">In case consensus cannot be reached within the Board, the UNDP </w:t>
      </w:r>
      <w:r w:rsidRPr="009B691D">
        <w:rPr>
          <w:rFonts w:ascii="Arial" w:eastAsia="Times New Roman" w:hAnsi="Arial" w:cs="Arial"/>
          <w:highlight w:val="green"/>
        </w:rPr>
        <w:t>Resident Representative (or their designate) will mediate to find consensus and, if this cannot be found, will take the final decision to ensure project implementation is not unduly delayed.</w:t>
      </w:r>
    </w:p>
    <w:p w14:paraId="00A04E39" w14:textId="4F2E76E1" w:rsidR="00245354" w:rsidRDefault="00245354" w:rsidP="00094CDA">
      <w:pPr>
        <w:spacing w:after="0"/>
        <w:rPr>
          <w:rFonts w:ascii="Arial" w:hAnsi="Arial" w:cs="Arial"/>
        </w:rPr>
      </w:pPr>
    </w:p>
    <w:p w14:paraId="23922E22" w14:textId="75F67D3C" w:rsidR="00245354" w:rsidRPr="00B25FE2" w:rsidRDefault="00245354" w:rsidP="00245354">
      <w:pPr>
        <w:shd w:val="clear" w:color="auto" w:fill="FFFFFF"/>
        <w:spacing w:after="0"/>
        <w:jc w:val="left"/>
        <w:rPr>
          <w:rFonts w:ascii="Arial" w:hAnsi="Arial" w:cs="Arial"/>
          <w:noProof/>
          <w:szCs w:val="20"/>
          <w:lang w:eastAsia="zh-CN"/>
        </w:rPr>
      </w:pPr>
      <w:r>
        <w:rPr>
          <w:rFonts w:ascii="Arial" w:hAnsi="Arial" w:cs="Arial"/>
          <w:noProof/>
          <w:szCs w:val="20"/>
          <w:lang w:eastAsia="zh-CN"/>
        </w:rPr>
        <w:t xml:space="preserve">157. </w:t>
      </w:r>
      <w:r w:rsidRPr="00B25FE2">
        <w:rPr>
          <w:rFonts w:ascii="Arial" w:hAnsi="Arial" w:cs="Arial"/>
          <w:noProof/>
          <w:szCs w:val="20"/>
          <w:lang w:eastAsia="zh-CN"/>
        </w:rPr>
        <w:t>Specific responsibilities of the Project Board include:</w:t>
      </w:r>
    </w:p>
    <w:p w14:paraId="3A008221"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Provide overall guidance and direction to the project, ensuring it remains within any specified constraints;</w:t>
      </w:r>
    </w:p>
    <w:p w14:paraId="408CF32C"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Address project issues as raised by the project manager;</w:t>
      </w:r>
    </w:p>
    <w:p w14:paraId="7A59A7E3"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 xml:space="preserve">Provide guidance on new project risks, and agree on possible mitigation and management actions to address specific risks; </w:t>
      </w:r>
    </w:p>
    <w:p w14:paraId="5C8AA58D"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Agree on project manager’s tolerances as required, within the parameters set by UNDP-GEF, and provide direction and advice for exceptional situations when the project manager’s tolerances are exceeded;</w:t>
      </w:r>
    </w:p>
    <w:p w14:paraId="4DFDF640"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Advise on major and minor amendments to the project within the parameters set by UNDP-GEF;</w:t>
      </w:r>
    </w:p>
    <w:p w14:paraId="22DCE1E6" w14:textId="77777777" w:rsidR="00245354" w:rsidRPr="00B25FE2" w:rsidRDefault="00245354" w:rsidP="00245354">
      <w:pPr>
        <w:numPr>
          <w:ilvl w:val="0"/>
          <w:numId w:val="10"/>
        </w:numPr>
        <w:spacing w:after="0"/>
        <w:jc w:val="left"/>
        <w:rPr>
          <w:rFonts w:ascii="Arial" w:hAnsi="Arial" w:cs="Arial"/>
          <w:szCs w:val="22"/>
          <w:lang w:val="en-GB"/>
        </w:rPr>
      </w:pPr>
      <w:r w:rsidRPr="00B25FE2">
        <w:rPr>
          <w:rFonts w:ascii="Arial" w:hAnsi="Arial" w:cs="Arial"/>
          <w:szCs w:val="20"/>
          <w:lang w:val="en-GB"/>
        </w:rPr>
        <w:t xml:space="preserve">Ensure coordination between various donor and government-funded projects and programmes; </w:t>
      </w:r>
    </w:p>
    <w:p w14:paraId="0ED2F692"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Ensure coordination with various government agencies and their participation in project activities; </w:t>
      </w:r>
    </w:p>
    <w:p w14:paraId="4E49F37D"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Track and monitor co-financing for this project; </w:t>
      </w:r>
    </w:p>
    <w:p w14:paraId="060EE1F3"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Review the project progress, assess performance, and appraise the Annual Work Plan for the following year; </w:t>
      </w:r>
    </w:p>
    <w:p w14:paraId="03FECB19"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Appraise the annual project implementation report, including the quality assessment rating report; </w:t>
      </w:r>
    </w:p>
    <w:p w14:paraId="60C22AD0"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Ensure commitment of human resources to support project implementation, arbitrating any issues within the project; </w:t>
      </w:r>
    </w:p>
    <w:p w14:paraId="13F15843" w14:textId="77777777" w:rsidR="00245354" w:rsidRPr="00B25FE2" w:rsidRDefault="00245354" w:rsidP="00245354">
      <w:pPr>
        <w:numPr>
          <w:ilvl w:val="0"/>
          <w:numId w:val="10"/>
        </w:numPr>
        <w:spacing w:after="0"/>
        <w:jc w:val="left"/>
        <w:rPr>
          <w:rFonts w:ascii="Arial" w:eastAsia="Times New Roman" w:hAnsi="Arial" w:cs="Arial"/>
          <w:color w:val="000000"/>
          <w:szCs w:val="20"/>
        </w:rPr>
      </w:pPr>
      <w:r w:rsidRPr="00B25FE2">
        <w:rPr>
          <w:rFonts w:ascii="Arial" w:eastAsia="Times New Roman" w:hAnsi="Arial" w:cs="Arial"/>
          <w:color w:val="000000"/>
          <w:szCs w:val="20"/>
        </w:rPr>
        <w:t>Review combined delivery reports prior to certification by the implementing partner;</w:t>
      </w:r>
    </w:p>
    <w:p w14:paraId="2CD3CEFE"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Provide direction and recommendations to ensure that the agreed deliverables are produced satisfactorily according to plans;</w:t>
      </w:r>
    </w:p>
    <w:p w14:paraId="54B8B925"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Address project-level grievances;</w:t>
      </w:r>
    </w:p>
    <w:p w14:paraId="4DA3963C"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Approve the project Inception Report, Mid-term Review and Terminal Evaluation reports and corresponding management responses;</w:t>
      </w:r>
    </w:p>
    <w:p w14:paraId="17C754D1"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 xml:space="preserve">Review the final project report package during an end-of-project review meeting to discuss lesson learned and opportunities for scaling up.    </w:t>
      </w:r>
    </w:p>
    <w:p w14:paraId="44936C95" w14:textId="789DBFFD" w:rsidR="00245354" w:rsidRDefault="00245354" w:rsidP="00094CDA">
      <w:pPr>
        <w:spacing w:after="0"/>
        <w:rPr>
          <w:rFonts w:ascii="Arial" w:hAnsi="Arial" w:cs="Arial"/>
        </w:rPr>
      </w:pPr>
    </w:p>
    <w:p w14:paraId="56DB3C54" w14:textId="491D3EB3" w:rsidR="00245354" w:rsidRDefault="00245354" w:rsidP="00094CDA">
      <w:pPr>
        <w:spacing w:after="0"/>
        <w:rPr>
          <w:rFonts w:ascii="Arial" w:hAnsi="Arial" w:cs="Arial"/>
        </w:rPr>
      </w:pPr>
      <w:r w:rsidRPr="00245354">
        <w:rPr>
          <w:rFonts w:ascii="Arial" w:hAnsi="Arial" w:cs="Arial"/>
        </w:rPr>
        <w:t>The composition of the Project Board must include the following roles:</w:t>
      </w:r>
    </w:p>
    <w:p w14:paraId="46DFF12E" w14:textId="77777777" w:rsidR="00245354" w:rsidRPr="00984176" w:rsidRDefault="00245354" w:rsidP="00094CDA">
      <w:pPr>
        <w:spacing w:after="0"/>
        <w:rPr>
          <w:rFonts w:ascii="Arial" w:hAnsi="Arial" w:cs="Arial"/>
        </w:rPr>
      </w:pPr>
    </w:p>
    <w:p w14:paraId="31FC9AB4" w14:textId="00FBF076" w:rsidR="00462BC7" w:rsidRPr="00984176" w:rsidRDefault="00245354" w:rsidP="00094CDA">
      <w:pPr>
        <w:spacing w:after="0"/>
        <w:rPr>
          <w:rFonts w:ascii="Arial" w:hAnsi="Arial" w:cs="Arial"/>
        </w:rPr>
      </w:pPr>
      <w:r>
        <w:rPr>
          <w:rFonts w:ascii="Arial" w:hAnsi="Arial" w:cs="Arial"/>
        </w:rPr>
        <w:t>158. Project</w:t>
      </w:r>
      <w:r w:rsidR="00462BC7" w:rsidRPr="00984176">
        <w:rPr>
          <w:rFonts w:ascii="Arial" w:hAnsi="Arial" w:cs="Arial"/>
        </w:rPr>
        <w:t xml:space="preserve"> </w:t>
      </w:r>
      <w:r w:rsidR="00462BC7" w:rsidRPr="002C24DD">
        <w:rPr>
          <w:rFonts w:ascii="Arial" w:hAnsi="Arial" w:cs="Arial"/>
          <w:b/>
        </w:rPr>
        <w:t>Executive</w:t>
      </w:r>
      <w:r w:rsidR="00462BC7">
        <w:rPr>
          <w:rFonts w:ascii="Arial" w:hAnsi="Arial" w:cs="Arial"/>
          <w:b/>
        </w:rPr>
        <w:t xml:space="preserve">, </w:t>
      </w:r>
      <w:r w:rsidR="00462BC7">
        <w:rPr>
          <w:rFonts w:ascii="Arial" w:hAnsi="Arial" w:cs="Arial"/>
        </w:rPr>
        <w:t>who</w:t>
      </w:r>
      <w:r w:rsidR="00462BC7" w:rsidRPr="00984176">
        <w:rPr>
          <w:rFonts w:ascii="Arial" w:hAnsi="Arial" w:cs="Arial"/>
        </w:rPr>
        <w:t xml:space="preserve"> represents ownership of the project </w:t>
      </w:r>
      <w:r w:rsidR="00462BC7">
        <w:rPr>
          <w:rFonts w:ascii="Arial" w:hAnsi="Arial" w:cs="Arial"/>
        </w:rPr>
        <w:t xml:space="preserve">and </w:t>
      </w:r>
      <w:r w:rsidR="00462BC7" w:rsidRPr="00984176">
        <w:rPr>
          <w:rFonts w:ascii="Arial" w:hAnsi="Arial" w:cs="Arial"/>
        </w:rPr>
        <w:t>chair</w:t>
      </w:r>
      <w:r w:rsidR="00462BC7">
        <w:rPr>
          <w:rFonts w:ascii="Arial" w:hAnsi="Arial" w:cs="Arial"/>
        </w:rPr>
        <w:t>s</w:t>
      </w:r>
      <w:r w:rsidR="00462BC7" w:rsidRPr="00984176">
        <w:rPr>
          <w:rFonts w:ascii="Arial" w:hAnsi="Arial" w:cs="Arial"/>
        </w:rPr>
        <w:t xml:space="preserve"> the Project </w:t>
      </w:r>
      <w:r w:rsidR="00462BC7">
        <w:rPr>
          <w:rFonts w:ascii="Arial" w:hAnsi="Arial" w:cs="Arial"/>
        </w:rPr>
        <w:t xml:space="preserve">Board will be the Secretary, Ministry of Mahaweli Development and Environment. </w:t>
      </w:r>
      <w:r w:rsidR="00462BC7" w:rsidRPr="00984176">
        <w:rPr>
          <w:rFonts w:ascii="Arial" w:hAnsi="Arial" w:cs="Arial"/>
        </w:rPr>
        <w:t xml:space="preserve">The Executive is ultimately responsible for the project, supported by the Senior Beneficiary and </w:t>
      </w:r>
      <w:r w:rsidR="00ED5FF2">
        <w:rPr>
          <w:rFonts w:ascii="Arial" w:hAnsi="Arial" w:cs="Arial"/>
        </w:rPr>
        <w:t>Development Partner(s)</w:t>
      </w:r>
      <w:r w:rsidR="00462BC7">
        <w:rPr>
          <w:rFonts w:ascii="Arial" w:hAnsi="Arial" w:cs="Arial"/>
        </w:rPr>
        <w:t xml:space="preserve"> (see below)</w:t>
      </w:r>
      <w:r w:rsidR="00462BC7" w:rsidRPr="00984176">
        <w:rPr>
          <w:rFonts w:ascii="Arial" w:hAnsi="Arial" w:cs="Arial"/>
        </w:rPr>
        <w:t xml:space="preserve">.  The Executive’s role is to ensure that the project is focused throughout its life cycle on achieving its objectives and delivering outputs that will contribute to higher level </w:t>
      </w:r>
      <w:r w:rsidR="00462BC7">
        <w:rPr>
          <w:rFonts w:ascii="Arial" w:hAnsi="Arial" w:cs="Arial"/>
        </w:rPr>
        <w:t>outcomes. The E</w:t>
      </w:r>
      <w:r w:rsidR="00462BC7" w:rsidRPr="00984176">
        <w:rPr>
          <w:rFonts w:ascii="Arial" w:hAnsi="Arial" w:cs="Arial"/>
        </w:rPr>
        <w:t xml:space="preserve">xecutive </w:t>
      </w:r>
      <w:r w:rsidR="00462BC7">
        <w:rPr>
          <w:rFonts w:ascii="Arial" w:hAnsi="Arial" w:cs="Arial"/>
        </w:rPr>
        <w:t>will ensure that the P</w:t>
      </w:r>
      <w:r w:rsidR="00462BC7" w:rsidRPr="00984176">
        <w:rPr>
          <w:rFonts w:ascii="Arial" w:hAnsi="Arial" w:cs="Arial"/>
        </w:rPr>
        <w:t xml:space="preserve">roject gives value for money, ensuring cost-conscious approach to the project, balancing the demands of beneficiary and suppler.  </w:t>
      </w:r>
    </w:p>
    <w:p w14:paraId="42C7C2D5" w14:textId="77777777" w:rsidR="00462BC7" w:rsidRPr="001D4FE4" w:rsidRDefault="00462BC7" w:rsidP="00094CDA">
      <w:pPr>
        <w:spacing w:after="0"/>
        <w:ind w:left="360"/>
        <w:rPr>
          <w:rFonts w:ascii="Arial" w:hAnsi="Arial" w:cs="Arial"/>
        </w:rPr>
      </w:pPr>
    </w:p>
    <w:p w14:paraId="048A3E3F" w14:textId="1A34558A" w:rsidR="00462BC7" w:rsidRPr="001D4FE4" w:rsidRDefault="00462BC7" w:rsidP="00094CDA">
      <w:pPr>
        <w:spacing w:after="0"/>
        <w:rPr>
          <w:rFonts w:ascii="Arial" w:hAnsi="Arial" w:cs="Arial"/>
        </w:rPr>
      </w:pPr>
      <w:r>
        <w:rPr>
          <w:rFonts w:ascii="Arial" w:hAnsi="Arial" w:cs="Arial"/>
        </w:rPr>
        <w:t>15</w:t>
      </w:r>
      <w:r w:rsidR="00695FA9">
        <w:rPr>
          <w:rFonts w:ascii="Arial" w:hAnsi="Arial" w:cs="Arial"/>
        </w:rPr>
        <w:t>9</w:t>
      </w:r>
      <w:r>
        <w:rPr>
          <w:rFonts w:ascii="Arial" w:hAnsi="Arial" w:cs="Arial"/>
        </w:rPr>
        <w:t xml:space="preserve">. </w:t>
      </w:r>
      <w:r w:rsidRPr="001D4FE4">
        <w:rPr>
          <w:rFonts w:ascii="Arial" w:hAnsi="Arial" w:cs="Arial"/>
        </w:rPr>
        <w:t>Specific Responsibilities</w:t>
      </w:r>
      <w:r>
        <w:rPr>
          <w:rFonts w:ascii="Arial" w:hAnsi="Arial" w:cs="Arial"/>
        </w:rPr>
        <w:t xml:space="preserve"> of the Executive</w:t>
      </w:r>
      <w:r w:rsidRPr="001D4FE4">
        <w:rPr>
          <w:rFonts w:ascii="Arial" w:hAnsi="Arial" w:cs="Arial"/>
        </w:rPr>
        <w:t>: (as part of the above responsibilities for the Project Board)</w:t>
      </w:r>
      <w:r>
        <w:rPr>
          <w:rFonts w:ascii="Arial" w:hAnsi="Arial" w:cs="Arial"/>
        </w:rPr>
        <w:t xml:space="preserve"> include:</w:t>
      </w:r>
    </w:p>
    <w:p w14:paraId="4682BAB2" w14:textId="77777777" w:rsidR="00462BC7" w:rsidRPr="001D4FE4" w:rsidRDefault="00462BC7" w:rsidP="00094CDA">
      <w:pPr>
        <w:numPr>
          <w:ilvl w:val="0"/>
          <w:numId w:val="11"/>
        </w:numPr>
        <w:spacing w:after="0"/>
        <w:rPr>
          <w:rFonts w:ascii="Arial" w:hAnsi="Arial" w:cs="Arial"/>
        </w:rPr>
      </w:pPr>
      <w:r w:rsidRPr="001D4FE4">
        <w:rPr>
          <w:rFonts w:ascii="Arial" w:hAnsi="Arial" w:cs="Arial"/>
        </w:rPr>
        <w:t>E</w:t>
      </w:r>
      <w:r>
        <w:rPr>
          <w:rFonts w:ascii="Arial" w:hAnsi="Arial" w:cs="Arial"/>
        </w:rPr>
        <w:t>nsure that there is a coherent Project organiz</w:t>
      </w:r>
      <w:r w:rsidRPr="001D4FE4">
        <w:rPr>
          <w:rFonts w:ascii="Arial" w:hAnsi="Arial" w:cs="Arial"/>
        </w:rPr>
        <w:t xml:space="preserve">ation structure and </w:t>
      </w:r>
      <w:r>
        <w:rPr>
          <w:rFonts w:ascii="Arial" w:hAnsi="Arial" w:cs="Arial"/>
        </w:rPr>
        <w:t xml:space="preserve">a </w:t>
      </w:r>
      <w:r w:rsidRPr="001D4FE4">
        <w:rPr>
          <w:rFonts w:ascii="Arial" w:hAnsi="Arial" w:cs="Arial"/>
        </w:rPr>
        <w:t>logical set of plans;</w:t>
      </w:r>
    </w:p>
    <w:p w14:paraId="20412744" w14:textId="77777777" w:rsidR="00462BC7" w:rsidRPr="001D4FE4" w:rsidRDefault="00462BC7" w:rsidP="00094CDA">
      <w:pPr>
        <w:numPr>
          <w:ilvl w:val="0"/>
          <w:numId w:val="11"/>
        </w:numPr>
        <w:spacing w:after="0"/>
        <w:rPr>
          <w:rFonts w:ascii="Arial" w:hAnsi="Arial" w:cs="Arial"/>
        </w:rPr>
      </w:pPr>
      <w:r w:rsidRPr="001D4FE4">
        <w:rPr>
          <w:rFonts w:ascii="Arial" w:hAnsi="Arial" w:cs="Arial"/>
        </w:rPr>
        <w:t>Set tolerances in the AWP and other plans as required</w:t>
      </w:r>
      <w:r>
        <w:rPr>
          <w:rFonts w:ascii="Arial" w:hAnsi="Arial" w:cs="Arial"/>
        </w:rPr>
        <w:t>,</w:t>
      </w:r>
      <w:r w:rsidRPr="001D4FE4">
        <w:rPr>
          <w:rFonts w:ascii="Arial" w:hAnsi="Arial" w:cs="Arial"/>
        </w:rPr>
        <w:t xml:space="preserve"> for the Project Manager;</w:t>
      </w:r>
    </w:p>
    <w:p w14:paraId="7E8C250E" w14:textId="77777777" w:rsidR="00462BC7" w:rsidRPr="001D4FE4" w:rsidRDefault="00462BC7" w:rsidP="00094CDA">
      <w:pPr>
        <w:numPr>
          <w:ilvl w:val="0"/>
          <w:numId w:val="11"/>
        </w:numPr>
        <w:spacing w:after="0"/>
        <w:rPr>
          <w:rFonts w:ascii="Arial" w:hAnsi="Arial" w:cs="Arial"/>
        </w:rPr>
      </w:pPr>
      <w:r w:rsidRPr="001D4FE4">
        <w:rPr>
          <w:rFonts w:ascii="Arial" w:hAnsi="Arial" w:cs="Arial"/>
        </w:rPr>
        <w:t>Monitor and control the progress of the project at a strategic level;</w:t>
      </w:r>
    </w:p>
    <w:p w14:paraId="6176839E" w14:textId="77777777" w:rsidR="00462BC7" w:rsidRPr="001D4FE4" w:rsidRDefault="00462BC7" w:rsidP="00094CDA">
      <w:pPr>
        <w:numPr>
          <w:ilvl w:val="0"/>
          <w:numId w:val="11"/>
        </w:numPr>
        <w:spacing w:after="0"/>
        <w:rPr>
          <w:rFonts w:ascii="Arial" w:hAnsi="Arial" w:cs="Arial"/>
        </w:rPr>
      </w:pPr>
      <w:r w:rsidRPr="001D4FE4">
        <w:rPr>
          <w:rFonts w:ascii="Arial" w:hAnsi="Arial" w:cs="Arial"/>
        </w:rPr>
        <w:t>Ensure that risks are being tracked and mitigated as effectively as possible;</w:t>
      </w:r>
    </w:p>
    <w:p w14:paraId="1AA43638" w14:textId="77777777" w:rsidR="00462BC7" w:rsidRPr="001D4FE4" w:rsidRDefault="00462BC7" w:rsidP="00094CDA">
      <w:pPr>
        <w:numPr>
          <w:ilvl w:val="0"/>
          <w:numId w:val="11"/>
        </w:numPr>
        <w:spacing w:after="0"/>
        <w:rPr>
          <w:rFonts w:ascii="Arial" w:hAnsi="Arial" w:cs="Arial"/>
        </w:rPr>
      </w:pPr>
      <w:r w:rsidRPr="001D4FE4">
        <w:rPr>
          <w:rFonts w:ascii="Arial" w:hAnsi="Arial" w:cs="Arial"/>
        </w:rPr>
        <w:t>Bri</w:t>
      </w:r>
      <w:r>
        <w:rPr>
          <w:rFonts w:ascii="Arial" w:hAnsi="Arial" w:cs="Arial"/>
        </w:rPr>
        <w:t>ef relevant stakeholders about P</w:t>
      </w:r>
      <w:r w:rsidRPr="001D4FE4">
        <w:rPr>
          <w:rFonts w:ascii="Arial" w:hAnsi="Arial" w:cs="Arial"/>
        </w:rPr>
        <w:t>roject progress;</w:t>
      </w:r>
    </w:p>
    <w:p w14:paraId="28C0B273" w14:textId="77777777" w:rsidR="00462BC7" w:rsidRPr="001D4FE4" w:rsidRDefault="00462BC7" w:rsidP="00094CDA">
      <w:pPr>
        <w:numPr>
          <w:ilvl w:val="0"/>
          <w:numId w:val="11"/>
        </w:numPr>
        <w:spacing w:after="0"/>
        <w:rPr>
          <w:rFonts w:ascii="Arial" w:hAnsi="Arial" w:cs="Arial"/>
        </w:rPr>
      </w:pPr>
      <w:r>
        <w:rPr>
          <w:rFonts w:ascii="Arial" w:hAnsi="Arial" w:cs="Arial"/>
        </w:rPr>
        <w:t>Organiz</w:t>
      </w:r>
      <w:r w:rsidRPr="001D4FE4">
        <w:rPr>
          <w:rFonts w:ascii="Arial" w:hAnsi="Arial" w:cs="Arial"/>
        </w:rPr>
        <w:t>e and chair Project Board meetings.</w:t>
      </w:r>
    </w:p>
    <w:p w14:paraId="038AB0C9" w14:textId="77777777" w:rsidR="00462BC7" w:rsidRPr="001D4FE4" w:rsidRDefault="00462BC7" w:rsidP="00094CDA">
      <w:pPr>
        <w:spacing w:after="0"/>
        <w:ind w:left="360"/>
        <w:rPr>
          <w:rFonts w:ascii="Arial" w:hAnsi="Arial" w:cs="Arial"/>
        </w:rPr>
      </w:pPr>
    </w:p>
    <w:p w14:paraId="3597B259" w14:textId="6FD3B9C0" w:rsidR="00462BC7" w:rsidRPr="001D4FE4" w:rsidRDefault="00462BC7" w:rsidP="00094CDA">
      <w:pPr>
        <w:spacing w:after="0"/>
        <w:rPr>
          <w:rFonts w:ascii="Arial" w:hAnsi="Arial" w:cs="Arial"/>
        </w:rPr>
      </w:pPr>
      <w:r>
        <w:rPr>
          <w:rFonts w:ascii="Arial" w:hAnsi="Arial" w:cs="Arial"/>
        </w:rPr>
        <w:t>1</w:t>
      </w:r>
      <w:r w:rsidR="00695FA9">
        <w:rPr>
          <w:rFonts w:ascii="Arial" w:hAnsi="Arial" w:cs="Arial"/>
        </w:rPr>
        <w:t>60</w:t>
      </w:r>
      <w:r>
        <w:rPr>
          <w:rFonts w:ascii="Arial" w:hAnsi="Arial" w:cs="Arial"/>
        </w:rPr>
        <w:t xml:space="preserve">. </w:t>
      </w:r>
      <w:r w:rsidRPr="00855DF2">
        <w:rPr>
          <w:rFonts w:ascii="Arial" w:hAnsi="Arial" w:cs="Arial"/>
          <w:b/>
        </w:rPr>
        <w:t>Beneficiary</w:t>
      </w:r>
      <w:r w:rsidR="00ED5FF2">
        <w:rPr>
          <w:rFonts w:ascii="Arial" w:hAnsi="Arial" w:cs="Arial"/>
          <w:b/>
        </w:rPr>
        <w:t xml:space="preserve"> Representative(s)</w:t>
      </w:r>
      <w:r w:rsidRPr="001D4FE4">
        <w:rPr>
          <w:rFonts w:ascii="Arial" w:hAnsi="Arial" w:cs="Arial"/>
        </w:rPr>
        <w:t xml:space="preserve"> is an individual or group of individuals representing the interests of those who will ultimately benefit from the p</w:t>
      </w:r>
      <w:r>
        <w:rPr>
          <w:rFonts w:ascii="Arial" w:hAnsi="Arial" w:cs="Arial"/>
        </w:rPr>
        <w:t>roject. The Beneficiary</w:t>
      </w:r>
      <w:r w:rsidR="00ED5FF2">
        <w:rPr>
          <w:rFonts w:ascii="Arial" w:hAnsi="Arial" w:cs="Arial"/>
        </w:rPr>
        <w:t xml:space="preserve"> Representative</w:t>
      </w:r>
      <w:r>
        <w:rPr>
          <w:rFonts w:ascii="Arial" w:hAnsi="Arial" w:cs="Arial"/>
        </w:rPr>
        <w:t xml:space="preserve"> for this Project is a small but representative group of government officials and community leaders from the three Trial Landscapes, including the District Secretaries of Anuradhapura and </w:t>
      </w:r>
      <w:proofErr w:type="spellStart"/>
      <w:r>
        <w:rPr>
          <w:rFonts w:ascii="Arial" w:hAnsi="Arial" w:cs="Arial"/>
        </w:rPr>
        <w:t>Mannar</w:t>
      </w:r>
      <w:proofErr w:type="spellEnd"/>
      <w:r>
        <w:rPr>
          <w:rFonts w:ascii="Arial" w:hAnsi="Arial" w:cs="Arial"/>
        </w:rPr>
        <w:t xml:space="preserve"> Districts. Its</w:t>
      </w:r>
      <w:r w:rsidRPr="001D4FE4">
        <w:rPr>
          <w:rFonts w:ascii="Arial" w:hAnsi="Arial" w:cs="Arial"/>
        </w:rPr>
        <w:t xml:space="preserve"> primary function within the Board i</w:t>
      </w:r>
      <w:r>
        <w:rPr>
          <w:rFonts w:ascii="Arial" w:hAnsi="Arial" w:cs="Arial"/>
        </w:rPr>
        <w:t>s to ensure the realization of P</w:t>
      </w:r>
      <w:r w:rsidRPr="001D4FE4">
        <w:rPr>
          <w:rFonts w:ascii="Arial" w:hAnsi="Arial" w:cs="Arial"/>
        </w:rPr>
        <w:t>roject results fro</w:t>
      </w:r>
      <w:r>
        <w:rPr>
          <w:rFonts w:ascii="Arial" w:hAnsi="Arial" w:cs="Arial"/>
        </w:rPr>
        <w:t>m the perspective of P</w:t>
      </w:r>
      <w:r w:rsidRPr="001D4FE4">
        <w:rPr>
          <w:rFonts w:ascii="Arial" w:hAnsi="Arial" w:cs="Arial"/>
        </w:rPr>
        <w:t>roject beneficiaries. The Senior Beneficiary is responsible for validating the needs and for monitoring that the solution will meet those needs within the constraints of the project. The Beneficiary role monitors progress against targets and quality criteria. This role</w:t>
      </w:r>
      <w:r>
        <w:rPr>
          <w:rFonts w:ascii="Arial" w:hAnsi="Arial" w:cs="Arial"/>
        </w:rPr>
        <w:t xml:space="preserve">, particularly in this Project, </w:t>
      </w:r>
      <w:r w:rsidRPr="001D4FE4">
        <w:rPr>
          <w:rFonts w:ascii="Arial" w:hAnsi="Arial" w:cs="Arial"/>
        </w:rPr>
        <w:t>require</w:t>
      </w:r>
      <w:r>
        <w:rPr>
          <w:rFonts w:ascii="Arial" w:hAnsi="Arial" w:cs="Arial"/>
        </w:rPr>
        <w:t>s</w:t>
      </w:r>
      <w:r w:rsidRPr="001D4FE4">
        <w:rPr>
          <w:rFonts w:ascii="Arial" w:hAnsi="Arial" w:cs="Arial"/>
        </w:rPr>
        <w:t xml:space="preserve"> more than one person to cover</w:t>
      </w:r>
      <w:r>
        <w:rPr>
          <w:rFonts w:ascii="Arial" w:hAnsi="Arial" w:cs="Arial"/>
        </w:rPr>
        <w:t xml:space="preserve"> all the beneficiary interests, but f</w:t>
      </w:r>
      <w:r w:rsidRPr="001D4FE4">
        <w:rPr>
          <w:rFonts w:ascii="Arial" w:hAnsi="Arial" w:cs="Arial"/>
        </w:rPr>
        <w:t xml:space="preserve">or the sake of effectiveness, the role </w:t>
      </w:r>
      <w:r>
        <w:rPr>
          <w:rFonts w:ascii="Arial" w:hAnsi="Arial" w:cs="Arial"/>
        </w:rPr>
        <w:t>will</w:t>
      </w:r>
      <w:r w:rsidRPr="001D4FE4">
        <w:rPr>
          <w:rFonts w:ascii="Arial" w:hAnsi="Arial" w:cs="Arial"/>
        </w:rPr>
        <w:t xml:space="preserve"> not be split between too many people.</w:t>
      </w:r>
    </w:p>
    <w:p w14:paraId="17A1E02B" w14:textId="609164B2" w:rsidR="00462BC7" w:rsidRDefault="00462BC7" w:rsidP="00094CDA">
      <w:pPr>
        <w:spacing w:after="0"/>
      </w:pPr>
    </w:p>
    <w:p w14:paraId="7AB8E889" w14:textId="77777777" w:rsidR="00A91608" w:rsidRPr="001D4FE4" w:rsidRDefault="00A91608" w:rsidP="00A91608">
      <w:pPr>
        <w:spacing w:after="0"/>
        <w:rPr>
          <w:rFonts w:ascii="Arial" w:hAnsi="Arial" w:cs="Arial"/>
        </w:rPr>
      </w:pPr>
      <w:r>
        <w:rPr>
          <w:rFonts w:ascii="Arial" w:hAnsi="Arial" w:cs="Arial"/>
        </w:rPr>
        <w:t xml:space="preserve">161. </w:t>
      </w:r>
      <w:r w:rsidRPr="001D4FE4">
        <w:rPr>
          <w:rFonts w:ascii="Arial" w:hAnsi="Arial" w:cs="Arial"/>
        </w:rPr>
        <w:t xml:space="preserve">Specific Responsibilities </w:t>
      </w:r>
      <w:r>
        <w:rPr>
          <w:rFonts w:ascii="Arial" w:hAnsi="Arial" w:cs="Arial"/>
        </w:rPr>
        <w:t xml:space="preserve">of the Beneficiary Representative </w:t>
      </w:r>
      <w:r w:rsidRPr="001D4FE4">
        <w:rPr>
          <w:rFonts w:ascii="Arial" w:hAnsi="Arial" w:cs="Arial"/>
        </w:rPr>
        <w:t>(as part of the above responsibilities for the Project Board)</w:t>
      </w:r>
      <w:r>
        <w:rPr>
          <w:rFonts w:ascii="Arial" w:hAnsi="Arial" w:cs="Arial"/>
        </w:rPr>
        <w:t xml:space="preserve"> include:</w:t>
      </w:r>
    </w:p>
    <w:p w14:paraId="22BDBCA4" w14:textId="77777777" w:rsidR="00A91608" w:rsidRPr="001D4FE4" w:rsidRDefault="00A91608" w:rsidP="00A91608">
      <w:pPr>
        <w:numPr>
          <w:ilvl w:val="0"/>
          <w:numId w:val="13"/>
        </w:numPr>
        <w:spacing w:after="0"/>
        <w:rPr>
          <w:rFonts w:ascii="Arial" w:hAnsi="Arial" w:cs="Arial"/>
        </w:rPr>
      </w:pPr>
      <w:r>
        <w:rPr>
          <w:rFonts w:ascii="Arial" w:hAnsi="Arial" w:cs="Arial"/>
        </w:rPr>
        <w:t xml:space="preserve">Prioritize and present </w:t>
      </w:r>
      <w:r w:rsidRPr="001D4FE4">
        <w:rPr>
          <w:rFonts w:ascii="Arial" w:hAnsi="Arial" w:cs="Arial"/>
        </w:rPr>
        <w:t xml:space="preserve">beneficiaries’ opinions </w:t>
      </w:r>
      <w:r>
        <w:rPr>
          <w:rFonts w:ascii="Arial" w:hAnsi="Arial" w:cs="Arial"/>
        </w:rPr>
        <w:t>on Project Board decisions</w:t>
      </w:r>
    </w:p>
    <w:p w14:paraId="63FAB691" w14:textId="77777777" w:rsidR="00A91608" w:rsidRPr="001D4FE4" w:rsidRDefault="00A91608" w:rsidP="00A91608">
      <w:pPr>
        <w:numPr>
          <w:ilvl w:val="0"/>
          <w:numId w:val="14"/>
        </w:numPr>
        <w:spacing w:after="0"/>
        <w:jc w:val="left"/>
        <w:rPr>
          <w:rFonts w:ascii="Arial" w:hAnsi="Arial" w:cs="Arial"/>
        </w:rPr>
      </w:pPr>
      <w:r>
        <w:rPr>
          <w:rFonts w:ascii="Arial" w:hAnsi="Arial" w:cs="Arial"/>
        </w:rPr>
        <w:t>Ensure that beneficiarie</w:t>
      </w:r>
      <w:r w:rsidRPr="001D4FE4">
        <w:rPr>
          <w:rFonts w:ascii="Arial" w:hAnsi="Arial" w:cs="Arial"/>
        </w:rPr>
        <w:t>s</w:t>
      </w:r>
      <w:r>
        <w:rPr>
          <w:rFonts w:ascii="Arial" w:hAnsi="Arial" w:cs="Arial"/>
        </w:rPr>
        <w:t>'</w:t>
      </w:r>
      <w:r w:rsidRPr="001D4FE4">
        <w:rPr>
          <w:rFonts w:ascii="Arial" w:hAnsi="Arial" w:cs="Arial"/>
        </w:rPr>
        <w:t xml:space="preserve"> </w:t>
      </w:r>
      <w:r>
        <w:rPr>
          <w:rFonts w:ascii="Arial" w:hAnsi="Arial" w:cs="Arial"/>
        </w:rPr>
        <w:t xml:space="preserve">opinions and needs are presented </w:t>
      </w:r>
      <w:r w:rsidRPr="001D4FE4">
        <w:rPr>
          <w:rFonts w:ascii="Arial" w:hAnsi="Arial" w:cs="Arial"/>
        </w:rPr>
        <w:t>accurate</w:t>
      </w:r>
      <w:r>
        <w:rPr>
          <w:rFonts w:ascii="Arial" w:hAnsi="Arial" w:cs="Arial"/>
        </w:rPr>
        <w:t>ly</w:t>
      </w:r>
      <w:r w:rsidRPr="001D4FE4">
        <w:rPr>
          <w:rFonts w:ascii="Arial" w:hAnsi="Arial" w:cs="Arial"/>
        </w:rPr>
        <w:t>, complete</w:t>
      </w:r>
      <w:r>
        <w:rPr>
          <w:rFonts w:ascii="Arial" w:hAnsi="Arial" w:cs="Arial"/>
        </w:rPr>
        <w:t>ly</w:t>
      </w:r>
      <w:r w:rsidRPr="001D4FE4">
        <w:rPr>
          <w:rFonts w:ascii="Arial" w:hAnsi="Arial" w:cs="Arial"/>
        </w:rPr>
        <w:t xml:space="preserve"> and unambiguous</w:t>
      </w:r>
      <w:r>
        <w:rPr>
          <w:rFonts w:ascii="Arial" w:hAnsi="Arial" w:cs="Arial"/>
        </w:rPr>
        <w:t>ly</w:t>
      </w:r>
      <w:r w:rsidRPr="001D4FE4">
        <w:rPr>
          <w:rFonts w:ascii="Arial" w:hAnsi="Arial" w:cs="Arial"/>
        </w:rPr>
        <w:t>;</w:t>
      </w:r>
    </w:p>
    <w:p w14:paraId="243AD476" w14:textId="77777777" w:rsidR="00A91608" w:rsidRPr="001D4FE4" w:rsidRDefault="00A91608" w:rsidP="00A91608">
      <w:pPr>
        <w:numPr>
          <w:ilvl w:val="0"/>
          <w:numId w:val="14"/>
        </w:numPr>
        <w:spacing w:after="0"/>
        <w:jc w:val="left"/>
        <w:rPr>
          <w:rFonts w:ascii="Arial" w:hAnsi="Arial" w:cs="Arial"/>
        </w:rPr>
      </w:pPr>
      <w:r>
        <w:rPr>
          <w:rFonts w:ascii="Arial" w:hAnsi="Arial" w:cs="Arial"/>
        </w:rPr>
        <w:t>Monitor the i</w:t>
      </w:r>
      <w:r w:rsidRPr="001D4FE4">
        <w:rPr>
          <w:rFonts w:ascii="Arial" w:hAnsi="Arial" w:cs="Arial"/>
        </w:rPr>
        <w:t xml:space="preserve">mplementation of activities at all stages to </w:t>
      </w:r>
      <w:r>
        <w:rPr>
          <w:rFonts w:ascii="Arial" w:hAnsi="Arial" w:cs="Arial"/>
        </w:rPr>
        <w:t>assess whether they will</w:t>
      </w:r>
      <w:r w:rsidRPr="001D4FE4">
        <w:rPr>
          <w:rFonts w:ascii="Arial" w:hAnsi="Arial" w:cs="Arial"/>
        </w:rPr>
        <w:t xml:space="preserve"> </w:t>
      </w:r>
      <w:r>
        <w:rPr>
          <w:rFonts w:ascii="Arial" w:hAnsi="Arial" w:cs="Arial"/>
        </w:rPr>
        <w:t>lead to meeting the beneficiary’s needs within the scope of the Project</w:t>
      </w:r>
      <w:r w:rsidRPr="001D4FE4">
        <w:rPr>
          <w:rFonts w:ascii="Arial" w:hAnsi="Arial" w:cs="Arial"/>
        </w:rPr>
        <w:t>;</w:t>
      </w:r>
    </w:p>
    <w:p w14:paraId="7FF56909" w14:textId="77777777" w:rsidR="00A91608" w:rsidRPr="001D4FE4" w:rsidRDefault="00A91608" w:rsidP="00A91608">
      <w:pPr>
        <w:numPr>
          <w:ilvl w:val="0"/>
          <w:numId w:val="14"/>
        </w:numPr>
        <w:spacing w:after="0"/>
        <w:jc w:val="left"/>
        <w:rPr>
          <w:rFonts w:ascii="Arial" w:hAnsi="Arial" w:cs="Arial"/>
        </w:rPr>
      </w:pPr>
      <w:r>
        <w:rPr>
          <w:rFonts w:ascii="Arial" w:hAnsi="Arial" w:cs="Arial"/>
        </w:rPr>
        <w:t>Evaluate i</w:t>
      </w:r>
      <w:r w:rsidRPr="001D4FE4">
        <w:rPr>
          <w:rFonts w:ascii="Arial" w:hAnsi="Arial" w:cs="Arial"/>
        </w:rPr>
        <w:t xml:space="preserve">mpact of potential changes </w:t>
      </w:r>
      <w:r>
        <w:rPr>
          <w:rFonts w:ascii="Arial" w:hAnsi="Arial" w:cs="Arial"/>
        </w:rPr>
        <w:t>from the beneficiaries'</w:t>
      </w:r>
      <w:r w:rsidRPr="001D4FE4">
        <w:rPr>
          <w:rFonts w:ascii="Arial" w:hAnsi="Arial" w:cs="Arial"/>
        </w:rPr>
        <w:t xml:space="preserve"> point of view;</w:t>
      </w:r>
    </w:p>
    <w:p w14:paraId="04CB8AFD" w14:textId="77777777" w:rsidR="00A91608" w:rsidRDefault="00A91608" w:rsidP="00A91608">
      <w:pPr>
        <w:numPr>
          <w:ilvl w:val="0"/>
          <w:numId w:val="14"/>
        </w:numPr>
        <w:spacing w:after="0"/>
        <w:jc w:val="left"/>
        <w:rPr>
          <w:rFonts w:ascii="Arial" w:hAnsi="Arial" w:cs="Arial"/>
        </w:rPr>
      </w:pPr>
      <w:r>
        <w:rPr>
          <w:rFonts w:ascii="Arial" w:hAnsi="Arial" w:cs="Arial"/>
        </w:rPr>
        <w:t>Ensure that r</w:t>
      </w:r>
      <w:r w:rsidRPr="001D4FE4">
        <w:rPr>
          <w:rFonts w:ascii="Arial" w:hAnsi="Arial" w:cs="Arial"/>
        </w:rPr>
        <w:t xml:space="preserve">isks to the beneficiaries are </w:t>
      </w:r>
      <w:r>
        <w:rPr>
          <w:rFonts w:ascii="Arial" w:hAnsi="Arial" w:cs="Arial"/>
        </w:rPr>
        <w:t>monitored adequately.</w:t>
      </w:r>
    </w:p>
    <w:p w14:paraId="3117B901" w14:textId="77777777" w:rsidR="00A91608" w:rsidRDefault="00A91608" w:rsidP="00A91608">
      <w:pPr>
        <w:rPr>
          <w:rFonts w:ascii="Arial" w:hAnsi="Arial" w:cs="Arial"/>
          <w:szCs w:val="20"/>
        </w:rPr>
      </w:pPr>
    </w:p>
    <w:p w14:paraId="6567A621" w14:textId="64EDFB8F" w:rsidR="00A91608" w:rsidRPr="00C20E0B" w:rsidRDefault="00A91608" w:rsidP="00A91608">
      <w:pPr>
        <w:rPr>
          <w:rFonts w:ascii="Arial" w:hAnsi="Arial" w:cs="Arial"/>
          <w:szCs w:val="20"/>
        </w:rPr>
      </w:pPr>
      <w:r>
        <w:rPr>
          <w:rFonts w:ascii="Arial" w:hAnsi="Arial" w:cs="Arial"/>
          <w:szCs w:val="20"/>
        </w:rPr>
        <w:t xml:space="preserve">162. </w:t>
      </w:r>
      <w:r w:rsidRPr="00A91608">
        <w:rPr>
          <w:rFonts w:ascii="Arial" w:hAnsi="Arial" w:cs="Arial"/>
          <w:szCs w:val="20"/>
          <w:highlight w:val="green"/>
        </w:rPr>
        <w:t xml:space="preserve">The </w:t>
      </w:r>
      <w:r w:rsidRPr="00A91608">
        <w:rPr>
          <w:rFonts w:ascii="Arial" w:hAnsi="Arial" w:cs="Arial"/>
          <w:b/>
          <w:szCs w:val="20"/>
          <w:highlight w:val="green"/>
        </w:rPr>
        <w:t xml:space="preserve">Development Partner(s) </w:t>
      </w:r>
      <w:r w:rsidRPr="00A91608">
        <w:rPr>
          <w:rFonts w:ascii="Arial" w:hAnsi="Arial" w:cs="Arial"/>
          <w:szCs w:val="20"/>
        </w:rPr>
        <w:t>is an</w:t>
      </w:r>
      <w:r w:rsidRPr="001D4FE4">
        <w:rPr>
          <w:rFonts w:ascii="Arial" w:hAnsi="Arial" w:cs="Arial"/>
          <w:szCs w:val="20"/>
        </w:rPr>
        <w:t xml:space="preserve"> individual or group representing the interests of the parties concerned which provide funding and/or technical expertise to the project.</w:t>
      </w:r>
      <w:r w:rsidRPr="00C20E0B">
        <w:rPr>
          <w:rFonts w:ascii="Arial" w:hAnsi="Arial" w:cs="Arial"/>
          <w:szCs w:val="20"/>
          <w:highlight w:val="green"/>
        </w:rPr>
        <w:t xml:space="preserve"> </w:t>
      </w:r>
      <w:r w:rsidRPr="0060418F">
        <w:rPr>
          <w:rFonts w:ascii="Arial" w:hAnsi="Arial" w:cs="Arial"/>
          <w:szCs w:val="20"/>
          <w:highlight w:val="green"/>
        </w:rPr>
        <w:t xml:space="preserve">The Development Partner(s) is/are: </w:t>
      </w:r>
    </w:p>
    <w:p w14:paraId="545D1BA0"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Ministry of Tourism</w:t>
      </w:r>
    </w:p>
    <w:p w14:paraId="12F9A896"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Land use Policy Planning Department (LUPPD);</w:t>
      </w:r>
    </w:p>
    <w:p w14:paraId="0EC545B5"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Marine Environment Protection Authority (MEPA)</w:t>
      </w:r>
    </w:p>
    <w:p w14:paraId="410FE19B"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Education Institutions: Rajarata University; Sabaragamuwa University; Colombo University; Jaffna University and National Institute of Education;</w:t>
      </w:r>
    </w:p>
    <w:p w14:paraId="194EE1A2"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 xml:space="preserve">Vocational training institutes: World University Services Canada; Vocational Training Institute </w:t>
      </w:r>
      <w:proofErr w:type="spellStart"/>
      <w:r w:rsidRPr="00A91608">
        <w:rPr>
          <w:rFonts w:ascii="Arial" w:hAnsi="Arial" w:cs="Arial"/>
          <w:sz w:val="20"/>
          <w:szCs w:val="20"/>
          <w:highlight w:val="green"/>
        </w:rPr>
        <w:t>Mannar</w:t>
      </w:r>
      <w:proofErr w:type="spellEnd"/>
      <w:r w:rsidRPr="00A91608">
        <w:rPr>
          <w:rFonts w:ascii="Arial" w:hAnsi="Arial" w:cs="Arial"/>
          <w:sz w:val="20"/>
          <w:szCs w:val="20"/>
          <w:highlight w:val="green"/>
        </w:rPr>
        <w:t xml:space="preserve"> and Anuradhapura;</w:t>
      </w:r>
    </w:p>
    <w:p w14:paraId="0232D407"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Biodiversity Sri Lanka;</w:t>
      </w:r>
    </w:p>
    <w:p w14:paraId="72FCD1A7"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National CSOs: Wildlife and Nature Protection Society (WNPS); Environmental Foundation Limited (EFL); Center for Environmental Justice (CEJ); Public Interest Law Foundation (PILF); Women’s Bureau;</w:t>
      </w:r>
    </w:p>
    <w:p w14:paraId="6803EDF3" w14:textId="77777777" w:rsidR="00A91608" w:rsidRPr="00A91608" w:rsidRDefault="00A91608" w:rsidP="00A91608">
      <w:pPr>
        <w:pStyle w:val="ListParagraph"/>
        <w:numPr>
          <w:ilvl w:val="0"/>
          <w:numId w:val="40"/>
        </w:numPr>
        <w:rPr>
          <w:rFonts w:ascii="Arial" w:hAnsi="Arial" w:cs="Arial"/>
          <w:sz w:val="20"/>
          <w:szCs w:val="20"/>
          <w:highlight w:val="green"/>
        </w:rPr>
      </w:pPr>
      <w:proofErr w:type="spellStart"/>
      <w:r w:rsidRPr="00A91608">
        <w:rPr>
          <w:rFonts w:ascii="Arial" w:hAnsi="Arial" w:cs="Arial"/>
          <w:sz w:val="20"/>
          <w:szCs w:val="20"/>
          <w:highlight w:val="green"/>
        </w:rPr>
        <w:t>Palmyrah</w:t>
      </w:r>
      <w:proofErr w:type="spellEnd"/>
      <w:r w:rsidRPr="00A91608">
        <w:rPr>
          <w:rFonts w:ascii="Arial" w:hAnsi="Arial" w:cs="Arial"/>
          <w:sz w:val="20"/>
          <w:szCs w:val="20"/>
          <w:highlight w:val="green"/>
        </w:rPr>
        <w:t xml:space="preserve"> Development Board (PBD)/Ministry of Traditional Industries and Small Enterprise Development;</w:t>
      </w:r>
    </w:p>
    <w:p w14:paraId="79CC84FA"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 xml:space="preserve">GIZ </w:t>
      </w:r>
    </w:p>
    <w:p w14:paraId="361654C5"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ADB</w:t>
      </w:r>
    </w:p>
    <w:p w14:paraId="11BEDD6A" w14:textId="77777777" w:rsidR="00A91608" w:rsidRPr="00A91608" w:rsidRDefault="00A91608" w:rsidP="00A91608">
      <w:pPr>
        <w:pStyle w:val="ListParagraph"/>
        <w:numPr>
          <w:ilvl w:val="0"/>
          <w:numId w:val="40"/>
        </w:numPr>
        <w:rPr>
          <w:rFonts w:ascii="Arial" w:hAnsi="Arial" w:cs="Arial"/>
          <w:sz w:val="20"/>
          <w:szCs w:val="20"/>
          <w:highlight w:val="green"/>
        </w:rPr>
      </w:pPr>
      <w:r w:rsidRPr="00A91608">
        <w:rPr>
          <w:rFonts w:ascii="Arial" w:hAnsi="Arial" w:cs="Arial"/>
          <w:sz w:val="20"/>
          <w:szCs w:val="20"/>
          <w:highlight w:val="green"/>
        </w:rPr>
        <w:t xml:space="preserve">World Bank  </w:t>
      </w:r>
    </w:p>
    <w:p w14:paraId="44D0E598" w14:textId="1D04C566" w:rsidR="00A91608" w:rsidRDefault="00A91608" w:rsidP="00094CDA">
      <w:pPr>
        <w:spacing w:after="0"/>
      </w:pPr>
    </w:p>
    <w:p w14:paraId="253DE9ED" w14:textId="77777777" w:rsidR="00A611DA" w:rsidRPr="006854B8" w:rsidRDefault="00462BC7" w:rsidP="00094CDA">
      <w:pPr>
        <w:spacing w:after="0"/>
        <w:rPr>
          <w:rFonts w:ascii="Arial" w:hAnsi="Arial" w:cs="Arial"/>
          <w:noProof/>
          <w:szCs w:val="20"/>
          <w:lang w:eastAsia="zh-CN"/>
        </w:rPr>
      </w:pPr>
      <w:r>
        <w:rPr>
          <w:rFonts w:ascii="Arial" w:hAnsi="Arial" w:cs="Arial"/>
        </w:rPr>
        <w:t xml:space="preserve">163. </w:t>
      </w:r>
      <w:r w:rsidR="00A611DA" w:rsidRPr="006854B8">
        <w:rPr>
          <w:rFonts w:ascii="Arial" w:hAnsi="Arial" w:cs="Arial"/>
          <w:b/>
          <w:noProof/>
          <w:szCs w:val="20"/>
          <w:u w:val="single"/>
          <w:lang w:eastAsia="zh-CN"/>
        </w:rPr>
        <w:t>Responsible Parties for Implementation:</w:t>
      </w:r>
      <w:r w:rsidR="00A611DA" w:rsidRPr="006854B8">
        <w:rPr>
          <w:rFonts w:ascii="Arial" w:hAnsi="Arial" w:cs="Arial"/>
          <w:noProof/>
          <w:szCs w:val="20"/>
          <w:lang w:eastAsia="zh-CN"/>
        </w:rPr>
        <w:t xml:space="preserve"> The Responsible Parties are project partners in receipt of project funds through the PMU for implementation of their assigned project activities. Thus, they are, accountable for implementing and reporting on project activities as per approved work plans and budgets. To the extent possible and relevant, the approach of the project is to decentralize implementation of the project activities to the stakeholders at the regional and local levels, so as to build ownership of project activities and project implementation capacity at these levels in keeping with the national policy objective to increasingly decentralize governance of development programs. Accordingly, the project is designed to be implemented by the following: </w:t>
      </w:r>
    </w:p>
    <w:p w14:paraId="5343E231" w14:textId="77777777" w:rsidR="00A611DA" w:rsidRPr="00382CFD" w:rsidRDefault="00A611DA" w:rsidP="00094CDA">
      <w:pPr>
        <w:pStyle w:val="CommentText"/>
        <w:jc w:val="both"/>
        <w:rPr>
          <w:rFonts w:cs="Arial"/>
        </w:rPr>
      </w:pPr>
    </w:p>
    <w:p w14:paraId="6E495B5F" w14:textId="77777777" w:rsidR="00A611DA" w:rsidRPr="006854B8" w:rsidRDefault="00A611DA" w:rsidP="00094CDA">
      <w:pPr>
        <w:pStyle w:val="CommentText"/>
        <w:jc w:val="both"/>
        <w:rPr>
          <w:rFonts w:cs="Arial"/>
          <w:b/>
        </w:rPr>
      </w:pPr>
      <w:r w:rsidRPr="000A1223">
        <w:rPr>
          <w:rFonts w:cs="Arial"/>
        </w:rPr>
        <w:t>IUCN Sri Lanka</w:t>
      </w:r>
      <w:r w:rsidR="00382CFD" w:rsidRPr="000A1223">
        <w:rPr>
          <w:rFonts w:cs="Arial"/>
        </w:rPr>
        <w:t xml:space="preserve"> to provide overall implementation support</w:t>
      </w:r>
      <w:r w:rsidRPr="000F5B64">
        <w:rPr>
          <w:rFonts w:cs="Arial"/>
        </w:rPr>
        <w:t xml:space="preserve">, </w:t>
      </w:r>
      <w:r w:rsidR="00382CFD" w:rsidRPr="000F5B64">
        <w:rPr>
          <w:rFonts w:cs="Arial"/>
        </w:rPr>
        <w:t xml:space="preserve">and likely also include the </w:t>
      </w:r>
      <w:r w:rsidRPr="00974C29">
        <w:rPr>
          <w:rFonts w:cs="Arial"/>
        </w:rPr>
        <w:t>North Central and Northern Provincial Councils</w:t>
      </w:r>
      <w:r w:rsidR="00382CFD" w:rsidRPr="00974C29">
        <w:rPr>
          <w:rFonts w:cs="Arial"/>
        </w:rPr>
        <w:t xml:space="preserve"> to deliver </w:t>
      </w:r>
      <w:bookmarkStart w:id="76" w:name="_Hlk25072897"/>
      <w:r w:rsidR="00382CFD" w:rsidRPr="00974C29">
        <w:rPr>
          <w:rFonts w:cs="Arial"/>
        </w:rPr>
        <w:t>government agriculture, fisheries and tourism related mainstreaming activities</w:t>
      </w:r>
      <w:bookmarkEnd w:id="76"/>
      <w:r w:rsidRPr="00FC3CF4">
        <w:rPr>
          <w:rFonts w:cs="Arial"/>
        </w:rPr>
        <w:t xml:space="preserve"> and </w:t>
      </w:r>
      <w:bookmarkStart w:id="77" w:name="_Hlk25072962"/>
      <w:r w:rsidRPr="006854B8">
        <w:rPr>
          <w:rFonts w:cs="Arial"/>
        </w:rPr>
        <w:t>Biodiversity Sri Lanka</w:t>
      </w:r>
      <w:r w:rsidR="00382CFD" w:rsidRPr="006854B8">
        <w:rPr>
          <w:rFonts w:cs="Arial"/>
        </w:rPr>
        <w:t xml:space="preserve"> as a private sector platform for mainstreaming and policy advocacy</w:t>
      </w:r>
      <w:r w:rsidRPr="006854B8">
        <w:rPr>
          <w:rFonts w:cs="Arial"/>
        </w:rPr>
        <w:t>.</w:t>
      </w:r>
      <w:bookmarkEnd w:id="77"/>
    </w:p>
    <w:p w14:paraId="0F434918" w14:textId="77777777" w:rsidR="00A611DA" w:rsidRPr="006854B8" w:rsidRDefault="00A611DA" w:rsidP="00094CDA">
      <w:pPr>
        <w:pStyle w:val="CommentText"/>
        <w:jc w:val="both"/>
        <w:rPr>
          <w:rFonts w:cs="Arial"/>
          <w:b/>
        </w:rPr>
      </w:pPr>
    </w:p>
    <w:p w14:paraId="2357E1AE" w14:textId="18D88301" w:rsidR="00A611DA" w:rsidRPr="001050AB" w:rsidRDefault="00A611DA" w:rsidP="00094CDA">
      <w:pPr>
        <w:shd w:val="clear" w:color="auto" w:fill="FFFFFF"/>
        <w:spacing w:after="0"/>
        <w:rPr>
          <w:rFonts w:cs="Arial"/>
          <w:noProof/>
          <w:sz w:val="21"/>
          <w:szCs w:val="21"/>
          <w:lang w:val="en-GB" w:eastAsia="zh-CN"/>
        </w:rPr>
      </w:pPr>
      <w:r w:rsidRPr="006854B8">
        <w:rPr>
          <w:rFonts w:ascii="Arial" w:hAnsi="Arial" w:cs="Arial"/>
          <w:noProof/>
          <w:szCs w:val="20"/>
          <w:lang w:val="en-GB" w:eastAsia="zh-CN"/>
        </w:rPr>
        <w:t xml:space="preserve">The above-mentioned organizations will implement the project activities assigned to them with technical support from, or in collaboration with other agencies, depending on the nature of the activities and requisite expertise. </w:t>
      </w:r>
    </w:p>
    <w:p w14:paraId="7D79A061" w14:textId="77777777" w:rsidR="00462BC7" w:rsidRDefault="00462BC7" w:rsidP="00094CDA">
      <w:pPr>
        <w:spacing w:after="0"/>
        <w:rPr>
          <w:rFonts w:ascii="Arial" w:hAnsi="Arial" w:cs="Arial"/>
        </w:rPr>
      </w:pPr>
    </w:p>
    <w:p w14:paraId="3E0AB714" w14:textId="77777777" w:rsidR="00462BC7" w:rsidRPr="007C1D04" w:rsidRDefault="00462BC7" w:rsidP="00094CDA">
      <w:pPr>
        <w:spacing w:after="0"/>
        <w:rPr>
          <w:rFonts w:ascii="Arial" w:hAnsi="Arial" w:cs="Arial"/>
          <w:szCs w:val="20"/>
        </w:rPr>
      </w:pPr>
      <w:r>
        <w:rPr>
          <w:rFonts w:ascii="Arial" w:hAnsi="Arial" w:cs="Arial"/>
        </w:rPr>
        <w:t>164</w:t>
      </w:r>
      <w:r w:rsidRPr="007C1D04">
        <w:rPr>
          <w:rFonts w:ascii="Arial" w:hAnsi="Arial" w:cs="Arial"/>
        </w:rPr>
        <w:t xml:space="preserve">. </w:t>
      </w:r>
      <w:r w:rsidRPr="007C1D04">
        <w:rPr>
          <w:rFonts w:ascii="Arial" w:hAnsi="Arial" w:cs="Arial"/>
          <w:iCs/>
        </w:rPr>
        <w:t xml:space="preserve">The </w:t>
      </w:r>
      <w:r w:rsidRPr="007C1D04">
        <w:rPr>
          <w:rFonts w:ascii="Arial" w:hAnsi="Arial" w:cs="Arial"/>
          <w:b/>
          <w:iCs/>
        </w:rPr>
        <w:t>Technical Advisory Committee</w:t>
      </w:r>
      <w:r w:rsidRPr="007C1D04">
        <w:rPr>
          <w:rFonts w:ascii="Arial" w:hAnsi="Arial" w:cs="Arial"/>
          <w:iCs/>
        </w:rPr>
        <w:t xml:space="preserve"> convened during Project design will meet quarterly</w:t>
      </w:r>
      <w:r w:rsidR="00A611DA">
        <w:rPr>
          <w:rFonts w:ascii="Arial" w:hAnsi="Arial" w:cs="Arial"/>
          <w:iCs/>
        </w:rPr>
        <w:t xml:space="preserve"> in Year 1 and 2 and bi annually in year 3 and 4 </w:t>
      </w:r>
      <w:r w:rsidRPr="007C1D04">
        <w:rPr>
          <w:rFonts w:ascii="Arial" w:hAnsi="Arial" w:cs="Arial"/>
          <w:iCs/>
        </w:rPr>
        <w:t xml:space="preserve">to give technical guidance to the Project. The PMU will be responsible for submitting quarterly reports to the TAC for review.  </w:t>
      </w:r>
      <w:r w:rsidRPr="007C1D04">
        <w:rPr>
          <w:rFonts w:ascii="Arial" w:hAnsi="Arial" w:cs="Arial"/>
          <w:szCs w:val="20"/>
        </w:rPr>
        <w:t xml:space="preserve">The TAC will be chaired by the PD with support from the PM and membership will consist of representatives from government ministries and other agencies, UNDP, research and educational organizations, NGOs, technical experts and other relevant stakeholders. </w:t>
      </w:r>
      <w:r w:rsidRPr="007C1D04">
        <w:rPr>
          <w:rFonts w:ascii="Arial" w:hAnsi="Arial" w:cs="Arial"/>
          <w:iCs/>
        </w:rPr>
        <w:t xml:space="preserve">The Project Board will review and endorse membership at the time of Inception. </w:t>
      </w:r>
      <w:r w:rsidRPr="007C1D04">
        <w:rPr>
          <w:rFonts w:ascii="Arial" w:hAnsi="Arial" w:cs="Arial"/>
          <w:szCs w:val="20"/>
        </w:rPr>
        <w:t xml:space="preserve">Technical experts may be coopted from time to time to discuss specific issues. </w:t>
      </w:r>
      <w:r w:rsidRPr="007C1D04">
        <w:rPr>
          <w:rFonts w:ascii="Arial" w:hAnsi="Arial" w:cs="Arial"/>
          <w:iCs/>
        </w:rPr>
        <w:t xml:space="preserve">Terms of Reference for the </w:t>
      </w:r>
      <w:proofErr w:type="gramStart"/>
      <w:r w:rsidRPr="007C1D04">
        <w:rPr>
          <w:rFonts w:ascii="Arial" w:hAnsi="Arial" w:cs="Arial"/>
          <w:iCs/>
        </w:rPr>
        <w:t xml:space="preserve">TAC  </w:t>
      </w:r>
      <w:r w:rsidRPr="007C1D04">
        <w:rPr>
          <w:rFonts w:ascii="Arial" w:hAnsi="Arial" w:cs="Arial"/>
          <w:iCs/>
          <w:lang w:bidi="si-LK"/>
        </w:rPr>
        <w:t>are</w:t>
      </w:r>
      <w:proofErr w:type="gramEnd"/>
      <w:r w:rsidRPr="007C1D04">
        <w:rPr>
          <w:rFonts w:ascii="Arial" w:hAnsi="Arial" w:cs="Arial"/>
          <w:iCs/>
        </w:rPr>
        <w:t xml:space="preserve"> included in </w:t>
      </w:r>
      <w:r w:rsidRPr="00E6060C">
        <w:rPr>
          <w:rFonts w:ascii="Arial" w:hAnsi="Arial" w:cs="Arial"/>
          <w:b/>
          <w:iCs/>
        </w:rPr>
        <w:t xml:space="preserve">Annex </w:t>
      </w:r>
      <w:r w:rsidRPr="00E6060C">
        <w:rPr>
          <w:rFonts w:ascii="Arial" w:hAnsi="Arial" w:cs="Arial"/>
          <w:b/>
          <w:iCs/>
          <w:lang w:bidi="si-LK"/>
        </w:rPr>
        <w:t>D</w:t>
      </w:r>
      <w:r w:rsidRPr="007C1D04">
        <w:rPr>
          <w:rFonts w:ascii="Arial" w:hAnsi="Arial" w:cs="Arial"/>
          <w:iCs/>
          <w:lang w:bidi="si-LK"/>
        </w:rPr>
        <w:t xml:space="preserve">.  </w:t>
      </w:r>
    </w:p>
    <w:p w14:paraId="3C1E4E43" w14:textId="2B623264" w:rsidR="00462BC7" w:rsidRPr="002C3184" w:rsidRDefault="00462BC7" w:rsidP="00094CDA">
      <w:pPr>
        <w:spacing w:before="240"/>
        <w:rPr>
          <w:rFonts w:ascii="Arial" w:hAnsi="Arial" w:cs="Arial"/>
          <w:noProof/>
          <w:szCs w:val="20"/>
          <w:lang w:eastAsia="zh-CN"/>
        </w:rPr>
      </w:pPr>
      <w:r>
        <w:rPr>
          <w:rFonts w:ascii="Arial" w:hAnsi="Arial" w:cs="Arial"/>
          <w:noProof/>
          <w:szCs w:val="20"/>
          <w:lang w:eastAsia="zh-CN"/>
        </w:rPr>
        <w:t xml:space="preserve">165. </w:t>
      </w:r>
      <w:r>
        <w:rPr>
          <w:rFonts w:asciiTheme="minorHAnsi" w:hAnsiTheme="minorHAnsi" w:cstheme="minorHAnsi"/>
          <w:noProof/>
          <w:szCs w:val="20"/>
          <w:lang w:eastAsia="zh-CN"/>
        </w:rPr>
        <w:t xml:space="preserve"> </w:t>
      </w:r>
      <w:r w:rsidRPr="002C3184">
        <w:rPr>
          <w:rFonts w:ascii="Arial" w:hAnsi="Arial" w:cs="Arial"/>
          <w:noProof/>
          <w:szCs w:val="20"/>
          <w:lang w:eastAsia="zh-CN"/>
        </w:rPr>
        <w:t>A</w:t>
      </w:r>
      <w:proofErr w:type="spellStart"/>
      <w:r w:rsidRPr="002C3184">
        <w:rPr>
          <w:rFonts w:ascii="Arial" w:hAnsi="Arial" w:cs="Arial"/>
          <w:iCs/>
        </w:rPr>
        <w:t>s</w:t>
      </w:r>
      <w:proofErr w:type="spellEnd"/>
      <w:r w:rsidRPr="002C3184">
        <w:rPr>
          <w:rFonts w:ascii="Arial" w:hAnsi="Arial" w:cs="Arial"/>
          <w:iCs/>
        </w:rPr>
        <w:t xml:space="preserve"> a representative of the Government and the Implementing Partner, the </w:t>
      </w:r>
      <w:r w:rsidRPr="002C3184">
        <w:rPr>
          <w:rFonts w:ascii="Arial" w:hAnsi="Arial" w:cs="Arial"/>
          <w:b/>
          <w:iCs/>
        </w:rPr>
        <w:t>Project Director (</w:t>
      </w:r>
      <w:r w:rsidR="00382CFD">
        <w:rPr>
          <w:rFonts w:ascii="Arial" w:hAnsi="Arial" w:cs="Arial"/>
          <w:b/>
          <w:iCs/>
        </w:rPr>
        <w:t>P</w:t>
      </w:r>
      <w:r w:rsidRPr="002C3184">
        <w:rPr>
          <w:rFonts w:ascii="Arial" w:hAnsi="Arial" w:cs="Arial"/>
          <w:b/>
          <w:iCs/>
        </w:rPr>
        <w:t>D)</w:t>
      </w:r>
      <w:r w:rsidRPr="002C3184">
        <w:rPr>
          <w:rFonts w:ascii="Arial" w:hAnsi="Arial" w:cs="Arial"/>
          <w:iCs/>
        </w:rPr>
        <w:t xml:space="preserve"> </w:t>
      </w:r>
      <w:r>
        <w:rPr>
          <w:rFonts w:ascii="Arial" w:hAnsi="Arial" w:cs="Arial"/>
          <w:iCs/>
        </w:rPr>
        <w:t xml:space="preserve">will take </w:t>
      </w:r>
      <w:r w:rsidRPr="002C3184">
        <w:rPr>
          <w:rFonts w:ascii="Arial" w:hAnsi="Arial" w:cs="Arial"/>
          <w:iCs/>
        </w:rPr>
        <w:t xml:space="preserve">responsibility to ensure the efficient and effective implementation of GEF funds according to agreed workplans. The PD </w:t>
      </w:r>
      <w:r w:rsidRPr="002C3184">
        <w:rPr>
          <w:rFonts w:ascii="Arial" w:hAnsi="Arial" w:cs="Arial"/>
          <w:noProof/>
          <w:szCs w:val="20"/>
          <w:lang w:eastAsia="zh-CN"/>
        </w:rPr>
        <w:t xml:space="preserve">will be accountable to the MMDE and UNDP for the achievement of Project results, and will </w:t>
      </w:r>
      <w:r w:rsidRPr="002C3184">
        <w:rPr>
          <w:rFonts w:ascii="Arial" w:hAnsi="Arial" w:cs="Arial"/>
          <w:iCs/>
        </w:rPr>
        <w:t xml:space="preserve">report to the Chair of the Project Board with delegated responsibility for overall supervision and quality assurance. </w:t>
      </w:r>
      <w:bookmarkStart w:id="78" w:name="_Hlk25135251"/>
      <w:r w:rsidRPr="002C3184">
        <w:rPr>
          <w:rFonts w:ascii="Arial" w:hAnsi="Arial" w:cs="Arial"/>
          <w:iCs/>
        </w:rPr>
        <w:t xml:space="preserve">As this Project will be field-based, the Project Director will liaise with the District Secretaries and Provincial Chief Secretaries to ensure effective field level implementation and transfer of funds to national and sub-national government entities. </w:t>
      </w:r>
      <w:bookmarkEnd w:id="78"/>
      <w:r w:rsidRPr="002C3184">
        <w:rPr>
          <w:rFonts w:ascii="Arial" w:hAnsi="Arial" w:cs="Arial"/>
          <w:iCs/>
        </w:rPr>
        <w:t xml:space="preserve">The Project Director will chair the Technical Advisory Committee (see below).  </w:t>
      </w:r>
      <w:r w:rsidRPr="002C3184">
        <w:rPr>
          <w:rFonts w:ascii="Arial" w:hAnsi="Arial" w:cs="Arial"/>
          <w:noProof/>
          <w:szCs w:val="20"/>
          <w:lang w:eastAsia="zh-CN"/>
        </w:rPr>
        <w:t>The PD will be financed through co-financing, and his or her appointment will be made by the Secretary, MMDE in coordination with UNDP CO. Terms of Reference are given in Annex D.</w:t>
      </w:r>
    </w:p>
    <w:p w14:paraId="3EB03D5C" w14:textId="77777777" w:rsidR="00A91608" w:rsidRDefault="00A91608" w:rsidP="001B4D88">
      <w:pPr>
        <w:spacing w:after="0"/>
        <w:jc w:val="left"/>
        <w:rPr>
          <w:rFonts w:ascii="Arial" w:hAnsi="Arial" w:cs="Arial"/>
          <w:noProof/>
          <w:szCs w:val="20"/>
          <w:lang w:eastAsia="zh-CN"/>
        </w:rPr>
      </w:pPr>
      <w:bookmarkStart w:id="79" w:name="_Hlk25742315"/>
    </w:p>
    <w:p w14:paraId="2D89BE23" w14:textId="0A2EBA48" w:rsidR="001B4D88" w:rsidRPr="001B4D88" w:rsidRDefault="00462BC7" w:rsidP="001B4D88">
      <w:pPr>
        <w:spacing w:after="0"/>
        <w:jc w:val="left"/>
        <w:rPr>
          <w:rFonts w:ascii="Arial" w:hAnsi="Arial" w:cs="Arial"/>
        </w:rPr>
      </w:pPr>
      <w:r>
        <w:rPr>
          <w:rFonts w:ascii="Arial" w:hAnsi="Arial" w:cs="Arial"/>
          <w:noProof/>
          <w:szCs w:val="20"/>
          <w:lang w:eastAsia="zh-CN"/>
        </w:rPr>
        <w:t>166</w:t>
      </w:r>
      <w:r w:rsidRPr="00D9129C">
        <w:rPr>
          <w:rFonts w:ascii="Arial" w:hAnsi="Arial" w:cs="Arial"/>
          <w:noProof/>
          <w:szCs w:val="20"/>
          <w:lang w:eastAsia="zh-CN"/>
        </w:rPr>
        <w:t>.</w:t>
      </w:r>
      <w:r w:rsidRPr="00D9129C">
        <w:rPr>
          <w:rFonts w:ascii="Arial" w:hAnsi="Arial" w:cs="Arial"/>
          <w:b/>
          <w:noProof/>
          <w:szCs w:val="20"/>
          <w:lang w:eastAsia="zh-CN"/>
        </w:rPr>
        <w:t xml:space="preserve"> </w:t>
      </w:r>
      <w:r w:rsidRPr="00D9129C">
        <w:rPr>
          <w:rFonts w:ascii="Arial" w:hAnsi="Arial" w:cs="Arial"/>
          <w:noProof/>
          <w:szCs w:val="20"/>
          <w:lang w:eastAsia="zh-CN"/>
        </w:rPr>
        <w:t xml:space="preserve">The </w:t>
      </w:r>
      <w:r w:rsidRPr="00D9129C">
        <w:rPr>
          <w:rFonts w:ascii="Arial" w:hAnsi="Arial" w:cs="Arial"/>
          <w:b/>
          <w:noProof/>
          <w:szCs w:val="20"/>
          <w:lang w:eastAsia="zh-CN"/>
        </w:rPr>
        <w:t>Project Manager</w:t>
      </w:r>
      <w:r w:rsidRPr="00D9129C">
        <w:rPr>
          <w:rFonts w:ascii="Arial" w:hAnsi="Arial" w:cs="Arial"/>
          <w:noProof/>
          <w:szCs w:val="20"/>
          <w:lang w:eastAsia="zh-CN"/>
        </w:rPr>
        <w:t xml:space="preserve"> </w:t>
      </w:r>
      <w:r w:rsidRPr="00D9129C">
        <w:rPr>
          <w:rFonts w:ascii="Arial" w:hAnsi="Arial" w:cs="Arial"/>
          <w:b/>
          <w:noProof/>
          <w:szCs w:val="20"/>
          <w:lang w:eastAsia="zh-CN"/>
        </w:rPr>
        <w:t>(PM)</w:t>
      </w:r>
      <w:r w:rsidRPr="00D9129C">
        <w:rPr>
          <w:rFonts w:ascii="Arial" w:hAnsi="Arial" w:cs="Arial"/>
          <w:noProof/>
          <w:szCs w:val="20"/>
          <w:lang w:eastAsia="zh-CN"/>
        </w:rPr>
        <w:t xml:space="preserve"> </w:t>
      </w:r>
      <w:r w:rsidRPr="00D9129C">
        <w:rPr>
          <w:rFonts w:ascii="Arial" w:hAnsi="Arial" w:cs="Arial"/>
        </w:rPr>
        <w:t xml:space="preserve">has the authority and the </w:t>
      </w:r>
      <w:bookmarkStart w:id="80" w:name="_Hlk25136834"/>
      <w:r w:rsidRPr="00D9129C">
        <w:rPr>
          <w:rFonts w:ascii="Arial" w:hAnsi="Arial" w:cs="Arial"/>
        </w:rPr>
        <w:t xml:space="preserve">responsibility to run the Project for day-to-day management and decision making, on behalf of the Project Board within the constraints laid down by the Board. </w:t>
      </w:r>
      <w:bookmarkEnd w:id="80"/>
      <w:r w:rsidRPr="00D9129C">
        <w:rPr>
          <w:rFonts w:ascii="Arial" w:hAnsi="Arial" w:cs="Arial"/>
          <w:iCs/>
        </w:rPr>
        <w:t xml:space="preserve">The </w:t>
      </w:r>
      <w:r w:rsidR="009F7514">
        <w:rPr>
          <w:rFonts w:ascii="Arial" w:hAnsi="Arial" w:cs="Arial"/>
          <w:iCs/>
        </w:rPr>
        <w:t>implementing partner appoints the Project Manager, who must be different</w:t>
      </w:r>
      <w:r w:rsidR="001B4D88">
        <w:rPr>
          <w:rFonts w:ascii="Arial" w:hAnsi="Arial" w:cs="Arial"/>
          <w:iCs/>
        </w:rPr>
        <w:t xml:space="preserve"> from the Implementing Partner’s representative in the Project Board.</w:t>
      </w:r>
      <w:r w:rsidR="009F7514">
        <w:rPr>
          <w:rFonts w:ascii="Arial" w:hAnsi="Arial" w:cs="Arial"/>
          <w:iCs/>
        </w:rPr>
        <w:t xml:space="preserve"> </w:t>
      </w:r>
      <w:r w:rsidRPr="00A91608">
        <w:rPr>
          <w:rFonts w:ascii="Arial" w:hAnsi="Arial" w:cs="Arial"/>
          <w:noProof/>
          <w:szCs w:val="20"/>
          <w:highlight w:val="green"/>
          <w:lang w:eastAsia="zh-CN"/>
        </w:rPr>
        <w:t xml:space="preserve">The position will be funded by </w:t>
      </w:r>
      <w:r w:rsidR="00382CFD" w:rsidRPr="00A91608">
        <w:rPr>
          <w:rFonts w:ascii="Arial" w:hAnsi="Arial" w:cs="Arial"/>
          <w:noProof/>
          <w:szCs w:val="20"/>
          <w:highlight w:val="green"/>
          <w:lang w:eastAsia="zh-CN"/>
        </w:rPr>
        <w:t>the GEF grant</w:t>
      </w:r>
      <w:r w:rsidRPr="00A91608">
        <w:rPr>
          <w:rFonts w:ascii="Arial" w:hAnsi="Arial" w:cs="Arial"/>
          <w:noProof/>
          <w:szCs w:val="20"/>
          <w:highlight w:val="green"/>
          <w:lang w:eastAsia="zh-CN"/>
        </w:rPr>
        <w:t xml:space="preserve">. </w:t>
      </w:r>
      <w:bookmarkStart w:id="81" w:name="_Hlk25136891"/>
      <w:r w:rsidR="001B4D88" w:rsidRPr="00A91608">
        <w:rPr>
          <w:rFonts w:ascii="Arial" w:hAnsi="Arial" w:cs="Arial"/>
          <w:highlight w:val="green"/>
        </w:rPr>
        <w:t xml:space="preserve">The Project Manager’s primary responsibility is to ensure that the project produces the results specified in the project document, to the required standard of quality and within the specified constraints of time and cost. </w:t>
      </w:r>
      <w:r w:rsidR="00682C0A" w:rsidRPr="00A91608">
        <w:rPr>
          <w:rFonts w:ascii="Arial" w:hAnsi="Arial" w:cs="Arial"/>
          <w:highlight w:val="green"/>
        </w:rPr>
        <w:t xml:space="preserve">He or she </w:t>
      </w:r>
      <w:r w:rsidR="00682C0A" w:rsidRPr="00A91608">
        <w:rPr>
          <w:rFonts w:ascii="Arial" w:hAnsi="Arial" w:cs="Arial"/>
          <w:noProof/>
          <w:szCs w:val="20"/>
          <w:highlight w:val="green"/>
          <w:lang w:eastAsia="zh-CN"/>
        </w:rPr>
        <w:t xml:space="preserve">will report to and support the Project Director (PD), who holds overall responsiblity for Project results (see above). </w:t>
      </w:r>
      <w:r w:rsidR="001B4D88" w:rsidRPr="00A91608">
        <w:rPr>
          <w:rFonts w:ascii="Arial" w:hAnsi="Arial" w:cs="Arial"/>
          <w:szCs w:val="20"/>
          <w:highlight w:val="green"/>
        </w:rPr>
        <w:t xml:space="preserve">The Project Manager will inform the Project Board and the Project Assurance roles of any delays or difficulties as they arise during implementation so that appropriate support and corrective measures can be adopted. </w:t>
      </w:r>
      <w:bookmarkEnd w:id="81"/>
      <w:r w:rsidR="00682C0A" w:rsidRPr="00A91608">
        <w:rPr>
          <w:rFonts w:ascii="Arial" w:hAnsi="Arial" w:cs="Arial"/>
          <w:noProof/>
          <w:szCs w:val="20"/>
          <w:highlight w:val="green"/>
          <w:lang w:eastAsia="zh-CN"/>
        </w:rPr>
        <w:t xml:space="preserve">The PD and PM, with the intervention of the Project Board if required, will establish uncomplicated and effective administrative arrangements to ensure that Project funds flow smoothly to the Field Based PMU and that Project activities are never held up by bureacracy. </w:t>
      </w:r>
      <w:bookmarkStart w:id="82" w:name="_Hlk26256090"/>
      <w:r w:rsidR="001B4D88" w:rsidRPr="00A91608">
        <w:rPr>
          <w:rFonts w:ascii="Arial" w:hAnsi="Arial" w:cs="Arial"/>
          <w:szCs w:val="20"/>
          <w:highlight w:val="green"/>
        </w:rPr>
        <w:t>The Project Manager will remain on contract until the Terminal Evaluation report and the corresponding management response have been finalized and the required tasks for operational closure and transfer of assets are fully completed</w:t>
      </w:r>
      <w:bookmarkEnd w:id="82"/>
      <w:r w:rsidR="001B4D88" w:rsidRPr="00A91608">
        <w:rPr>
          <w:rFonts w:ascii="Arial" w:hAnsi="Arial" w:cs="Arial"/>
          <w:szCs w:val="20"/>
          <w:highlight w:val="green"/>
        </w:rPr>
        <w:t>.</w:t>
      </w:r>
      <w:r w:rsidR="00682C0A" w:rsidRPr="00A91608">
        <w:rPr>
          <w:rFonts w:ascii="Arial" w:hAnsi="Arial" w:cs="Arial"/>
          <w:szCs w:val="20"/>
          <w:highlight w:val="green"/>
        </w:rPr>
        <w:t xml:space="preserve"> </w:t>
      </w:r>
      <w:r w:rsidR="00682C0A" w:rsidRPr="00A91608">
        <w:rPr>
          <w:rFonts w:ascii="Arial" w:hAnsi="Arial" w:cs="Arial"/>
          <w:iCs/>
          <w:highlight w:val="green"/>
        </w:rPr>
        <w:t>Full Terms of Reference are given in Annex D</w:t>
      </w:r>
      <w:r w:rsidR="00A91608">
        <w:rPr>
          <w:rFonts w:ascii="Arial" w:hAnsi="Arial" w:cs="Arial"/>
          <w:iCs/>
        </w:rPr>
        <w:t>.</w:t>
      </w:r>
    </w:p>
    <w:bookmarkEnd w:id="79"/>
    <w:p w14:paraId="1B6D419B" w14:textId="77777777" w:rsidR="001A2CB1" w:rsidRDefault="001A2CB1" w:rsidP="00094CDA">
      <w:pPr>
        <w:rPr>
          <w:rFonts w:ascii="Arial" w:hAnsi="Arial" w:cs="Arial"/>
          <w:iCs/>
        </w:rPr>
      </w:pPr>
    </w:p>
    <w:p w14:paraId="497A8863" w14:textId="77777777" w:rsidR="00462BC7" w:rsidRPr="003553F9" w:rsidRDefault="00462BC7" w:rsidP="00094CDA">
      <w:pPr>
        <w:rPr>
          <w:rFonts w:ascii="Arial" w:hAnsi="Arial" w:cs="Arial"/>
          <w:szCs w:val="20"/>
          <w:lang w:eastAsia="ja-JP"/>
        </w:rPr>
      </w:pPr>
      <w:r w:rsidRPr="003553F9">
        <w:rPr>
          <w:rFonts w:ascii="Arial" w:hAnsi="Arial" w:cs="Arial"/>
          <w:iCs/>
        </w:rPr>
        <w:t>16</w:t>
      </w:r>
      <w:r>
        <w:rPr>
          <w:rFonts w:ascii="Arial" w:hAnsi="Arial" w:cs="Arial"/>
          <w:iCs/>
        </w:rPr>
        <w:t>7</w:t>
      </w:r>
      <w:r w:rsidRPr="003553F9">
        <w:rPr>
          <w:rFonts w:ascii="Arial" w:hAnsi="Arial" w:cs="Arial"/>
          <w:iCs/>
        </w:rPr>
        <w:t xml:space="preserve">. </w:t>
      </w:r>
      <w:r w:rsidRPr="003553F9">
        <w:rPr>
          <w:rFonts w:ascii="Arial" w:hAnsi="Arial" w:cs="Arial"/>
          <w:iCs/>
          <w:lang w:bidi="si-LK"/>
        </w:rPr>
        <w:t xml:space="preserve">The </w:t>
      </w:r>
      <w:r w:rsidRPr="003553F9">
        <w:rPr>
          <w:rFonts w:ascii="Arial" w:hAnsi="Arial" w:cs="Arial"/>
          <w:b/>
          <w:iCs/>
          <w:lang w:bidi="si-LK"/>
        </w:rPr>
        <w:t>Senior Technical Advisor (STA)</w:t>
      </w:r>
      <w:r w:rsidRPr="003553F9">
        <w:rPr>
          <w:rFonts w:ascii="Arial" w:hAnsi="Arial" w:cs="Arial"/>
          <w:iCs/>
          <w:lang w:bidi="si-LK"/>
        </w:rPr>
        <w:t xml:space="preserve"> </w:t>
      </w:r>
      <w:r w:rsidRPr="003553F9">
        <w:rPr>
          <w:rFonts w:ascii="Arial" w:hAnsi="Arial" w:cs="Arial"/>
          <w:szCs w:val="20"/>
          <w:lang w:eastAsia="ja-JP"/>
        </w:rPr>
        <w:t xml:space="preserve">will be responsible for providing overall technical advice and management support to the entire Project. He or she will participate in all aspects of the project, provide technical guidance to the other PMU staff and consultants, represent the Project in technical discussions with government agencies and community organizations, take a lead role in commissioning of biophysical and socio-economic research under Outputs 2.3 and 3.3, the oversight of monitoring and dissemination of knowledge under Outputs 4.1, 4.2, 4.3, 4.4 and 4.5, and tracking  progress under the cross-cutting Gender Action Plan (Output 4.2) and the monitoring and mitigation of social and environmental risk (also under Output 4.2). It has been decided to assign the responsibility of monitoring gender, social and environmental safeguarding to the full time STA rather than employing additional Project staff solely to carry out these tasks (see Section V and Annex D).  </w:t>
      </w:r>
    </w:p>
    <w:p w14:paraId="7CCF16D4" w14:textId="77777777" w:rsidR="00462BC7" w:rsidRPr="001D4FE4" w:rsidRDefault="00462BC7" w:rsidP="00094CDA">
      <w:pPr>
        <w:spacing w:after="0"/>
        <w:rPr>
          <w:rFonts w:ascii="Arial" w:hAnsi="Arial" w:cs="Arial"/>
          <w:b/>
          <w:szCs w:val="20"/>
        </w:rPr>
      </w:pPr>
    </w:p>
    <w:p w14:paraId="2FABAD31" w14:textId="00596040" w:rsidR="0082362C" w:rsidRPr="00461247" w:rsidRDefault="00462BC7" w:rsidP="0082362C">
      <w:pPr>
        <w:rPr>
          <w:rFonts w:ascii="Arial" w:eastAsiaTheme="minorHAnsi" w:hAnsi="Arial" w:cs="Arial"/>
          <w:szCs w:val="20"/>
        </w:rPr>
      </w:pPr>
      <w:r w:rsidRPr="00461247">
        <w:rPr>
          <w:rFonts w:ascii="Arial" w:hAnsi="Arial" w:cs="Arial"/>
          <w:szCs w:val="20"/>
        </w:rPr>
        <w:t xml:space="preserve">168. </w:t>
      </w:r>
      <w:bookmarkStart w:id="83" w:name="_Hlk25137107"/>
      <w:r w:rsidRPr="00461247">
        <w:rPr>
          <w:rFonts w:ascii="Arial" w:hAnsi="Arial" w:cs="Arial"/>
          <w:b/>
          <w:szCs w:val="20"/>
        </w:rPr>
        <w:t>Project Assurance</w:t>
      </w:r>
      <w:r w:rsidRPr="00461247">
        <w:rPr>
          <w:rFonts w:ascii="Arial" w:hAnsi="Arial" w:cs="Arial"/>
          <w:szCs w:val="20"/>
        </w:rPr>
        <w:t xml:space="preserve">: UNDP provides a three – tier supervision, oversight and quality assurance role –– involving UNDP staff in Country Offices and at regional and headquarters levels. </w:t>
      </w:r>
      <w:r w:rsidR="0082362C" w:rsidRPr="00461247">
        <w:rPr>
          <w:rFonts w:ascii="Arial" w:hAnsi="Arial" w:cs="Arial"/>
          <w:szCs w:val="20"/>
        </w:rPr>
        <w:t xml:space="preserve">Project Assurance </w:t>
      </w:r>
      <w:r w:rsidR="00A97068">
        <w:rPr>
          <w:rFonts w:ascii="Arial" w:hAnsi="Arial" w:cs="Arial"/>
          <w:szCs w:val="20"/>
        </w:rPr>
        <w:t>is a</w:t>
      </w:r>
      <w:r w:rsidR="0082362C" w:rsidRPr="00461247">
        <w:rPr>
          <w:rFonts w:ascii="Arial" w:hAnsi="Arial" w:cs="Arial"/>
          <w:szCs w:val="20"/>
        </w:rPr>
        <w:t xml:space="preserv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r w:rsidR="00FC2E7F">
        <w:rPr>
          <w:rFonts w:ascii="Arial" w:hAnsi="Arial" w:cs="Arial"/>
          <w:szCs w:val="20"/>
        </w:rPr>
        <w:t xml:space="preserve"> fee</w:t>
      </w:r>
      <w:r w:rsidR="0082362C" w:rsidRPr="00461247">
        <w:rPr>
          <w:rFonts w:ascii="Arial" w:hAnsi="Arial" w:cs="Arial"/>
          <w:szCs w:val="20"/>
        </w:rPr>
        <w:t>.</w:t>
      </w:r>
    </w:p>
    <w:bookmarkEnd w:id="83"/>
    <w:p w14:paraId="681FF31C" w14:textId="77777777" w:rsidR="00462BC7" w:rsidRDefault="00462BC7" w:rsidP="00094CDA">
      <w:pPr>
        <w:spacing w:after="0"/>
        <w:rPr>
          <w:rFonts w:ascii="Arial" w:hAnsi="Arial" w:cs="Arial"/>
          <w:szCs w:val="20"/>
        </w:rPr>
      </w:pPr>
    </w:p>
    <w:p w14:paraId="2CBE6FDC" w14:textId="215B897D" w:rsidR="00462BC7" w:rsidRDefault="00462BC7" w:rsidP="00094CDA">
      <w:pPr>
        <w:rPr>
          <w:rFonts w:ascii="Arial" w:hAnsi="Arial" w:cs="Arial"/>
        </w:rPr>
      </w:pPr>
      <w:r>
        <w:rPr>
          <w:rFonts w:ascii="Arial" w:hAnsi="Arial" w:cs="Arial"/>
          <w:szCs w:val="20"/>
        </w:rPr>
        <w:t xml:space="preserve">169. The </w:t>
      </w:r>
      <w:r w:rsidRPr="008B4BDA">
        <w:rPr>
          <w:rFonts w:ascii="Arial" w:hAnsi="Arial" w:cs="Arial"/>
          <w:b/>
          <w:szCs w:val="20"/>
        </w:rPr>
        <w:t>Project Management Unit (PM</w:t>
      </w:r>
      <w:r w:rsidR="00DC6FAD">
        <w:rPr>
          <w:rFonts w:ascii="Arial" w:hAnsi="Arial" w:cs="Arial"/>
          <w:b/>
          <w:szCs w:val="20"/>
        </w:rPr>
        <w:t>U</w:t>
      </w:r>
      <w:r w:rsidRPr="008B4BDA">
        <w:rPr>
          <w:rFonts w:ascii="Arial" w:hAnsi="Arial" w:cs="Arial"/>
          <w:b/>
          <w:szCs w:val="20"/>
        </w:rPr>
        <w:t>)</w:t>
      </w:r>
      <w:r w:rsidR="00EC3132">
        <w:rPr>
          <w:rFonts w:ascii="Arial" w:hAnsi="Arial" w:cs="Arial"/>
          <w:szCs w:val="20"/>
        </w:rPr>
        <w:t xml:space="preserve"> will be based </w:t>
      </w:r>
      <w:bookmarkStart w:id="84" w:name="_Hlk25135604"/>
      <w:r w:rsidR="00EC3132">
        <w:rPr>
          <w:rFonts w:ascii="Arial" w:hAnsi="Arial" w:cs="Arial"/>
          <w:szCs w:val="20"/>
        </w:rPr>
        <w:t>in or near the D</w:t>
      </w:r>
      <w:r w:rsidR="000E076E">
        <w:rPr>
          <w:rFonts w:ascii="Arial" w:hAnsi="Arial" w:cs="Arial"/>
          <w:szCs w:val="20"/>
        </w:rPr>
        <w:t>i</w:t>
      </w:r>
      <w:r w:rsidR="00EC3132">
        <w:rPr>
          <w:rFonts w:ascii="Arial" w:hAnsi="Arial" w:cs="Arial"/>
          <w:szCs w:val="20"/>
        </w:rPr>
        <w:t xml:space="preserve">strict Secretariat, </w:t>
      </w:r>
      <w:proofErr w:type="spellStart"/>
      <w:r w:rsidR="00EC3132">
        <w:rPr>
          <w:rFonts w:ascii="Arial" w:hAnsi="Arial" w:cs="Arial"/>
          <w:szCs w:val="20"/>
        </w:rPr>
        <w:t>Mannar</w:t>
      </w:r>
      <w:proofErr w:type="spellEnd"/>
      <w:r w:rsidR="00EC3132">
        <w:rPr>
          <w:rFonts w:ascii="Arial" w:hAnsi="Arial" w:cs="Arial"/>
          <w:szCs w:val="20"/>
        </w:rPr>
        <w:t xml:space="preserve">, </w:t>
      </w:r>
      <w:r>
        <w:rPr>
          <w:rFonts w:ascii="Arial" w:hAnsi="Arial" w:cs="Arial"/>
          <w:szCs w:val="20"/>
        </w:rPr>
        <w:t>within easy reach of the P</w:t>
      </w:r>
      <w:r w:rsidR="00EC3132">
        <w:rPr>
          <w:rFonts w:ascii="Arial" w:hAnsi="Arial" w:cs="Arial"/>
          <w:szCs w:val="20"/>
        </w:rPr>
        <w:t>roject's three Trial Landscapes. Close collaboration with the DS on a day to day basis will enhance the Project's impacts through on-the-job learning.</w:t>
      </w:r>
      <w:bookmarkEnd w:id="84"/>
      <w:r w:rsidR="00EC3132">
        <w:rPr>
          <w:rFonts w:ascii="Arial" w:hAnsi="Arial" w:cs="Arial"/>
          <w:szCs w:val="20"/>
        </w:rPr>
        <w:t xml:space="preserve"> When in </w:t>
      </w:r>
      <w:proofErr w:type="spellStart"/>
      <w:r w:rsidR="00EC3132">
        <w:rPr>
          <w:rFonts w:ascii="Arial" w:hAnsi="Arial" w:cs="Arial"/>
          <w:szCs w:val="20"/>
        </w:rPr>
        <w:t>Arunadhapura</w:t>
      </w:r>
      <w:proofErr w:type="spellEnd"/>
      <w:r w:rsidR="00EC3132">
        <w:rPr>
          <w:rFonts w:ascii="Arial" w:hAnsi="Arial" w:cs="Arial"/>
          <w:szCs w:val="20"/>
        </w:rPr>
        <w:t xml:space="preserve"> PMU and other Project staff will use </w:t>
      </w:r>
      <w:proofErr w:type="gramStart"/>
      <w:r w:rsidR="00EC3132">
        <w:rPr>
          <w:rFonts w:ascii="Arial" w:hAnsi="Arial" w:cs="Arial"/>
          <w:szCs w:val="20"/>
        </w:rPr>
        <w:t>office</w:t>
      </w:r>
      <w:proofErr w:type="gramEnd"/>
      <w:r w:rsidR="00EC3132">
        <w:rPr>
          <w:rFonts w:ascii="Arial" w:hAnsi="Arial" w:cs="Arial"/>
          <w:szCs w:val="20"/>
        </w:rPr>
        <w:t xml:space="preserve"> space made available as a PMU outpost in the </w:t>
      </w:r>
      <w:proofErr w:type="spellStart"/>
      <w:r w:rsidR="00EC3132">
        <w:rPr>
          <w:rFonts w:ascii="Arial" w:hAnsi="Arial" w:cs="Arial"/>
          <w:szCs w:val="20"/>
        </w:rPr>
        <w:t>Arunadhapura</w:t>
      </w:r>
      <w:proofErr w:type="spellEnd"/>
      <w:r w:rsidR="00EC3132">
        <w:rPr>
          <w:rFonts w:ascii="Arial" w:hAnsi="Arial" w:cs="Arial"/>
          <w:szCs w:val="20"/>
        </w:rPr>
        <w:t xml:space="preserve"> DS.</w:t>
      </w:r>
      <w:r w:rsidR="00DC6FAD">
        <w:rPr>
          <w:rFonts w:ascii="Arial" w:hAnsi="Arial" w:cs="Arial"/>
          <w:szCs w:val="20"/>
        </w:rPr>
        <w:t xml:space="preserve"> </w:t>
      </w:r>
      <w:bookmarkStart w:id="85" w:name="_Hlk25135649"/>
      <w:r>
        <w:rPr>
          <w:rFonts w:ascii="Arial" w:hAnsi="Arial" w:cs="Arial"/>
        </w:rPr>
        <w:t>The PMU will manage</w:t>
      </w:r>
      <w:r w:rsidRPr="001D4FE4">
        <w:rPr>
          <w:rFonts w:ascii="Arial" w:hAnsi="Arial" w:cs="Arial"/>
        </w:rPr>
        <w:t xml:space="preserve"> projec</w:t>
      </w:r>
      <w:r>
        <w:rPr>
          <w:rFonts w:ascii="Arial" w:hAnsi="Arial" w:cs="Arial"/>
        </w:rPr>
        <w:t xml:space="preserve">t contracts and </w:t>
      </w:r>
      <w:r w:rsidRPr="001D4FE4">
        <w:rPr>
          <w:rFonts w:ascii="Arial" w:hAnsi="Arial" w:cs="Arial"/>
        </w:rPr>
        <w:t xml:space="preserve">finances and </w:t>
      </w:r>
      <w:r>
        <w:rPr>
          <w:rFonts w:ascii="Arial" w:hAnsi="Arial" w:cs="Arial"/>
        </w:rPr>
        <w:t>will provide day to day logistic and technical support for</w:t>
      </w:r>
      <w:r w:rsidRPr="001D4FE4">
        <w:rPr>
          <w:rFonts w:ascii="Arial" w:hAnsi="Arial" w:cs="Arial"/>
        </w:rPr>
        <w:t xml:space="preserve"> implement</w:t>
      </w:r>
      <w:r>
        <w:rPr>
          <w:rFonts w:ascii="Arial" w:hAnsi="Arial" w:cs="Arial"/>
        </w:rPr>
        <w:t>ation of project activities</w:t>
      </w:r>
      <w:r w:rsidRPr="001D4FE4">
        <w:rPr>
          <w:rFonts w:ascii="Arial" w:hAnsi="Arial" w:cs="Arial"/>
        </w:rPr>
        <w:t>.</w:t>
      </w:r>
      <w:bookmarkEnd w:id="85"/>
      <w:r w:rsidRPr="001D4FE4">
        <w:rPr>
          <w:rFonts w:ascii="Arial" w:hAnsi="Arial" w:cs="Arial"/>
        </w:rPr>
        <w:t xml:space="preserve"> </w:t>
      </w:r>
      <w:r w:rsidR="00EC3132">
        <w:rPr>
          <w:rFonts w:ascii="Arial" w:hAnsi="Arial" w:cs="Arial"/>
        </w:rPr>
        <w:t xml:space="preserve"> Apart from the </w:t>
      </w:r>
      <w:r>
        <w:rPr>
          <w:rFonts w:ascii="Arial" w:hAnsi="Arial" w:cs="Arial"/>
        </w:rPr>
        <w:t>PD</w:t>
      </w:r>
      <w:r w:rsidRPr="005A0DC5">
        <w:rPr>
          <w:rFonts w:ascii="Arial" w:hAnsi="Arial" w:cs="Arial"/>
        </w:rPr>
        <w:t xml:space="preserve">, the PMU staff will be hired either on IUCN or </w:t>
      </w:r>
      <w:r w:rsidR="00E2287A">
        <w:rPr>
          <w:rFonts w:ascii="Arial" w:hAnsi="Arial" w:cs="Arial"/>
        </w:rPr>
        <w:t xml:space="preserve">government </w:t>
      </w:r>
      <w:r w:rsidRPr="005A0DC5">
        <w:rPr>
          <w:rFonts w:ascii="Arial" w:hAnsi="Arial" w:cs="Arial"/>
        </w:rPr>
        <w:t xml:space="preserve">contracts. Responsible partners, and other </w:t>
      </w:r>
      <w:r w:rsidRPr="005A0DC5">
        <w:rPr>
          <w:rFonts w:ascii="Arial" w:hAnsi="Arial" w:cs="Arial"/>
          <w:i/>
        </w:rPr>
        <w:t>ad hoc</w:t>
      </w:r>
      <w:r w:rsidRPr="005A0DC5">
        <w:rPr>
          <w:rFonts w:ascii="Arial" w:hAnsi="Arial" w:cs="Arial"/>
        </w:rPr>
        <w:t xml:space="preserve"> partners will be selected based on the AWP at Inception, and contracts will be designed and managed by the PMU.</w:t>
      </w:r>
      <w:r>
        <w:rPr>
          <w:rFonts w:ascii="Arial" w:hAnsi="Arial" w:cs="Arial"/>
        </w:rPr>
        <w:t xml:space="preserve">   </w:t>
      </w:r>
    </w:p>
    <w:p w14:paraId="20D619F9" w14:textId="77777777" w:rsidR="00462BC7" w:rsidRDefault="00462BC7" w:rsidP="00094CDA">
      <w:pPr>
        <w:rPr>
          <w:rFonts w:ascii="Arial" w:hAnsi="Arial" w:cs="Arial"/>
        </w:rPr>
      </w:pPr>
    </w:p>
    <w:p w14:paraId="50AF3122" w14:textId="77777777" w:rsidR="00462BC7" w:rsidRDefault="00462BC7" w:rsidP="00094CDA">
      <w:pPr>
        <w:rPr>
          <w:rFonts w:ascii="Arial" w:hAnsi="Arial" w:cs="Arial"/>
        </w:rPr>
      </w:pPr>
      <w:r>
        <w:rPr>
          <w:rFonts w:ascii="Arial" w:hAnsi="Arial" w:cs="Arial"/>
        </w:rPr>
        <w:t xml:space="preserve">170.  </w:t>
      </w:r>
      <w:r>
        <w:rPr>
          <w:rFonts w:ascii="Arial" w:hAnsi="Arial" w:cs="Arial"/>
          <w:szCs w:val="20"/>
        </w:rPr>
        <w:t>The following staff will be assigned to the PMU (see also Section V, Annex C and Annex D):</w:t>
      </w:r>
      <w:r w:rsidRPr="00657200">
        <w:rPr>
          <w:rFonts w:ascii="Arial" w:hAnsi="Arial" w:cs="Arial"/>
        </w:rPr>
        <w:t xml:space="preserve"> </w:t>
      </w:r>
    </w:p>
    <w:p w14:paraId="6BFCD0B9" w14:textId="77777777" w:rsidR="00462BC7" w:rsidRDefault="00462BC7" w:rsidP="00094CDA">
      <w:pPr>
        <w:pStyle w:val="ListParagraph"/>
        <w:numPr>
          <w:ilvl w:val="0"/>
          <w:numId w:val="29"/>
        </w:numPr>
        <w:jc w:val="both"/>
        <w:rPr>
          <w:rFonts w:ascii="Arial" w:hAnsi="Arial" w:cs="Arial"/>
          <w:sz w:val="20"/>
          <w:szCs w:val="20"/>
        </w:rPr>
      </w:pPr>
      <w:r w:rsidRPr="002A5422">
        <w:rPr>
          <w:rFonts w:ascii="Arial" w:hAnsi="Arial" w:cs="Arial"/>
          <w:sz w:val="20"/>
          <w:szCs w:val="20"/>
        </w:rPr>
        <w:t>Project Manager (Head of PMU for operational pur</w:t>
      </w:r>
      <w:r w:rsidR="00EC3132">
        <w:rPr>
          <w:rFonts w:ascii="Arial" w:hAnsi="Arial" w:cs="Arial"/>
          <w:sz w:val="20"/>
          <w:szCs w:val="20"/>
        </w:rPr>
        <w:t>poses working closely with the Colombo based Project Director (PD)</w:t>
      </w:r>
    </w:p>
    <w:p w14:paraId="5CE02E35" w14:textId="77777777" w:rsidR="00462BC7" w:rsidRPr="002A5422" w:rsidRDefault="00A91C1E" w:rsidP="00094CDA">
      <w:pPr>
        <w:pStyle w:val="ListParagraph"/>
        <w:numPr>
          <w:ilvl w:val="0"/>
          <w:numId w:val="29"/>
        </w:numPr>
        <w:jc w:val="both"/>
        <w:rPr>
          <w:rFonts w:ascii="Arial" w:hAnsi="Arial" w:cs="Arial"/>
          <w:sz w:val="20"/>
          <w:szCs w:val="20"/>
        </w:rPr>
      </w:pPr>
      <w:r>
        <w:rPr>
          <w:rFonts w:ascii="Arial" w:hAnsi="Arial" w:cs="Arial"/>
          <w:sz w:val="20"/>
          <w:szCs w:val="20"/>
        </w:rPr>
        <w:t>Finance and Procurement</w:t>
      </w:r>
      <w:r w:rsidR="00462BC7" w:rsidRPr="002A5422">
        <w:rPr>
          <w:rFonts w:ascii="Arial" w:hAnsi="Arial" w:cs="Arial"/>
          <w:sz w:val="20"/>
          <w:szCs w:val="20"/>
        </w:rPr>
        <w:t xml:space="preserve"> Officer </w:t>
      </w:r>
      <w:r w:rsidR="00EC3132">
        <w:rPr>
          <w:rFonts w:ascii="Arial" w:hAnsi="Arial" w:cs="Arial"/>
          <w:sz w:val="20"/>
          <w:szCs w:val="20"/>
        </w:rPr>
        <w:t>(</w:t>
      </w:r>
      <w:r>
        <w:rPr>
          <w:rFonts w:ascii="Arial" w:hAnsi="Arial" w:cs="Arial"/>
          <w:sz w:val="20"/>
          <w:szCs w:val="20"/>
        </w:rPr>
        <w:t>FP</w:t>
      </w:r>
      <w:r w:rsidR="00EC3132">
        <w:rPr>
          <w:rFonts w:ascii="Arial" w:hAnsi="Arial" w:cs="Arial"/>
          <w:sz w:val="20"/>
          <w:szCs w:val="20"/>
        </w:rPr>
        <w:t>O)</w:t>
      </w:r>
      <w:r w:rsidR="000E076E">
        <w:rPr>
          <w:rFonts w:ascii="Arial" w:hAnsi="Arial" w:cs="Arial"/>
          <w:sz w:val="20"/>
          <w:szCs w:val="20"/>
        </w:rPr>
        <w:t xml:space="preserve"> part time</w:t>
      </w:r>
    </w:p>
    <w:p w14:paraId="1F59A1C4" w14:textId="77777777" w:rsidR="00462BC7" w:rsidRDefault="00EC3132" w:rsidP="00094CDA">
      <w:pPr>
        <w:pStyle w:val="ListParagraph"/>
        <w:numPr>
          <w:ilvl w:val="0"/>
          <w:numId w:val="29"/>
        </w:numPr>
        <w:jc w:val="both"/>
        <w:rPr>
          <w:rFonts w:ascii="Arial" w:hAnsi="Arial" w:cs="Arial"/>
          <w:sz w:val="20"/>
          <w:szCs w:val="20"/>
        </w:rPr>
      </w:pPr>
      <w:r>
        <w:rPr>
          <w:rFonts w:ascii="Arial" w:hAnsi="Arial" w:cs="Arial"/>
          <w:sz w:val="20"/>
          <w:szCs w:val="20"/>
        </w:rPr>
        <w:t xml:space="preserve">Senior </w:t>
      </w:r>
      <w:r w:rsidR="00462BC7" w:rsidRPr="002A5422">
        <w:rPr>
          <w:rFonts w:ascii="Arial" w:hAnsi="Arial" w:cs="Arial"/>
          <w:sz w:val="20"/>
          <w:szCs w:val="20"/>
        </w:rPr>
        <w:t xml:space="preserve">Technical Adviser </w:t>
      </w:r>
      <w:r>
        <w:rPr>
          <w:rFonts w:ascii="Arial" w:hAnsi="Arial" w:cs="Arial"/>
          <w:sz w:val="20"/>
          <w:szCs w:val="20"/>
        </w:rPr>
        <w:t>(STA)</w:t>
      </w:r>
    </w:p>
    <w:p w14:paraId="4C9F8F01" w14:textId="77777777" w:rsidR="00462BC7" w:rsidRPr="002A5422" w:rsidRDefault="000E076E" w:rsidP="00094CDA">
      <w:pPr>
        <w:pStyle w:val="ListParagraph"/>
        <w:numPr>
          <w:ilvl w:val="0"/>
          <w:numId w:val="29"/>
        </w:numPr>
        <w:jc w:val="both"/>
        <w:rPr>
          <w:rFonts w:ascii="Arial" w:hAnsi="Arial" w:cs="Arial"/>
          <w:sz w:val="20"/>
          <w:szCs w:val="20"/>
        </w:rPr>
      </w:pPr>
      <w:r>
        <w:rPr>
          <w:rFonts w:ascii="Arial" w:hAnsi="Arial" w:cs="Arial"/>
          <w:sz w:val="20"/>
          <w:szCs w:val="20"/>
        </w:rPr>
        <w:t>Learning</w:t>
      </w:r>
      <w:r w:rsidRPr="002A5422">
        <w:rPr>
          <w:rFonts w:ascii="Arial" w:hAnsi="Arial" w:cs="Arial"/>
          <w:sz w:val="20"/>
          <w:szCs w:val="20"/>
        </w:rPr>
        <w:t xml:space="preserve"> </w:t>
      </w:r>
      <w:r w:rsidR="00462BC7" w:rsidRPr="002A5422">
        <w:rPr>
          <w:rFonts w:ascii="Arial" w:hAnsi="Arial" w:cs="Arial"/>
          <w:sz w:val="20"/>
          <w:szCs w:val="20"/>
        </w:rPr>
        <w:t xml:space="preserve">and </w:t>
      </w:r>
      <w:r>
        <w:rPr>
          <w:rFonts w:ascii="Arial" w:hAnsi="Arial" w:cs="Arial"/>
          <w:sz w:val="20"/>
          <w:szCs w:val="20"/>
        </w:rPr>
        <w:t>Communications</w:t>
      </w:r>
      <w:r w:rsidRPr="002A5422">
        <w:rPr>
          <w:rFonts w:ascii="Arial" w:hAnsi="Arial" w:cs="Arial"/>
          <w:sz w:val="20"/>
          <w:szCs w:val="20"/>
        </w:rPr>
        <w:t xml:space="preserve"> </w:t>
      </w:r>
      <w:r w:rsidR="00462BC7" w:rsidRPr="002A5422">
        <w:rPr>
          <w:rFonts w:ascii="Arial" w:hAnsi="Arial" w:cs="Arial"/>
          <w:sz w:val="20"/>
          <w:szCs w:val="20"/>
        </w:rPr>
        <w:t xml:space="preserve">Officer </w:t>
      </w:r>
      <w:r w:rsidR="00EC3132">
        <w:rPr>
          <w:rFonts w:ascii="Arial" w:hAnsi="Arial" w:cs="Arial"/>
          <w:sz w:val="20"/>
          <w:szCs w:val="20"/>
        </w:rPr>
        <w:t>(I</w:t>
      </w:r>
      <w:r>
        <w:rPr>
          <w:rFonts w:ascii="Arial" w:hAnsi="Arial" w:cs="Arial"/>
          <w:sz w:val="20"/>
          <w:szCs w:val="20"/>
        </w:rPr>
        <w:t>C</w:t>
      </w:r>
      <w:r w:rsidR="00EC3132">
        <w:rPr>
          <w:rFonts w:ascii="Arial" w:hAnsi="Arial" w:cs="Arial"/>
          <w:sz w:val="20"/>
          <w:szCs w:val="20"/>
        </w:rPr>
        <w:t>O)</w:t>
      </w:r>
    </w:p>
    <w:p w14:paraId="203DF90D" w14:textId="77777777" w:rsidR="00462BC7" w:rsidRPr="002A5422" w:rsidRDefault="00462BC7" w:rsidP="00094CDA">
      <w:pPr>
        <w:pStyle w:val="ListParagraph"/>
        <w:numPr>
          <w:ilvl w:val="0"/>
          <w:numId w:val="29"/>
        </w:numPr>
        <w:jc w:val="both"/>
        <w:rPr>
          <w:rFonts w:ascii="Arial" w:hAnsi="Arial" w:cs="Arial"/>
          <w:sz w:val="20"/>
          <w:szCs w:val="20"/>
        </w:rPr>
      </w:pPr>
      <w:r w:rsidRPr="002A5422">
        <w:rPr>
          <w:rFonts w:ascii="Arial" w:hAnsi="Arial" w:cs="Arial"/>
          <w:i/>
          <w:sz w:val="20"/>
          <w:szCs w:val="20"/>
        </w:rPr>
        <w:t xml:space="preserve">Three </w:t>
      </w:r>
      <w:r w:rsidRPr="002A5422">
        <w:rPr>
          <w:rFonts w:ascii="Arial" w:hAnsi="Arial" w:cs="Arial"/>
          <w:sz w:val="20"/>
          <w:szCs w:val="20"/>
        </w:rPr>
        <w:t xml:space="preserve">Community-based Conservation Experts who will be out-posted, one to each of the three Trial Landscapes (Upper, Middle and Lower </w:t>
      </w:r>
      <w:proofErr w:type="spellStart"/>
      <w:r w:rsidRPr="002A5422">
        <w:rPr>
          <w:rFonts w:ascii="Arial" w:hAnsi="Arial" w:cs="Arial"/>
          <w:sz w:val="20"/>
          <w:szCs w:val="20"/>
        </w:rPr>
        <w:t>Malwathu</w:t>
      </w:r>
      <w:proofErr w:type="spellEnd"/>
      <w:r w:rsidRPr="002A5422">
        <w:rPr>
          <w:rFonts w:ascii="Arial" w:hAnsi="Arial" w:cs="Arial"/>
          <w:sz w:val="20"/>
          <w:szCs w:val="20"/>
        </w:rPr>
        <w:t xml:space="preserve">)   </w:t>
      </w:r>
    </w:p>
    <w:p w14:paraId="45436715" w14:textId="2934F084" w:rsidR="00B559E4" w:rsidRDefault="00EC3132" w:rsidP="00094CDA">
      <w:pPr>
        <w:rPr>
          <w:rFonts w:ascii="Arial" w:hAnsi="Arial" w:cs="Arial"/>
          <w:szCs w:val="20"/>
        </w:rPr>
      </w:pPr>
      <w:r w:rsidRPr="000E076E">
        <w:rPr>
          <w:rFonts w:ascii="Arial" w:hAnsi="Arial" w:cs="Arial"/>
          <w:szCs w:val="20"/>
        </w:rPr>
        <w:t xml:space="preserve">Project Assistant </w:t>
      </w:r>
    </w:p>
    <w:p w14:paraId="45D66E97" w14:textId="77777777" w:rsidR="00462BC7" w:rsidRPr="00002B3C" w:rsidRDefault="00462BC7" w:rsidP="00094CDA">
      <w:pPr>
        <w:spacing w:after="0"/>
        <w:rPr>
          <w:rFonts w:ascii="Arial" w:hAnsi="Arial" w:cs="Arial"/>
          <w:szCs w:val="20"/>
        </w:rPr>
      </w:pPr>
      <w:r>
        <w:rPr>
          <w:rFonts w:ascii="Arial" w:hAnsi="Arial" w:cs="Arial"/>
          <w:szCs w:val="20"/>
        </w:rPr>
        <w:t>171</w:t>
      </w:r>
      <w:r w:rsidRPr="00002B3C">
        <w:rPr>
          <w:rFonts w:ascii="Arial" w:hAnsi="Arial" w:cs="Arial"/>
          <w:szCs w:val="20"/>
        </w:rPr>
        <w:t xml:space="preserve">.  </w:t>
      </w:r>
      <w:r w:rsidRPr="009D24E8">
        <w:rPr>
          <w:rFonts w:ascii="Arial" w:hAnsi="Arial" w:cs="Arial"/>
          <w:b/>
          <w:szCs w:val="20"/>
        </w:rPr>
        <w:t>Governance role for project target groups</w:t>
      </w:r>
      <w:r w:rsidRPr="00002B3C">
        <w:rPr>
          <w:rFonts w:ascii="Arial" w:hAnsi="Arial" w:cs="Arial"/>
          <w:szCs w:val="20"/>
        </w:rPr>
        <w:t>.</w:t>
      </w:r>
    </w:p>
    <w:p w14:paraId="4E5D6827" w14:textId="77777777" w:rsidR="00462BC7" w:rsidRPr="00002B3C" w:rsidRDefault="00462BC7" w:rsidP="00094CDA">
      <w:pPr>
        <w:spacing w:after="0"/>
        <w:rPr>
          <w:rFonts w:ascii="Arial" w:hAnsi="Arial" w:cs="Arial"/>
          <w:i/>
          <w:szCs w:val="20"/>
          <w:shd w:val="clear" w:color="auto" w:fill="FFFF00"/>
        </w:rPr>
      </w:pPr>
      <w:r w:rsidRPr="00002B3C">
        <w:rPr>
          <w:rFonts w:ascii="Arial" w:hAnsi="Arial" w:cs="Arial"/>
          <w:szCs w:val="20"/>
        </w:rPr>
        <w:t xml:space="preserve">Special attention has been paid during Project design to ensure a highly participatory basis to conservation design, land-use planning and livelihood-based interventions with benefits for both people and biodiversity conservation. The Three Community-based Conservation Experts will be responsible for establishing sound and effective mechanisms to include representation of target group opinions and ideas into planning of project interventions and decisions on partnerships (see Sections 3.2 and 4.2).  </w:t>
      </w:r>
    </w:p>
    <w:p w14:paraId="70717D14" w14:textId="77777777" w:rsidR="00462BC7" w:rsidRPr="00F77910" w:rsidRDefault="00462BC7" w:rsidP="00094CDA">
      <w:pPr>
        <w:rPr>
          <w:rFonts w:ascii="Arial" w:hAnsi="Arial" w:cs="Arial"/>
          <w:b/>
          <w:szCs w:val="20"/>
        </w:rPr>
      </w:pPr>
    </w:p>
    <w:p w14:paraId="4CD84B18" w14:textId="77777777" w:rsidR="00462BC7" w:rsidRDefault="00462BC7" w:rsidP="00094CDA">
      <w:pPr>
        <w:spacing w:after="0"/>
        <w:rPr>
          <w:rFonts w:cs="Arial"/>
          <w:noProof/>
          <w:szCs w:val="20"/>
          <w:lang w:eastAsia="zh-CN"/>
        </w:rPr>
      </w:pPr>
    </w:p>
    <w:p w14:paraId="20C5C80A" w14:textId="77777777" w:rsidR="00462BC7" w:rsidRPr="00462BC7" w:rsidRDefault="00462BC7" w:rsidP="00BE3A42">
      <w:pPr>
        <w:spacing w:after="0"/>
        <w:jc w:val="left"/>
        <w:rPr>
          <w:rFonts w:cs="Arial"/>
          <w:noProof/>
          <w:szCs w:val="20"/>
          <w:lang w:eastAsia="zh-CN"/>
        </w:rPr>
      </w:pPr>
    </w:p>
    <w:p w14:paraId="5E97E5D2" w14:textId="77777777" w:rsidR="00B559E4" w:rsidRDefault="00B559E4" w:rsidP="00BE3A42">
      <w:pPr>
        <w:spacing w:after="0"/>
        <w:jc w:val="left"/>
        <w:rPr>
          <w:color w:val="000000"/>
          <w:szCs w:val="20"/>
        </w:rPr>
      </w:pPr>
      <w:r>
        <w:rPr>
          <w:color w:val="000000"/>
          <w:szCs w:val="20"/>
        </w:rPr>
        <w:br w:type="page"/>
      </w:r>
    </w:p>
    <w:p w14:paraId="0458A05B" w14:textId="77777777" w:rsidR="00642596" w:rsidRPr="0003763F" w:rsidRDefault="00642596" w:rsidP="00642596">
      <w:pPr>
        <w:pStyle w:val="Heading1"/>
        <w:keepLines w:val="0"/>
        <w:pBdr>
          <w:top w:val="single" w:sz="4" w:space="1" w:color="auto"/>
        </w:pBdr>
        <w:suppressAutoHyphens/>
        <w:spacing w:before="0" w:after="0"/>
        <w:rPr>
          <w:rFonts w:ascii="Calibri" w:hAnsi="Calibri"/>
        </w:rPr>
      </w:pPr>
      <w:bookmarkStart w:id="86" w:name="_Toc3129148"/>
      <w:proofErr w:type="gramStart"/>
      <w:r>
        <w:rPr>
          <w:rFonts w:ascii="Calibri" w:hAnsi="Calibri"/>
        </w:rPr>
        <w:t xml:space="preserve">IX  </w:t>
      </w:r>
      <w:r w:rsidRPr="0003763F">
        <w:rPr>
          <w:rFonts w:ascii="Calibri" w:hAnsi="Calibri"/>
        </w:rPr>
        <w:t>Financial</w:t>
      </w:r>
      <w:proofErr w:type="gramEnd"/>
      <w:r w:rsidRPr="0003763F">
        <w:rPr>
          <w:rFonts w:ascii="Calibri" w:hAnsi="Calibri"/>
        </w:rPr>
        <w:t xml:space="preserve"> Planning and Management</w:t>
      </w:r>
      <w:bookmarkEnd w:id="86"/>
      <w:r w:rsidRPr="0003763F">
        <w:rPr>
          <w:rFonts w:ascii="Calibri" w:hAnsi="Calibri"/>
        </w:rPr>
        <w:t xml:space="preserve"> </w:t>
      </w:r>
    </w:p>
    <w:p w14:paraId="570C6839" w14:textId="77777777" w:rsidR="00642596" w:rsidRDefault="00642596" w:rsidP="00642596">
      <w:pPr>
        <w:autoSpaceDE w:val="0"/>
        <w:autoSpaceDN w:val="0"/>
        <w:adjustRightInd w:val="0"/>
        <w:spacing w:after="0"/>
        <w:rPr>
          <w:color w:val="000000"/>
          <w:szCs w:val="20"/>
        </w:rPr>
      </w:pPr>
    </w:p>
    <w:p w14:paraId="12073025" w14:textId="77777777" w:rsidR="00642596" w:rsidRPr="001D4FE4"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173. </w:t>
      </w:r>
      <w:r w:rsidRPr="001D4FE4">
        <w:rPr>
          <w:rFonts w:ascii="Arial" w:hAnsi="Arial" w:cs="Arial"/>
          <w:color w:val="000000"/>
          <w:szCs w:val="20"/>
        </w:rPr>
        <w:t xml:space="preserve">The total cost of the project is </w:t>
      </w:r>
      <w:r w:rsidRPr="006D0515">
        <w:rPr>
          <w:rFonts w:ascii="Arial" w:hAnsi="Arial" w:cs="Arial"/>
          <w:color w:val="000000"/>
          <w:szCs w:val="20"/>
        </w:rPr>
        <w:t>USD</w:t>
      </w:r>
      <w:r>
        <w:rPr>
          <w:rFonts w:ascii="Arial" w:hAnsi="Arial" w:cs="Arial"/>
          <w:i/>
          <w:color w:val="000000"/>
          <w:szCs w:val="20"/>
        </w:rPr>
        <w:t xml:space="preserve"> </w:t>
      </w:r>
      <w:r w:rsidRPr="006D0515">
        <w:rPr>
          <w:rFonts w:ascii="Arial" w:hAnsi="Arial" w:cs="Arial"/>
          <w:color w:val="000000"/>
          <w:szCs w:val="20"/>
        </w:rPr>
        <w:t>3</w:t>
      </w:r>
      <w:r w:rsidR="003276CB">
        <w:rPr>
          <w:rFonts w:ascii="Arial" w:hAnsi="Arial" w:cs="Arial"/>
          <w:color w:val="000000"/>
          <w:szCs w:val="20"/>
        </w:rPr>
        <w:t>2</w:t>
      </w:r>
      <w:r w:rsidR="00845B11">
        <w:rPr>
          <w:rFonts w:ascii="Arial" w:hAnsi="Arial" w:cs="Arial"/>
          <w:color w:val="000000"/>
          <w:szCs w:val="20"/>
        </w:rPr>
        <w:t>,598,930</w:t>
      </w:r>
      <w:r w:rsidRPr="001D4FE4">
        <w:rPr>
          <w:rFonts w:ascii="Arial" w:hAnsi="Arial" w:cs="Arial"/>
          <w:i/>
          <w:color w:val="000000"/>
          <w:szCs w:val="20"/>
        </w:rPr>
        <w:t xml:space="preserve">. </w:t>
      </w:r>
      <w:r w:rsidRPr="001D4FE4">
        <w:rPr>
          <w:rFonts w:ascii="Arial" w:hAnsi="Arial" w:cs="Arial"/>
          <w:color w:val="000000"/>
          <w:szCs w:val="20"/>
        </w:rPr>
        <w:t xml:space="preserve">This is financed through a GEF grant of </w:t>
      </w:r>
      <w:r w:rsidRPr="001D4FE4">
        <w:rPr>
          <w:rFonts w:ascii="Arial" w:hAnsi="Arial" w:cs="Arial"/>
          <w:i/>
          <w:color w:val="000000"/>
          <w:szCs w:val="20"/>
        </w:rPr>
        <w:t xml:space="preserve">USD </w:t>
      </w:r>
      <w:r w:rsidRPr="001D4FE4">
        <w:rPr>
          <w:rFonts w:ascii="Arial" w:hAnsi="Arial" w:cs="Arial"/>
          <w:color w:val="000000"/>
          <w:szCs w:val="20"/>
        </w:rPr>
        <w:t>3,346</w:t>
      </w:r>
      <w:r w:rsidR="00D82047">
        <w:rPr>
          <w:rFonts w:ascii="Arial" w:hAnsi="Arial" w:cs="Arial"/>
          <w:color w:val="000000"/>
          <w:szCs w:val="20"/>
        </w:rPr>
        <w:t>,</w:t>
      </w:r>
      <w:r w:rsidRPr="001D4FE4">
        <w:rPr>
          <w:rFonts w:ascii="Arial" w:hAnsi="Arial" w:cs="Arial"/>
          <w:color w:val="000000"/>
          <w:szCs w:val="20"/>
        </w:rPr>
        <w:t xml:space="preserve">708, and </w:t>
      </w:r>
      <w:r w:rsidRPr="00642596">
        <w:rPr>
          <w:rFonts w:ascii="Arial" w:hAnsi="Arial" w:cs="Arial"/>
          <w:szCs w:val="20"/>
        </w:rPr>
        <w:t>USD</w:t>
      </w:r>
      <w:r>
        <w:rPr>
          <w:rFonts w:ascii="Arial" w:hAnsi="Arial" w:cs="Arial"/>
          <w:szCs w:val="20"/>
        </w:rPr>
        <w:t xml:space="preserve"> </w:t>
      </w:r>
      <w:r w:rsidR="000A1223" w:rsidRPr="000A1223">
        <w:rPr>
          <w:rFonts w:ascii="Arial" w:hAnsi="Arial" w:cs="Arial"/>
          <w:szCs w:val="20"/>
        </w:rPr>
        <w:t>29,252,222</w:t>
      </w:r>
      <w:r w:rsidR="000A1223">
        <w:rPr>
          <w:rFonts w:ascii="Arial" w:hAnsi="Arial" w:cs="Arial"/>
          <w:szCs w:val="20"/>
        </w:rPr>
        <w:t xml:space="preserve"> </w:t>
      </w:r>
      <w:r>
        <w:rPr>
          <w:rFonts w:ascii="Arial" w:hAnsi="Arial" w:cs="Arial"/>
          <w:color w:val="000000"/>
          <w:szCs w:val="20"/>
        </w:rPr>
        <w:t>in</w:t>
      </w:r>
      <w:r w:rsidRPr="001D4FE4">
        <w:rPr>
          <w:rFonts w:ascii="Arial" w:hAnsi="Arial" w:cs="Arial"/>
          <w:color w:val="000000"/>
          <w:szCs w:val="20"/>
        </w:rPr>
        <w:t xml:space="preserve"> parallel co-financing. UNDP, as the GEF Implementing Agency, is responsible for the execution of the GEF resources and </w:t>
      </w:r>
      <w:r>
        <w:rPr>
          <w:rFonts w:ascii="Arial" w:hAnsi="Arial" w:cs="Arial"/>
          <w:color w:val="000000"/>
          <w:szCs w:val="20"/>
        </w:rPr>
        <w:t>any</w:t>
      </w:r>
      <w:r w:rsidRPr="001D4FE4">
        <w:rPr>
          <w:rFonts w:ascii="Arial" w:hAnsi="Arial" w:cs="Arial"/>
          <w:color w:val="000000"/>
          <w:szCs w:val="20"/>
        </w:rPr>
        <w:t xml:space="preserve"> </w:t>
      </w:r>
      <w:r w:rsidRPr="001D4FE4">
        <w:rPr>
          <w:rFonts w:ascii="Arial" w:hAnsi="Arial" w:cs="Arial"/>
          <w:color w:val="000000"/>
          <w:szCs w:val="20"/>
          <w:lang w:eastAsia="zh-CN"/>
        </w:rPr>
        <w:t>cash co-financing transferred to UNDP bank account only</w:t>
      </w:r>
      <w:r w:rsidRPr="001D4FE4">
        <w:rPr>
          <w:rFonts w:ascii="Arial" w:hAnsi="Arial" w:cs="Arial"/>
          <w:color w:val="000000"/>
          <w:szCs w:val="20"/>
        </w:rPr>
        <w:t xml:space="preserve">. </w:t>
      </w:r>
      <w:r>
        <w:rPr>
          <w:rFonts w:ascii="Arial" w:hAnsi="Arial" w:cs="Arial"/>
          <w:color w:val="000000"/>
          <w:szCs w:val="20"/>
        </w:rPr>
        <w:t xml:space="preserve">This project does not envisage cash co-financing through UNDP. </w:t>
      </w:r>
      <w:r w:rsidRPr="001D4FE4">
        <w:rPr>
          <w:rFonts w:ascii="Arial" w:hAnsi="Arial" w:cs="Arial"/>
          <w:color w:val="000000"/>
          <w:szCs w:val="20"/>
        </w:rPr>
        <w:t xml:space="preserve"> </w:t>
      </w:r>
    </w:p>
    <w:p w14:paraId="38CEC253" w14:textId="77777777" w:rsidR="00642596" w:rsidRPr="001D4FE4" w:rsidRDefault="00642596" w:rsidP="00642596">
      <w:pPr>
        <w:autoSpaceDE w:val="0"/>
        <w:autoSpaceDN w:val="0"/>
        <w:adjustRightInd w:val="0"/>
        <w:spacing w:after="0"/>
        <w:rPr>
          <w:rFonts w:ascii="Arial" w:hAnsi="Arial" w:cs="Arial"/>
          <w:color w:val="000000"/>
          <w:szCs w:val="20"/>
          <w:u w:val="single"/>
        </w:rPr>
      </w:pPr>
    </w:p>
    <w:p w14:paraId="6F01BD8C" w14:textId="77777777" w:rsidR="00642596"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174. </w:t>
      </w:r>
      <w:r w:rsidRPr="001D4FE4">
        <w:rPr>
          <w:rFonts w:ascii="Arial" w:hAnsi="Arial" w:cs="Arial"/>
          <w:color w:val="000000"/>
          <w:szCs w:val="20"/>
          <w:u w:val="single"/>
        </w:rPr>
        <w:t>Parallel co-financing</w:t>
      </w:r>
      <w:r w:rsidRPr="001D4FE4">
        <w:rPr>
          <w:rFonts w:ascii="Arial" w:hAnsi="Arial" w:cs="Arial"/>
          <w:color w:val="000000"/>
          <w:szCs w:val="20"/>
        </w:rPr>
        <w:t xml:space="preserve">:  The actual realization of project co-financing will be monitored during the </w:t>
      </w:r>
      <w:r w:rsidRPr="001D4FE4">
        <w:rPr>
          <w:rFonts w:ascii="Arial" w:hAnsi="Arial" w:cs="Arial"/>
          <w:i/>
          <w:color w:val="000000"/>
          <w:szCs w:val="20"/>
        </w:rPr>
        <w:t>mid-term review</w:t>
      </w:r>
      <w:r w:rsidRPr="001D4FE4">
        <w:rPr>
          <w:rFonts w:ascii="Arial" w:hAnsi="Arial" w:cs="Arial"/>
          <w:color w:val="000000"/>
          <w:szCs w:val="20"/>
        </w:rPr>
        <w:t xml:space="preserve"> and terminal evaluation process and will be reported to the GEF. The planned parallel co-financing will be used as follows:</w:t>
      </w:r>
    </w:p>
    <w:p w14:paraId="30D18412" w14:textId="77777777" w:rsidR="00EB259E" w:rsidRPr="001D4FE4" w:rsidRDefault="00EB259E" w:rsidP="00642596">
      <w:pPr>
        <w:autoSpaceDE w:val="0"/>
        <w:autoSpaceDN w:val="0"/>
        <w:adjustRightInd w:val="0"/>
        <w:spacing w:after="0"/>
        <w:rPr>
          <w:rFonts w:ascii="Arial" w:hAnsi="Arial" w:cs="Arial"/>
          <w:color w:val="000000"/>
          <w:szCs w:val="20"/>
        </w:rPr>
      </w:pPr>
    </w:p>
    <w:tbl>
      <w:tblPr>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2"/>
        <w:gridCol w:w="1016"/>
        <w:gridCol w:w="1016"/>
        <w:gridCol w:w="2361"/>
        <w:gridCol w:w="1936"/>
        <w:gridCol w:w="1934"/>
      </w:tblGrid>
      <w:tr w:rsidR="00EB259E" w:rsidRPr="00916545" w14:paraId="7EDFD34A" w14:textId="77777777" w:rsidTr="00EB259E">
        <w:trPr>
          <w:jc w:val="center"/>
        </w:trPr>
        <w:tc>
          <w:tcPr>
            <w:tcW w:w="1632" w:type="dxa"/>
            <w:shd w:val="clear" w:color="auto" w:fill="D9D9D9" w:themeFill="background1" w:themeFillShade="D9"/>
          </w:tcPr>
          <w:p w14:paraId="70C462B4"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source</w:t>
            </w:r>
          </w:p>
        </w:tc>
        <w:tc>
          <w:tcPr>
            <w:tcW w:w="1016" w:type="dxa"/>
            <w:shd w:val="clear" w:color="auto" w:fill="D9D9D9" w:themeFill="background1" w:themeFillShade="D9"/>
          </w:tcPr>
          <w:p w14:paraId="390B8E20"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type</w:t>
            </w:r>
          </w:p>
        </w:tc>
        <w:tc>
          <w:tcPr>
            <w:tcW w:w="1016" w:type="dxa"/>
            <w:shd w:val="clear" w:color="auto" w:fill="D9D9D9" w:themeFill="background1" w:themeFillShade="D9"/>
          </w:tcPr>
          <w:p w14:paraId="0B58297C"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amount</w:t>
            </w:r>
          </w:p>
        </w:tc>
        <w:tc>
          <w:tcPr>
            <w:tcW w:w="2361" w:type="dxa"/>
            <w:shd w:val="clear" w:color="auto" w:fill="D9D9D9" w:themeFill="background1" w:themeFillShade="D9"/>
          </w:tcPr>
          <w:p w14:paraId="503C34F1"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Planned Activities/Outputs</w:t>
            </w:r>
          </w:p>
        </w:tc>
        <w:tc>
          <w:tcPr>
            <w:tcW w:w="1936" w:type="dxa"/>
            <w:shd w:val="clear" w:color="auto" w:fill="D9D9D9" w:themeFill="background1" w:themeFillShade="D9"/>
          </w:tcPr>
          <w:p w14:paraId="30C7D28D"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Risks</w:t>
            </w:r>
          </w:p>
        </w:tc>
        <w:tc>
          <w:tcPr>
            <w:tcW w:w="1934" w:type="dxa"/>
            <w:shd w:val="clear" w:color="auto" w:fill="D9D9D9" w:themeFill="background1" w:themeFillShade="D9"/>
          </w:tcPr>
          <w:p w14:paraId="7CE52C42"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 Mitigation Measures</w:t>
            </w:r>
          </w:p>
        </w:tc>
      </w:tr>
      <w:tr w:rsidR="00916545" w:rsidRPr="00916545" w14:paraId="57D80C3E" w14:textId="77777777" w:rsidTr="00EB259E">
        <w:trPr>
          <w:jc w:val="center"/>
        </w:trPr>
        <w:tc>
          <w:tcPr>
            <w:tcW w:w="1632" w:type="dxa"/>
            <w:shd w:val="clear" w:color="auto" w:fill="auto"/>
          </w:tcPr>
          <w:p w14:paraId="6BB9ACB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Climate Resilient Integrated Water Management Project</w:t>
            </w:r>
          </w:p>
        </w:tc>
        <w:tc>
          <w:tcPr>
            <w:tcW w:w="1016" w:type="dxa"/>
            <w:shd w:val="clear" w:color="auto" w:fill="auto"/>
          </w:tcPr>
          <w:p w14:paraId="4D2341BE"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C9DF375"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 million</w:t>
            </w:r>
          </w:p>
        </w:tc>
        <w:tc>
          <w:tcPr>
            <w:tcW w:w="2361" w:type="dxa"/>
            <w:shd w:val="clear" w:color="auto" w:fill="auto"/>
          </w:tcPr>
          <w:p w14:paraId="3291BCC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and 2.3</w:t>
            </w:r>
          </w:p>
          <w:p w14:paraId="1C02E52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Water resources planning in the </w:t>
            </w:r>
            <w:proofErr w:type="spellStart"/>
            <w:r w:rsidRPr="00916545">
              <w:rPr>
                <w:rFonts w:ascii="Arial" w:hAnsi="Arial" w:cs="Arial"/>
                <w:color w:val="000000"/>
                <w:sz w:val="18"/>
                <w:szCs w:val="18"/>
              </w:rPr>
              <w:t>Malwathu</w:t>
            </w:r>
            <w:proofErr w:type="spellEnd"/>
            <w:r w:rsidRPr="00916545">
              <w:rPr>
                <w:rFonts w:ascii="Arial" w:hAnsi="Arial" w:cs="Arial"/>
                <w:color w:val="000000"/>
                <w:sz w:val="18"/>
                <w:szCs w:val="18"/>
              </w:rPr>
              <w:t xml:space="preserve"> river basin and mainstreaming biodiversity considerations into irrigation and agriculture development. </w:t>
            </w:r>
          </w:p>
          <w:p w14:paraId="361D9CA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p>
        </w:tc>
        <w:tc>
          <w:tcPr>
            <w:tcW w:w="1936" w:type="dxa"/>
            <w:shd w:val="clear" w:color="auto" w:fill="auto"/>
          </w:tcPr>
          <w:p w14:paraId="290F6ED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influence may be limited unless cross-sectoral involvement is increased</w:t>
            </w:r>
          </w:p>
        </w:tc>
        <w:tc>
          <w:tcPr>
            <w:tcW w:w="1934" w:type="dxa"/>
            <w:shd w:val="clear" w:color="auto" w:fill="auto"/>
          </w:tcPr>
          <w:p w14:paraId="501BDC1C"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Recruiting highly qualified project staff and making a focus on interaction with other projects and </w:t>
            </w:r>
            <w:proofErr w:type="spellStart"/>
            <w:r w:rsidRPr="00916545">
              <w:rPr>
                <w:rFonts w:ascii="Arial" w:hAnsi="Arial" w:cs="Arial"/>
                <w:color w:val="000000"/>
                <w:sz w:val="18"/>
                <w:szCs w:val="18"/>
              </w:rPr>
              <w:t>programmes</w:t>
            </w:r>
            <w:proofErr w:type="spellEnd"/>
            <w:r w:rsidRPr="00916545">
              <w:rPr>
                <w:rFonts w:ascii="Arial" w:hAnsi="Arial" w:cs="Arial"/>
                <w:color w:val="000000"/>
                <w:sz w:val="18"/>
                <w:szCs w:val="18"/>
              </w:rPr>
              <w:t xml:space="preserve"> under Output 1.3</w:t>
            </w:r>
          </w:p>
        </w:tc>
      </w:tr>
      <w:tr w:rsidR="00916545" w:rsidRPr="00916545" w14:paraId="2E288399" w14:textId="77777777" w:rsidTr="00EB259E">
        <w:trPr>
          <w:jc w:val="center"/>
        </w:trPr>
        <w:tc>
          <w:tcPr>
            <w:tcW w:w="1632" w:type="dxa"/>
            <w:shd w:val="clear" w:color="auto" w:fill="auto"/>
          </w:tcPr>
          <w:p w14:paraId="165A79D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Ministry of Mahaweli Development and Environment: Ecosystem Management </w:t>
            </w:r>
            <w:proofErr w:type="gramStart"/>
            <w:r w:rsidRPr="00916545">
              <w:rPr>
                <w:rFonts w:ascii="Arial" w:hAnsi="Arial" w:cs="Arial"/>
                <w:color w:val="000000"/>
                <w:sz w:val="18"/>
                <w:szCs w:val="18"/>
              </w:rPr>
              <w:t>and  Conservation</w:t>
            </w:r>
            <w:proofErr w:type="gramEnd"/>
            <w:r w:rsidRPr="00916545">
              <w:rPr>
                <w:rFonts w:ascii="Arial" w:hAnsi="Arial" w:cs="Arial"/>
                <w:color w:val="000000"/>
                <w:sz w:val="18"/>
                <w:szCs w:val="18"/>
              </w:rPr>
              <w:t xml:space="preserve"> Project (ESCAMP)</w:t>
            </w:r>
          </w:p>
        </w:tc>
        <w:tc>
          <w:tcPr>
            <w:tcW w:w="1016" w:type="dxa"/>
            <w:shd w:val="clear" w:color="auto" w:fill="auto"/>
          </w:tcPr>
          <w:p w14:paraId="28012CB6"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01D0268"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3.2 million</w:t>
            </w:r>
          </w:p>
        </w:tc>
        <w:tc>
          <w:tcPr>
            <w:tcW w:w="2361" w:type="dxa"/>
            <w:shd w:val="clear" w:color="auto" w:fill="auto"/>
          </w:tcPr>
          <w:p w14:paraId="03F223C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3.5</w:t>
            </w:r>
          </w:p>
          <w:p w14:paraId="7B53548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Coordinated effort to address human elephant conflict in the target districts and investments in landscape level tourism-associated livelihoods</w:t>
            </w:r>
          </w:p>
        </w:tc>
        <w:tc>
          <w:tcPr>
            <w:tcW w:w="1936" w:type="dxa"/>
            <w:shd w:val="clear" w:color="auto" w:fill="auto"/>
          </w:tcPr>
          <w:p w14:paraId="46DE5A3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outcomes may involve resettlement or displacement</w:t>
            </w:r>
          </w:p>
        </w:tc>
        <w:tc>
          <w:tcPr>
            <w:tcW w:w="1934" w:type="dxa"/>
            <w:shd w:val="clear" w:color="auto" w:fill="auto"/>
          </w:tcPr>
          <w:p w14:paraId="5B38D3F7"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See Annex E for full details of how this risk is going to be addressed</w:t>
            </w:r>
          </w:p>
        </w:tc>
      </w:tr>
      <w:tr w:rsidR="00916545" w:rsidRPr="00916545" w14:paraId="2D6BA8E0" w14:textId="77777777" w:rsidTr="00EB259E">
        <w:trPr>
          <w:jc w:val="center"/>
        </w:trPr>
        <w:tc>
          <w:tcPr>
            <w:tcW w:w="1632" w:type="dxa"/>
            <w:shd w:val="clear" w:color="auto" w:fill="auto"/>
          </w:tcPr>
          <w:p w14:paraId="634D4864"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Fisheries: Northern Province Sustainable   Fisheries Development Project</w:t>
            </w:r>
          </w:p>
        </w:tc>
        <w:tc>
          <w:tcPr>
            <w:tcW w:w="1016" w:type="dxa"/>
            <w:shd w:val="clear" w:color="auto" w:fill="auto"/>
          </w:tcPr>
          <w:p w14:paraId="26DF0CEE"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5FFCFD1"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7.9 million</w:t>
            </w:r>
          </w:p>
        </w:tc>
        <w:tc>
          <w:tcPr>
            <w:tcW w:w="2361" w:type="dxa"/>
            <w:shd w:val="clear" w:color="auto" w:fill="auto"/>
          </w:tcPr>
          <w:p w14:paraId="51D4581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2.3 and 3.5</w:t>
            </w:r>
          </w:p>
          <w:p w14:paraId="5A44826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Mainstreaming in to fishery sector Fishery infrastructure and landing sites development, support to fishery organizations to develop markets and related enterprises as a support to livelihoods in TL 3</w:t>
            </w:r>
          </w:p>
        </w:tc>
        <w:tc>
          <w:tcPr>
            <w:tcW w:w="1936" w:type="dxa"/>
            <w:shd w:val="clear" w:color="auto" w:fill="auto"/>
          </w:tcPr>
          <w:p w14:paraId="114AD88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difficulties in establishing an effective forum for exchange of views and approaches</w:t>
            </w:r>
          </w:p>
        </w:tc>
        <w:tc>
          <w:tcPr>
            <w:tcW w:w="1934" w:type="dxa"/>
            <w:shd w:val="clear" w:color="auto" w:fill="auto"/>
          </w:tcPr>
          <w:p w14:paraId="7F60536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Will address this pro-actively under Output 1.3 and through collaboration on training under CADEC (Output 1.2) </w:t>
            </w:r>
          </w:p>
        </w:tc>
      </w:tr>
      <w:tr w:rsidR="00916545" w:rsidRPr="00916545" w14:paraId="5B65C3C1" w14:textId="77777777" w:rsidTr="00EB259E">
        <w:trPr>
          <w:jc w:val="center"/>
        </w:trPr>
        <w:tc>
          <w:tcPr>
            <w:tcW w:w="1632" w:type="dxa"/>
            <w:shd w:val="clear" w:color="auto" w:fill="auto"/>
          </w:tcPr>
          <w:p w14:paraId="163A5DF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Agriculture: Natural Resources Management Centre</w:t>
            </w:r>
          </w:p>
        </w:tc>
        <w:tc>
          <w:tcPr>
            <w:tcW w:w="1016" w:type="dxa"/>
            <w:shd w:val="clear" w:color="auto" w:fill="auto"/>
          </w:tcPr>
          <w:p w14:paraId="58327B61"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23B4251C"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proofErr w:type="gramStart"/>
            <w:r w:rsidRPr="00916545">
              <w:rPr>
                <w:rFonts w:ascii="Arial" w:hAnsi="Arial" w:cs="Arial"/>
                <w:color w:val="000000"/>
                <w:sz w:val="18"/>
                <w:szCs w:val="18"/>
              </w:rPr>
              <w:t>USD  380,000</w:t>
            </w:r>
            <w:proofErr w:type="gramEnd"/>
          </w:p>
        </w:tc>
        <w:tc>
          <w:tcPr>
            <w:tcW w:w="2361" w:type="dxa"/>
            <w:shd w:val="clear" w:color="auto" w:fill="auto"/>
          </w:tcPr>
          <w:p w14:paraId="51007A17"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3.4</w:t>
            </w:r>
          </w:p>
          <w:p w14:paraId="1A5892C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Guidelines for agriculture, training and mainstreaming biodiversity-friendly agriculture into Provincial Agriculture Department </w:t>
            </w:r>
          </w:p>
        </w:tc>
        <w:tc>
          <w:tcPr>
            <w:tcW w:w="1936" w:type="dxa"/>
            <w:shd w:val="clear" w:color="auto" w:fill="auto"/>
          </w:tcPr>
          <w:p w14:paraId="5304C97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delays in establishing effective interactions and getting biodiversity considerations included at the fundamental level required</w:t>
            </w:r>
          </w:p>
        </w:tc>
        <w:tc>
          <w:tcPr>
            <w:tcW w:w="1934" w:type="dxa"/>
            <w:shd w:val="clear" w:color="auto" w:fill="auto"/>
          </w:tcPr>
          <w:p w14:paraId="79B2CCB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Patient negotiations, beginning under Output 1.3</w:t>
            </w:r>
          </w:p>
        </w:tc>
      </w:tr>
      <w:tr w:rsidR="00916545" w:rsidRPr="00916545" w14:paraId="1F59FE6E" w14:textId="77777777" w:rsidTr="00EB259E">
        <w:trPr>
          <w:jc w:val="center"/>
        </w:trPr>
        <w:tc>
          <w:tcPr>
            <w:tcW w:w="1632" w:type="dxa"/>
            <w:shd w:val="clear" w:color="auto" w:fill="auto"/>
          </w:tcPr>
          <w:p w14:paraId="6A13B36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Forest Department</w:t>
            </w:r>
          </w:p>
        </w:tc>
        <w:tc>
          <w:tcPr>
            <w:tcW w:w="1016" w:type="dxa"/>
            <w:shd w:val="clear" w:color="auto" w:fill="auto"/>
          </w:tcPr>
          <w:p w14:paraId="10D76785"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32AB03A7"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1 million</w:t>
            </w:r>
          </w:p>
        </w:tc>
        <w:tc>
          <w:tcPr>
            <w:tcW w:w="2361" w:type="dxa"/>
            <w:shd w:val="clear" w:color="auto" w:fill="auto"/>
          </w:tcPr>
          <w:p w14:paraId="65B7E93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1.3,1.4 and 4.1</w:t>
            </w:r>
          </w:p>
          <w:p w14:paraId="5B7A009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Coordination meetings at national and regional/provincial levels, effectively coordinating between projects implementing environmental projects and establishing a monitoring protocol for post-project impact assessment</w:t>
            </w:r>
          </w:p>
        </w:tc>
        <w:tc>
          <w:tcPr>
            <w:tcW w:w="1936" w:type="dxa"/>
            <w:shd w:val="clear" w:color="auto" w:fill="auto"/>
          </w:tcPr>
          <w:p w14:paraId="7275DAD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This is a direct contribution to the Project outputs and the only risk is that it is slow to be delivered</w:t>
            </w:r>
          </w:p>
        </w:tc>
        <w:tc>
          <w:tcPr>
            <w:tcW w:w="1934" w:type="dxa"/>
            <w:shd w:val="clear" w:color="auto" w:fill="auto"/>
          </w:tcPr>
          <w:p w14:paraId="2E58CA6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w:t>
            </w:r>
          </w:p>
        </w:tc>
      </w:tr>
      <w:tr w:rsidR="00916545" w:rsidRPr="00916545" w14:paraId="411C6077" w14:textId="77777777" w:rsidTr="00EB259E">
        <w:trPr>
          <w:jc w:val="center"/>
        </w:trPr>
        <w:tc>
          <w:tcPr>
            <w:tcW w:w="1632" w:type="dxa"/>
            <w:shd w:val="clear" w:color="auto" w:fill="auto"/>
          </w:tcPr>
          <w:p w14:paraId="5A82851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Tourism and Wildlife: Sri Lanka Tourism Development Authority</w:t>
            </w:r>
          </w:p>
        </w:tc>
        <w:tc>
          <w:tcPr>
            <w:tcW w:w="1016" w:type="dxa"/>
            <w:shd w:val="clear" w:color="auto" w:fill="auto"/>
          </w:tcPr>
          <w:p w14:paraId="5C38E054" w14:textId="77777777"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14:paraId="0D02E4F7"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4.7 million</w:t>
            </w:r>
          </w:p>
        </w:tc>
        <w:tc>
          <w:tcPr>
            <w:tcW w:w="2361" w:type="dxa"/>
            <w:shd w:val="clear" w:color="auto" w:fill="auto"/>
          </w:tcPr>
          <w:p w14:paraId="4316812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Outputs 1.2, 1.3, 2.4 and 3.5 Training for tourism operators, mainstreaming in to tourism development plans especially in the project regions with methodologies and tools for carrying capacities </w:t>
            </w:r>
            <w:proofErr w:type="spellStart"/>
            <w:r w:rsidRPr="00916545">
              <w:rPr>
                <w:rFonts w:ascii="Arial" w:hAnsi="Arial" w:cs="Arial"/>
                <w:color w:val="000000"/>
                <w:sz w:val="18"/>
                <w:szCs w:val="18"/>
              </w:rPr>
              <w:t>etc</w:t>
            </w:r>
            <w:proofErr w:type="spellEnd"/>
            <w:r w:rsidRPr="00916545">
              <w:rPr>
                <w:rFonts w:ascii="Arial" w:hAnsi="Arial" w:cs="Arial"/>
                <w:color w:val="000000"/>
                <w:sz w:val="18"/>
                <w:szCs w:val="18"/>
              </w:rPr>
              <w:t>, and investments in sustainable tourism promotion</w:t>
            </w:r>
          </w:p>
        </w:tc>
        <w:tc>
          <w:tcPr>
            <w:tcW w:w="1936" w:type="dxa"/>
            <w:shd w:val="clear" w:color="auto" w:fill="auto"/>
          </w:tcPr>
          <w:p w14:paraId="5166134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The only risk here is that coordination will fail to make maximum use of the synergies. </w:t>
            </w:r>
          </w:p>
        </w:tc>
        <w:tc>
          <w:tcPr>
            <w:tcW w:w="1934" w:type="dxa"/>
            <w:shd w:val="clear" w:color="auto" w:fill="auto"/>
          </w:tcPr>
          <w:p w14:paraId="53FD8D2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 at all three levels (HQ, Regional and Country)</w:t>
            </w:r>
          </w:p>
        </w:tc>
      </w:tr>
      <w:tr w:rsidR="00916545" w:rsidRPr="00916545" w14:paraId="423E807F" w14:textId="77777777" w:rsidTr="00EB259E">
        <w:trPr>
          <w:jc w:val="center"/>
        </w:trPr>
        <w:tc>
          <w:tcPr>
            <w:tcW w:w="1632" w:type="dxa"/>
            <w:shd w:val="clear" w:color="auto" w:fill="auto"/>
          </w:tcPr>
          <w:p w14:paraId="78AD8C8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Biodiversity Sri Lanka </w:t>
            </w:r>
          </w:p>
        </w:tc>
        <w:tc>
          <w:tcPr>
            <w:tcW w:w="1016" w:type="dxa"/>
            <w:shd w:val="clear" w:color="auto" w:fill="auto"/>
          </w:tcPr>
          <w:p w14:paraId="34F4BB9C" w14:textId="77777777"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14:paraId="2BCE1BBA"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2 million</w:t>
            </w:r>
          </w:p>
        </w:tc>
        <w:tc>
          <w:tcPr>
            <w:tcW w:w="2361" w:type="dxa"/>
            <w:shd w:val="clear" w:color="auto" w:fill="auto"/>
          </w:tcPr>
          <w:p w14:paraId="1D0A700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2.4 and 3.5</w:t>
            </w:r>
          </w:p>
          <w:p w14:paraId="3479BFD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Private sector investment in capacities for tourism entrepreneurs to adopt sustainability standards and investment in sustainable tourism in the focal districts</w:t>
            </w:r>
          </w:p>
        </w:tc>
        <w:tc>
          <w:tcPr>
            <w:tcW w:w="1936" w:type="dxa"/>
            <w:shd w:val="clear" w:color="auto" w:fill="auto"/>
          </w:tcPr>
          <w:p w14:paraId="3DC1BDD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Slight risk that pursuit of </w:t>
            </w:r>
            <w:proofErr w:type="gramStart"/>
            <w:r w:rsidRPr="00916545">
              <w:rPr>
                <w:rFonts w:ascii="Arial" w:hAnsi="Arial" w:cs="Arial"/>
                <w:color w:val="000000"/>
                <w:sz w:val="18"/>
                <w:szCs w:val="18"/>
              </w:rPr>
              <w:t>short term</w:t>
            </w:r>
            <w:proofErr w:type="gramEnd"/>
            <w:r w:rsidRPr="00916545">
              <w:rPr>
                <w:rFonts w:ascii="Arial" w:hAnsi="Arial" w:cs="Arial"/>
                <w:color w:val="000000"/>
                <w:sz w:val="18"/>
                <w:szCs w:val="18"/>
              </w:rPr>
              <w:t xml:space="preserve"> business interests may result in less than ideal solutions for local residents in terms of their benefits, economic and non-economic, from sustainable tourism</w:t>
            </w:r>
          </w:p>
        </w:tc>
        <w:tc>
          <w:tcPr>
            <w:tcW w:w="1934" w:type="dxa"/>
            <w:shd w:val="clear" w:color="auto" w:fill="auto"/>
          </w:tcPr>
          <w:p w14:paraId="4C9D1BC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Slow and steady approach under the Project with the support of the Community Conservation Experts at FVC level and the Landscape Design Teams at the Trial Landscape level</w:t>
            </w:r>
          </w:p>
        </w:tc>
      </w:tr>
      <w:tr w:rsidR="00916545" w:rsidRPr="00916545" w14:paraId="3ED74312" w14:textId="77777777" w:rsidTr="00EB259E">
        <w:trPr>
          <w:trHeight w:val="197"/>
          <w:jc w:val="center"/>
        </w:trPr>
        <w:tc>
          <w:tcPr>
            <w:tcW w:w="1632" w:type="dxa"/>
            <w:shd w:val="clear" w:color="auto" w:fill="auto"/>
          </w:tcPr>
          <w:p w14:paraId="72D4699E"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lang w:val="de-DE"/>
              </w:rPr>
              <w:t>GIZ-Deutsche Gesellschaft für Internationale</w:t>
            </w:r>
          </w:p>
        </w:tc>
        <w:tc>
          <w:tcPr>
            <w:tcW w:w="1016" w:type="dxa"/>
            <w:shd w:val="clear" w:color="auto" w:fill="auto"/>
          </w:tcPr>
          <w:p w14:paraId="59E4B84D" w14:textId="77777777"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14:paraId="367F3D03"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6.7 million</w:t>
            </w:r>
          </w:p>
        </w:tc>
        <w:tc>
          <w:tcPr>
            <w:tcW w:w="2361" w:type="dxa"/>
            <w:shd w:val="clear" w:color="auto" w:fill="auto"/>
          </w:tcPr>
          <w:p w14:paraId="4A546A2A"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1.3,1.4, 2.3,2.4 and 3.4 and 3.5</w:t>
            </w:r>
          </w:p>
          <w:p w14:paraId="2379B170"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 xml:space="preserve">The Project </w:t>
            </w:r>
            <w:proofErr w:type="spellStart"/>
            <w:r w:rsidRPr="007456EF">
              <w:rPr>
                <w:rFonts w:ascii="Arial" w:hAnsi="Arial" w:cs="Arial"/>
                <w:color w:val="000000"/>
                <w:sz w:val="18"/>
                <w:szCs w:val="18"/>
                <w:lang w:val="fr-FR"/>
              </w:rPr>
              <w:t>will</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be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implemented</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parallel</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Wilpattu</w:t>
            </w:r>
            <w:proofErr w:type="spellEnd"/>
            <w:r w:rsidRPr="007456EF">
              <w:rPr>
                <w:rFonts w:ascii="Arial" w:hAnsi="Arial" w:cs="Arial"/>
                <w:color w:val="000000"/>
                <w:sz w:val="18"/>
                <w:szCs w:val="18"/>
                <w:lang w:val="fr-FR"/>
              </w:rPr>
              <w:t xml:space="preserve"> National Park and </w:t>
            </w:r>
            <w:proofErr w:type="spellStart"/>
            <w:r w:rsidRPr="007456EF">
              <w:rPr>
                <w:rFonts w:ascii="Arial" w:hAnsi="Arial" w:cs="Arial"/>
                <w:color w:val="000000"/>
                <w:sz w:val="18"/>
                <w:szCs w:val="18"/>
                <w:lang w:val="fr-FR"/>
              </w:rPr>
              <w:t>its</w:t>
            </w:r>
            <w:proofErr w:type="spellEnd"/>
            <w:r w:rsidRPr="007456EF">
              <w:rPr>
                <w:rFonts w:ascii="Arial" w:hAnsi="Arial" w:cs="Arial"/>
                <w:color w:val="000000"/>
                <w:sz w:val="18"/>
                <w:szCs w:val="18"/>
                <w:lang w:val="fr-FR"/>
              </w:rPr>
              <w:t xml:space="preserve"> influence Zone </w:t>
            </w:r>
            <w:proofErr w:type="spellStart"/>
            <w:r w:rsidRPr="007456EF">
              <w:rPr>
                <w:rFonts w:ascii="Arial" w:hAnsi="Arial" w:cs="Arial"/>
                <w:color w:val="000000"/>
                <w:sz w:val="18"/>
                <w:szCs w:val="18"/>
                <w:lang w:val="fr-FR"/>
              </w:rPr>
              <w:t>providing</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opportunities</w:t>
            </w:r>
            <w:proofErr w:type="spellEnd"/>
            <w:r w:rsidRPr="007456EF">
              <w:rPr>
                <w:rFonts w:ascii="Arial" w:hAnsi="Arial" w:cs="Arial"/>
                <w:color w:val="000000"/>
                <w:sz w:val="18"/>
                <w:szCs w:val="18"/>
                <w:lang w:val="fr-FR"/>
              </w:rPr>
              <w:t xml:space="preserve"> for </w:t>
            </w:r>
            <w:proofErr w:type="spellStart"/>
            <w:r w:rsidRPr="007456EF">
              <w:rPr>
                <w:rFonts w:ascii="Arial" w:hAnsi="Arial" w:cs="Arial"/>
                <w:color w:val="000000"/>
                <w:sz w:val="18"/>
                <w:szCs w:val="18"/>
                <w:lang w:val="fr-FR"/>
              </w:rPr>
              <w:t>greater</w:t>
            </w:r>
            <w:proofErr w:type="spellEnd"/>
            <w:r w:rsidRPr="007456EF">
              <w:rPr>
                <w:rFonts w:ascii="Arial" w:hAnsi="Arial" w:cs="Arial"/>
                <w:color w:val="000000"/>
                <w:sz w:val="18"/>
                <w:szCs w:val="18"/>
                <w:lang w:val="fr-FR"/>
              </w:rPr>
              <w:t xml:space="preserve"> collaboration, data sharing, </w:t>
            </w:r>
            <w:proofErr w:type="spellStart"/>
            <w:r w:rsidRPr="007456EF">
              <w:rPr>
                <w:rFonts w:ascii="Arial" w:hAnsi="Arial" w:cs="Arial"/>
                <w:color w:val="000000"/>
                <w:sz w:val="18"/>
                <w:szCs w:val="18"/>
                <w:lang w:val="fr-FR"/>
              </w:rPr>
              <w:t>combined</w:t>
            </w:r>
            <w:proofErr w:type="spellEnd"/>
            <w:r w:rsidRPr="007456EF">
              <w:rPr>
                <w:rFonts w:ascii="Arial" w:hAnsi="Arial" w:cs="Arial"/>
                <w:color w:val="000000"/>
                <w:sz w:val="18"/>
                <w:szCs w:val="18"/>
                <w:lang w:val="fr-FR"/>
              </w:rPr>
              <w:t xml:space="preserve"> impact and lobbying, and </w:t>
            </w:r>
            <w:proofErr w:type="spellStart"/>
            <w:r w:rsidRPr="007456EF">
              <w:rPr>
                <w:rFonts w:ascii="Arial" w:hAnsi="Arial" w:cs="Arial"/>
                <w:color w:val="000000"/>
                <w:sz w:val="18"/>
                <w:szCs w:val="18"/>
                <w:lang w:val="fr-FR"/>
              </w:rPr>
              <w:t>investments</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sustainable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livelihoods</w:t>
            </w:r>
            <w:proofErr w:type="spellEnd"/>
          </w:p>
        </w:tc>
        <w:tc>
          <w:tcPr>
            <w:tcW w:w="1936" w:type="dxa"/>
            <w:shd w:val="clear" w:color="auto" w:fill="auto"/>
          </w:tcPr>
          <w:p w14:paraId="0E98E9E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Possible overlap in activities </w:t>
            </w:r>
          </w:p>
        </w:tc>
        <w:tc>
          <w:tcPr>
            <w:tcW w:w="1934" w:type="dxa"/>
            <w:shd w:val="clear" w:color="auto" w:fill="auto"/>
          </w:tcPr>
          <w:p w14:paraId="1B52496B"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Avoid through meetings with the (GIZ) project team, who have already requested regular monthly of more frequent meetings with respect to Trial Landscapes 2 and 3</w:t>
            </w:r>
          </w:p>
        </w:tc>
      </w:tr>
      <w:tr w:rsidR="00916545" w:rsidRPr="00916545" w14:paraId="4878721E" w14:textId="77777777" w:rsidTr="00EB259E">
        <w:trPr>
          <w:jc w:val="center"/>
        </w:trPr>
        <w:tc>
          <w:tcPr>
            <w:tcW w:w="1632" w:type="dxa"/>
            <w:shd w:val="clear" w:color="auto" w:fill="auto"/>
          </w:tcPr>
          <w:p w14:paraId="6334E207"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de-DE"/>
              </w:rPr>
            </w:pPr>
            <w:r w:rsidRPr="007456EF">
              <w:rPr>
                <w:rFonts w:ascii="Arial" w:hAnsi="Arial" w:cs="Arial"/>
                <w:color w:val="000000"/>
                <w:sz w:val="18"/>
                <w:szCs w:val="18"/>
                <w:lang w:val="de-DE"/>
              </w:rPr>
              <w:t>UNDP</w:t>
            </w:r>
          </w:p>
        </w:tc>
        <w:tc>
          <w:tcPr>
            <w:tcW w:w="1016" w:type="dxa"/>
            <w:shd w:val="clear" w:color="auto" w:fill="auto"/>
          </w:tcPr>
          <w:p w14:paraId="7ED0143C" w14:textId="77777777"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14:paraId="0FA53F01"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250,000</w:t>
            </w:r>
          </w:p>
        </w:tc>
        <w:tc>
          <w:tcPr>
            <w:tcW w:w="2361" w:type="dxa"/>
            <w:shd w:val="clear" w:color="auto" w:fill="auto"/>
          </w:tcPr>
          <w:p w14:paraId="516ED0EB"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 1.5 4.2, 4.3</w:t>
            </w:r>
          </w:p>
          <w:p w14:paraId="2351B31F"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 xml:space="preserve">This cofinance </w:t>
            </w:r>
            <w:proofErr w:type="spellStart"/>
            <w:r w:rsidRPr="007456EF">
              <w:rPr>
                <w:rFonts w:ascii="Arial" w:hAnsi="Arial" w:cs="Arial"/>
                <w:color w:val="000000"/>
                <w:sz w:val="18"/>
                <w:szCs w:val="18"/>
                <w:lang w:val="fr-FR"/>
              </w:rPr>
              <w:t>will</w:t>
            </w:r>
            <w:proofErr w:type="spellEnd"/>
            <w:r w:rsidRPr="007456EF">
              <w:rPr>
                <w:rFonts w:ascii="Arial" w:hAnsi="Arial" w:cs="Arial"/>
                <w:color w:val="000000"/>
                <w:sz w:val="18"/>
                <w:szCs w:val="18"/>
                <w:lang w:val="fr-FR"/>
              </w:rPr>
              <w:t xml:space="preserve"> support </w:t>
            </w:r>
            <w:proofErr w:type="spellStart"/>
            <w:r w:rsidRPr="007456EF">
              <w:rPr>
                <w:rFonts w:ascii="Arial" w:hAnsi="Arial" w:cs="Arial"/>
                <w:color w:val="000000"/>
                <w:sz w:val="18"/>
                <w:szCs w:val="18"/>
                <w:lang w:val="fr-FR"/>
              </w:rPr>
              <w:t>field</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level</w:t>
            </w:r>
            <w:proofErr w:type="spellEnd"/>
            <w:r w:rsidRPr="007456EF">
              <w:rPr>
                <w:rFonts w:ascii="Arial" w:hAnsi="Arial" w:cs="Arial"/>
                <w:color w:val="000000"/>
                <w:sz w:val="18"/>
                <w:szCs w:val="18"/>
                <w:lang w:val="fr-FR"/>
              </w:rPr>
              <w:t xml:space="preserve"> coordination of </w:t>
            </w:r>
            <w:proofErr w:type="spellStart"/>
            <w:r w:rsidRPr="007456EF">
              <w:rPr>
                <w:rFonts w:ascii="Arial" w:hAnsi="Arial" w:cs="Arial"/>
                <w:color w:val="000000"/>
                <w:sz w:val="18"/>
                <w:szCs w:val="18"/>
                <w:lang w:val="fr-FR"/>
              </w:rPr>
              <w:t>agencies</w:t>
            </w:r>
            <w:proofErr w:type="spellEnd"/>
            <w:r w:rsidRPr="007456EF">
              <w:rPr>
                <w:rFonts w:ascii="Arial" w:hAnsi="Arial" w:cs="Arial"/>
                <w:color w:val="000000"/>
                <w:sz w:val="18"/>
                <w:szCs w:val="18"/>
                <w:lang w:val="fr-FR"/>
              </w:rPr>
              <w:t xml:space="preserve"> and </w:t>
            </w:r>
            <w:proofErr w:type="spellStart"/>
            <w:r w:rsidRPr="007456EF">
              <w:rPr>
                <w:rFonts w:ascii="Arial" w:hAnsi="Arial" w:cs="Arial"/>
                <w:color w:val="000000"/>
                <w:sz w:val="18"/>
                <w:szCs w:val="18"/>
                <w:lang w:val="fr-FR"/>
              </w:rPr>
              <w:t>government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actors</w:t>
            </w:r>
            <w:proofErr w:type="spellEnd"/>
            <w:r w:rsidRPr="007456EF">
              <w:rPr>
                <w:rFonts w:ascii="Arial" w:hAnsi="Arial" w:cs="Arial"/>
                <w:color w:val="000000"/>
                <w:sz w:val="18"/>
                <w:szCs w:val="18"/>
                <w:lang w:val="fr-FR"/>
              </w:rPr>
              <w:t xml:space="preserve">, feedback in to district and provincial </w:t>
            </w:r>
            <w:proofErr w:type="spellStart"/>
            <w:r w:rsidRPr="007456EF">
              <w:rPr>
                <w:rFonts w:ascii="Arial" w:hAnsi="Arial" w:cs="Arial"/>
                <w:color w:val="000000"/>
                <w:sz w:val="18"/>
                <w:szCs w:val="18"/>
                <w:lang w:val="fr-FR"/>
              </w:rPr>
              <w:t>development</w:t>
            </w:r>
            <w:proofErr w:type="spellEnd"/>
            <w:r w:rsidRPr="007456EF">
              <w:rPr>
                <w:rFonts w:ascii="Arial" w:hAnsi="Arial" w:cs="Arial"/>
                <w:color w:val="000000"/>
                <w:sz w:val="18"/>
                <w:szCs w:val="18"/>
                <w:lang w:val="fr-FR"/>
              </w:rPr>
              <w:t xml:space="preserve"> planning process, </w:t>
            </w:r>
            <w:proofErr w:type="spellStart"/>
            <w:r w:rsidRPr="007456EF">
              <w:rPr>
                <w:rFonts w:ascii="Arial" w:hAnsi="Arial" w:cs="Arial"/>
                <w:color w:val="000000"/>
                <w:sz w:val="18"/>
                <w:szCs w:val="18"/>
                <w:lang w:val="fr-FR"/>
              </w:rPr>
              <w:t>knowledge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product</w:t>
            </w:r>
            <w:proofErr w:type="spellEnd"/>
            <w:r w:rsidRPr="007456EF">
              <w:rPr>
                <w:rFonts w:ascii="Arial" w:hAnsi="Arial" w:cs="Arial"/>
                <w:color w:val="000000"/>
                <w:sz w:val="18"/>
                <w:szCs w:val="18"/>
                <w:lang w:val="fr-FR"/>
              </w:rPr>
              <w:t xml:space="preserve"> an </w:t>
            </w:r>
            <w:proofErr w:type="spellStart"/>
            <w:r w:rsidRPr="007456EF">
              <w:rPr>
                <w:rFonts w:ascii="Arial" w:hAnsi="Arial" w:cs="Arial"/>
                <w:color w:val="000000"/>
                <w:sz w:val="18"/>
                <w:szCs w:val="18"/>
                <w:lang w:val="fr-FR"/>
              </w:rPr>
              <w:t>financial</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product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development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through</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BIOFIn</w:t>
            </w:r>
            <w:proofErr w:type="spellEnd"/>
            <w:r w:rsidRPr="007456EF">
              <w:rPr>
                <w:rFonts w:ascii="Arial" w:hAnsi="Arial" w:cs="Arial"/>
                <w:color w:val="000000"/>
                <w:sz w:val="18"/>
                <w:szCs w:val="18"/>
                <w:lang w:val="fr-FR"/>
              </w:rPr>
              <w:t xml:space="preserve"> Phase 2 </w:t>
            </w:r>
          </w:p>
        </w:tc>
        <w:tc>
          <w:tcPr>
            <w:tcW w:w="1936" w:type="dxa"/>
            <w:shd w:val="clear" w:color="auto" w:fill="auto"/>
          </w:tcPr>
          <w:p w14:paraId="1051676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Overstretched staff sometimes results in loss of opportunities for maximizing on synergies</w:t>
            </w:r>
          </w:p>
        </w:tc>
        <w:tc>
          <w:tcPr>
            <w:tcW w:w="1934" w:type="dxa"/>
            <w:shd w:val="clear" w:color="auto" w:fill="auto"/>
          </w:tcPr>
          <w:p w14:paraId="1DF7DA2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UNDP CO will recruit the Project Manager and a Project Officer who will be paid for under the Project and they will work to ensure that these synergies are realized</w:t>
            </w:r>
          </w:p>
        </w:tc>
      </w:tr>
      <w:tr w:rsidR="00916545" w:rsidRPr="00916545" w14:paraId="4024C474" w14:textId="77777777" w:rsidTr="00EB259E">
        <w:trPr>
          <w:jc w:val="center"/>
        </w:trPr>
        <w:tc>
          <w:tcPr>
            <w:tcW w:w="1632" w:type="dxa"/>
            <w:shd w:val="clear" w:color="auto" w:fill="auto"/>
          </w:tcPr>
          <w:p w14:paraId="4FBEB6F9" w14:textId="77777777" w:rsidR="00916545" w:rsidRPr="00D70E84" w:rsidRDefault="00916545" w:rsidP="00916545">
            <w:pPr>
              <w:autoSpaceDE w:val="0"/>
              <w:autoSpaceDN w:val="0"/>
              <w:adjustRightInd w:val="0"/>
              <w:spacing w:after="0"/>
              <w:jc w:val="left"/>
              <w:rPr>
                <w:rFonts w:ascii="Arial" w:hAnsi="Arial" w:cs="Arial"/>
                <w:color w:val="000000"/>
                <w:sz w:val="18"/>
                <w:szCs w:val="18"/>
                <w:highlight w:val="green"/>
                <w:lang w:val="de-DE"/>
              </w:rPr>
            </w:pPr>
            <w:r w:rsidRPr="00D70E84">
              <w:rPr>
                <w:rFonts w:ascii="Arial" w:hAnsi="Arial" w:cs="Arial"/>
                <w:color w:val="000000"/>
                <w:sz w:val="18"/>
                <w:szCs w:val="18"/>
                <w:highlight w:val="green"/>
                <w:lang w:val="de-DE"/>
              </w:rPr>
              <w:t>IUCN</w:t>
            </w:r>
          </w:p>
        </w:tc>
        <w:tc>
          <w:tcPr>
            <w:tcW w:w="1016" w:type="dxa"/>
            <w:shd w:val="clear" w:color="auto" w:fill="auto"/>
          </w:tcPr>
          <w:p w14:paraId="627E52A2" w14:textId="1DC3C9B3" w:rsidR="00916545" w:rsidRPr="00D70E84" w:rsidRDefault="00666C29" w:rsidP="00916545">
            <w:pPr>
              <w:autoSpaceDE w:val="0"/>
              <w:autoSpaceDN w:val="0"/>
              <w:adjustRightInd w:val="0"/>
              <w:spacing w:after="0"/>
              <w:jc w:val="left"/>
              <w:rPr>
                <w:rFonts w:ascii="Arial" w:hAnsi="Arial" w:cs="Arial"/>
                <w:color w:val="000000"/>
                <w:sz w:val="18"/>
                <w:szCs w:val="18"/>
                <w:highlight w:val="green"/>
              </w:rPr>
            </w:pPr>
            <w:r w:rsidRPr="00D70E84">
              <w:rPr>
                <w:rFonts w:ascii="Arial" w:hAnsi="Arial" w:cs="Arial"/>
                <w:color w:val="000000"/>
                <w:sz w:val="18"/>
                <w:szCs w:val="18"/>
                <w:highlight w:val="green"/>
              </w:rPr>
              <w:t>In-kind</w:t>
            </w:r>
          </w:p>
        </w:tc>
        <w:tc>
          <w:tcPr>
            <w:tcW w:w="1016" w:type="dxa"/>
            <w:shd w:val="clear" w:color="auto" w:fill="auto"/>
          </w:tcPr>
          <w:p w14:paraId="23350B7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USD 100,000</w:t>
            </w:r>
          </w:p>
        </w:tc>
        <w:tc>
          <w:tcPr>
            <w:tcW w:w="2361" w:type="dxa"/>
            <w:shd w:val="clear" w:color="auto" w:fill="auto"/>
          </w:tcPr>
          <w:p w14:paraId="45048175" w14:textId="77777777" w:rsidR="00916545" w:rsidRPr="00916545" w:rsidRDefault="00916545" w:rsidP="00916545">
            <w:pPr>
              <w:autoSpaceDE w:val="0"/>
              <w:autoSpaceDN w:val="0"/>
              <w:adjustRightInd w:val="0"/>
              <w:spacing w:after="0"/>
              <w:jc w:val="left"/>
              <w:rPr>
                <w:rFonts w:ascii="Arial" w:hAnsi="Arial" w:cs="Arial"/>
                <w:color w:val="000000"/>
                <w:sz w:val="18"/>
                <w:szCs w:val="18"/>
                <w:lang w:val="fr-FR"/>
              </w:rPr>
            </w:pPr>
            <w:proofErr w:type="spellStart"/>
            <w:r w:rsidRPr="00916545">
              <w:rPr>
                <w:rFonts w:ascii="Arial" w:hAnsi="Arial" w:cs="Arial"/>
                <w:color w:val="000000"/>
                <w:sz w:val="18"/>
                <w:szCs w:val="18"/>
                <w:lang w:val="fr-FR"/>
              </w:rPr>
              <w:t>Various</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parallel</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projects</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related</w:t>
            </w:r>
            <w:proofErr w:type="spellEnd"/>
            <w:r w:rsidRPr="00916545">
              <w:rPr>
                <w:rFonts w:ascii="Arial" w:hAnsi="Arial" w:cs="Arial"/>
                <w:color w:val="000000"/>
                <w:sz w:val="18"/>
                <w:szCs w:val="18"/>
                <w:lang w:val="fr-FR"/>
              </w:rPr>
              <w:t xml:space="preserve"> to </w:t>
            </w:r>
            <w:proofErr w:type="spellStart"/>
            <w:r w:rsidRPr="00916545">
              <w:rPr>
                <w:rFonts w:ascii="Arial" w:hAnsi="Arial" w:cs="Arial"/>
                <w:color w:val="000000"/>
                <w:sz w:val="18"/>
                <w:szCs w:val="18"/>
                <w:lang w:val="fr-FR"/>
              </w:rPr>
              <w:t>Outcome</w:t>
            </w:r>
            <w:proofErr w:type="spellEnd"/>
            <w:r w:rsidRPr="00916545">
              <w:rPr>
                <w:rFonts w:ascii="Arial" w:hAnsi="Arial" w:cs="Arial"/>
                <w:color w:val="000000"/>
                <w:sz w:val="18"/>
                <w:szCs w:val="18"/>
                <w:lang w:val="fr-FR"/>
              </w:rPr>
              <w:t xml:space="preserve"> 3 </w:t>
            </w:r>
          </w:p>
        </w:tc>
        <w:tc>
          <w:tcPr>
            <w:tcW w:w="1936" w:type="dxa"/>
            <w:shd w:val="clear" w:color="auto" w:fill="auto"/>
          </w:tcPr>
          <w:p w14:paraId="58E7411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Pressure of work in individual projects leads to loss of opportunities for collaboration</w:t>
            </w:r>
          </w:p>
        </w:tc>
        <w:tc>
          <w:tcPr>
            <w:tcW w:w="1934" w:type="dxa"/>
            <w:shd w:val="clear" w:color="auto" w:fill="auto"/>
          </w:tcPr>
          <w:p w14:paraId="3AB801AB"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IUCN have a major role in the Project and it is unlikely that opportunities will be lost.  Regular inter-project meetings at </w:t>
            </w:r>
            <w:proofErr w:type="gramStart"/>
            <w:r w:rsidRPr="00916545">
              <w:rPr>
                <w:rFonts w:ascii="Arial" w:hAnsi="Arial" w:cs="Arial"/>
                <w:color w:val="000000"/>
                <w:sz w:val="18"/>
                <w:szCs w:val="18"/>
              </w:rPr>
              <w:t>the  IUCN</w:t>
            </w:r>
            <w:proofErr w:type="gramEnd"/>
            <w:r w:rsidRPr="00916545">
              <w:rPr>
                <w:rFonts w:ascii="Arial" w:hAnsi="Arial" w:cs="Arial"/>
                <w:color w:val="000000"/>
                <w:sz w:val="18"/>
                <w:szCs w:val="18"/>
              </w:rPr>
              <w:t xml:space="preserve"> office in Colombo will be</w:t>
            </w:r>
            <w:r w:rsidR="00EB259E">
              <w:rPr>
                <w:rFonts w:ascii="Arial" w:hAnsi="Arial" w:cs="Arial"/>
                <w:color w:val="000000"/>
                <w:sz w:val="18"/>
                <w:szCs w:val="18"/>
              </w:rPr>
              <w:t xml:space="preserve"> </w:t>
            </w:r>
            <w:r w:rsidRPr="00916545">
              <w:rPr>
                <w:rFonts w:ascii="Arial" w:hAnsi="Arial" w:cs="Arial"/>
                <w:color w:val="000000"/>
                <w:sz w:val="18"/>
                <w:szCs w:val="18"/>
              </w:rPr>
              <w:t xml:space="preserve">programmed. </w:t>
            </w:r>
          </w:p>
        </w:tc>
      </w:tr>
    </w:tbl>
    <w:p w14:paraId="5D916CFB" w14:textId="77777777" w:rsidR="00642596" w:rsidRPr="0003763F" w:rsidRDefault="00642596" w:rsidP="00642596">
      <w:pPr>
        <w:autoSpaceDE w:val="0"/>
        <w:autoSpaceDN w:val="0"/>
        <w:adjustRightInd w:val="0"/>
        <w:spacing w:after="0"/>
        <w:rPr>
          <w:color w:val="000000"/>
          <w:szCs w:val="20"/>
        </w:rPr>
      </w:pPr>
    </w:p>
    <w:p w14:paraId="2F0EC708" w14:textId="77777777" w:rsidR="00642596" w:rsidRPr="0003763F" w:rsidRDefault="00642596" w:rsidP="00642596">
      <w:pPr>
        <w:autoSpaceDE w:val="0"/>
        <w:autoSpaceDN w:val="0"/>
        <w:adjustRightInd w:val="0"/>
        <w:spacing w:after="0"/>
        <w:jc w:val="left"/>
        <w:rPr>
          <w:color w:val="000000"/>
          <w:szCs w:val="20"/>
        </w:rPr>
      </w:pPr>
    </w:p>
    <w:p w14:paraId="52DC801E" w14:textId="2305D0B0" w:rsidR="00D6273A" w:rsidRPr="001D4FE4" w:rsidRDefault="00A72D94" w:rsidP="00B140D0">
      <w:pPr>
        <w:pStyle w:val="ListParagraph"/>
        <w:ind w:left="0"/>
        <w:jc w:val="both"/>
        <w:rPr>
          <w:rFonts w:ascii="Arial" w:hAnsi="Arial" w:cs="Arial"/>
          <w:sz w:val="20"/>
          <w:szCs w:val="20"/>
        </w:rPr>
      </w:pPr>
      <w:r>
        <w:rPr>
          <w:rFonts w:ascii="Arial" w:hAnsi="Arial" w:cs="Arial"/>
          <w:sz w:val="20"/>
          <w:szCs w:val="20"/>
        </w:rPr>
        <w:t>17</w:t>
      </w:r>
      <w:r w:rsidR="004B02F9">
        <w:rPr>
          <w:rFonts w:ascii="Arial" w:hAnsi="Arial" w:cs="Arial"/>
          <w:sz w:val="20"/>
          <w:szCs w:val="20"/>
        </w:rPr>
        <w:t>5</w:t>
      </w:r>
      <w:r>
        <w:rPr>
          <w:rFonts w:ascii="Arial" w:hAnsi="Arial" w:cs="Arial"/>
          <w:sz w:val="20"/>
          <w:szCs w:val="20"/>
        </w:rPr>
        <w:t xml:space="preserve">. </w:t>
      </w:r>
      <w:r w:rsidR="00D6273A" w:rsidRPr="001D4FE4">
        <w:rPr>
          <w:rFonts w:ascii="Arial" w:hAnsi="Arial" w:cs="Arial"/>
          <w:sz w:val="20"/>
          <w:szCs w:val="20"/>
          <w:u w:val="single"/>
        </w:rPr>
        <w:t>Budget Revision and Tolerance</w:t>
      </w:r>
      <w:r w:rsidR="00D6273A" w:rsidRPr="001D4FE4">
        <w:rPr>
          <w:rFonts w:ascii="Arial" w:hAnsi="Arial" w:cs="Arial"/>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702BE194" w14:textId="77777777" w:rsidR="00D6273A" w:rsidRPr="001D4FE4" w:rsidRDefault="00D6273A" w:rsidP="00B140D0">
      <w:pPr>
        <w:pStyle w:val="ListParagraph"/>
        <w:ind w:left="0"/>
        <w:jc w:val="both"/>
        <w:rPr>
          <w:rFonts w:ascii="Arial" w:hAnsi="Arial" w:cs="Arial"/>
          <w:sz w:val="20"/>
          <w:szCs w:val="20"/>
        </w:rPr>
      </w:pPr>
    </w:p>
    <w:p w14:paraId="5E79CD12" w14:textId="3123BB04" w:rsidR="00D6273A" w:rsidRPr="001D4FE4" w:rsidRDefault="002A2684" w:rsidP="00B140D0">
      <w:pPr>
        <w:spacing w:after="0"/>
        <w:rPr>
          <w:rFonts w:ascii="Arial" w:hAnsi="Arial" w:cs="Arial"/>
          <w:szCs w:val="20"/>
          <w:u w:val="single"/>
        </w:rPr>
      </w:pPr>
      <w:r>
        <w:rPr>
          <w:rFonts w:ascii="Arial" w:hAnsi="Arial" w:cs="Arial"/>
          <w:szCs w:val="20"/>
        </w:rPr>
        <w:t>17</w:t>
      </w:r>
      <w:r w:rsidR="004B02F9">
        <w:rPr>
          <w:rFonts w:ascii="Arial" w:hAnsi="Arial" w:cs="Arial"/>
          <w:szCs w:val="20"/>
        </w:rPr>
        <w:t>6</w:t>
      </w:r>
      <w:r>
        <w:rPr>
          <w:rFonts w:ascii="Arial" w:hAnsi="Arial" w:cs="Arial"/>
          <w:szCs w:val="20"/>
        </w:rPr>
        <w:t xml:space="preserve">. </w:t>
      </w:r>
      <w:r w:rsidR="00D6273A" w:rsidRPr="001D4FE4">
        <w:rPr>
          <w:rFonts w:ascii="Arial" w:hAnsi="Arial" w:cs="Arial"/>
          <w:szCs w:val="20"/>
        </w:rPr>
        <w:t>Any over expenditure incurred beyond the available GEF grant amount will be absorbed by non-GEF resources (e.g. UNDP TRAC or cash co-financing).</w:t>
      </w:r>
      <w:r w:rsidR="00D6273A" w:rsidRPr="001D4FE4">
        <w:rPr>
          <w:rFonts w:ascii="Arial" w:hAnsi="Arial" w:cs="Arial"/>
          <w:szCs w:val="20"/>
          <w:u w:val="single"/>
        </w:rPr>
        <w:t xml:space="preserve"> </w:t>
      </w:r>
    </w:p>
    <w:p w14:paraId="01BD115F" w14:textId="77777777" w:rsidR="00D6273A" w:rsidRPr="001D4FE4" w:rsidRDefault="00D6273A" w:rsidP="00B140D0">
      <w:pPr>
        <w:spacing w:after="0"/>
        <w:rPr>
          <w:rFonts w:ascii="Arial" w:hAnsi="Arial" w:cs="Arial"/>
          <w:szCs w:val="20"/>
          <w:u w:val="single"/>
        </w:rPr>
      </w:pPr>
    </w:p>
    <w:p w14:paraId="4D501738" w14:textId="77777777" w:rsidR="00D6273A" w:rsidRPr="001D4FE4" w:rsidRDefault="00D6273A" w:rsidP="00B140D0">
      <w:pPr>
        <w:spacing w:after="0"/>
        <w:rPr>
          <w:rFonts w:ascii="Arial" w:hAnsi="Arial" w:cs="Arial"/>
          <w:szCs w:val="20"/>
        </w:rPr>
      </w:pPr>
      <w:r w:rsidRPr="001D4FE4">
        <w:rPr>
          <w:rFonts w:ascii="Arial" w:hAnsi="Arial" w:cs="Arial"/>
          <w:szCs w:val="20"/>
          <w:u w:val="single"/>
        </w:rPr>
        <w:t>Refund to GEF:</w:t>
      </w:r>
      <w:r w:rsidRPr="001D4FE4">
        <w:rPr>
          <w:rFonts w:ascii="Arial" w:hAnsi="Arial" w:cs="Arial"/>
          <w:szCs w:val="20"/>
        </w:rPr>
        <w:t xml:space="preserve">  Should a refund of unspent funds to the GEF be necessary, this will be managed directly by the UNDP-GEF Unit in New York. </w:t>
      </w:r>
    </w:p>
    <w:p w14:paraId="1497918C" w14:textId="77777777" w:rsidR="00D6273A" w:rsidRPr="001D4FE4" w:rsidRDefault="00D6273A" w:rsidP="00B140D0">
      <w:pPr>
        <w:pStyle w:val="ListParagraph"/>
        <w:ind w:left="0"/>
        <w:jc w:val="both"/>
        <w:rPr>
          <w:rFonts w:ascii="Arial" w:hAnsi="Arial" w:cs="Arial"/>
          <w:sz w:val="20"/>
          <w:szCs w:val="20"/>
          <w:u w:val="single"/>
        </w:rPr>
      </w:pPr>
    </w:p>
    <w:p w14:paraId="15B755F1" w14:textId="77777777" w:rsidR="00D6273A" w:rsidRPr="001D4FE4" w:rsidRDefault="00D6273A" w:rsidP="00B140D0">
      <w:pPr>
        <w:pStyle w:val="ListParagraph"/>
        <w:ind w:left="0"/>
        <w:jc w:val="both"/>
        <w:rPr>
          <w:rFonts w:ascii="Arial" w:hAnsi="Arial" w:cs="Arial"/>
          <w:sz w:val="20"/>
          <w:szCs w:val="20"/>
        </w:rPr>
      </w:pPr>
      <w:r w:rsidRPr="001D4FE4">
        <w:rPr>
          <w:rFonts w:ascii="Arial" w:hAnsi="Arial" w:cs="Arial"/>
          <w:sz w:val="20"/>
          <w:szCs w:val="20"/>
          <w:u w:val="single"/>
        </w:rPr>
        <w:t>Project Closure</w:t>
      </w:r>
      <w:r w:rsidRPr="001D4FE4">
        <w:rPr>
          <w:rFonts w:ascii="Arial" w:hAnsi="Arial" w:cs="Arial"/>
          <w:sz w:val="20"/>
          <w:szCs w:val="20"/>
        </w:rPr>
        <w:t>: Project closure will be conducted as per UNDP requirements outlined in the UNDP POPP.</w:t>
      </w:r>
      <w:r w:rsidRPr="001D4FE4">
        <w:rPr>
          <w:rStyle w:val="FootnoteReference"/>
          <w:rFonts w:cs="Arial"/>
          <w:sz w:val="20"/>
          <w:szCs w:val="20"/>
        </w:rPr>
        <w:footnoteReference w:id="121"/>
      </w:r>
      <w:r w:rsidRPr="001D4FE4">
        <w:rPr>
          <w:rFonts w:ascii="Arial" w:hAnsi="Arial" w:cs="Arial"/>
          <w:sz w:val="20"/>
          <w:szCs w:val="20"/>
        </w:rPr>
        <w:t xml:space="preserve"> On an exceptional basis only, a no-cost extension beyond the initial duration of the project will be sought from in-country UNDP colleagues and then the UNDP-GEF Executive Coordinator. </w:t>
      </w:r>
    </w:p>
    <w:p w14:paraId="3568CD3A" w14:textId="77777777" w:rsidR="00D6273A" w:rsidRPr="001D4FE4" w:rsidRDefault="00D6273A" w:rsidP="00B140D0">
      <w:pPr>
        <w:spacing w:after="0"/>
        <w:rPr>
          <w:rFonts w:ascii="Arial" w:hAnsi="Arial" w:cs="Arial"/>
          <w:szCs w:val="20"/>
          <w:u w:val="single"/>
        </w:rPr>
      </w:pPr>
    </w:p>
    <w:p w14:paraId="1095F946" w14:textId="42CA6271" w:rsidR="00D6273A" w:rsidRPr="001D4FE4" w:rsidRDefault="002A2684" w:rsidP="00B140D0">
      <w:pPr>
        <w:spacing w:after="0"/>
        <w:rPr>
          <w:rFonts w:ascii="Arial" w:hAnsi="Arial" w:cs="Arial"/>
          <w:szCs w:val="20"/>
        </w:rPr>
      </w:pPr>
      <w:r>
        <w:rPr>
          <w:rFonts w:ascii="Arial" w:hAnsi="Arial" w:cs="Arial"/>
          <w:szCs w:val="20"/>
        </w:rPr>
        <w:t>17</w:t>
      </w:r>
      <w:r w:rsidR="004B02F9">
        <w:rPr>
          <w:rFonts w:ascii="Arial" w:hAnsi="Arial" w:cs="Arial"/>
          <w:szCs w:val="20"/>
        </w:rPr>
        <w:t>7</w:t>
      </w:r>
      <w:r>
        <w:rPr>
          <w:rFonts w:ascii="Arial" w:hAnsi="Arial" w:cs="Arial"/>
          <w:szCs w:val="20"/>
        </w:rPr>
        <w:t xml:space="preserve">. </w:t>
      </w:r>
      <w:r w:rsidR="00D6273A" w:rsidRPr="001D4FE4">
        <w:rPr>
          <w:rFonts w:ascii="Arial" w:hAnsi="Arial" w:cs="Arial"/>
          <w:szCs w:val="20"/>
          <w:u w:val="single"/>
        </w:rPr>
        <w:t>Operational completion</w:t>
      </w:r>
      <w:r w:rsidR="00D6273A" w:rsidRPr="001D4FE4">
        <w:rPr>
          <w:rFonts w:ascii="Arial" w:hAnsi="Arial" w:cs="Arial"/>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488A5AE" w14:textId="77777777" w:rsidR="00D6273A" w:rsidRPr="001D4FE4" w:rsidRDefault="00D6273A" w:rsidP="00B140D0">
      <w:pPr>
        <w:spacing w:after="0"/>
        <w:rPr>
          <w:rFonts w:ascii="Arial" w:hAnsi="Arial" w:cs="Arial"/>
          <w:szCs w:val="20"/>
          <w:u w:val="single"/>
        </w:rPr>
      </w:pPr>
    </w:p>
    <w:p w14:paraId="6948E757" w14:textId="692F68A8" w:rsidR="00D6273A" w:rsidRPr="001D4FE4" w:rsidRDefault="002A2684" w:rsidP="00B140D0">
      <w:pPr>
        <w:rPr>
          <w:rFonts w:ascii="Arial" w:hAnsi="Arial" w:cs="Arial"/>
          <w:szCs w:val="20"/>
        </w:rPr>
      </w:pPr>
      <w:r>
        <w:rPr>
          <w:rFonts w:ascii="Arial" w:hAnsi="Arial" w:cs="Arial"/>
          <w:szCs w:val="20"/>
        </w:rPr>
        <w:t>17</w:t>
      </w:r>
      <w:r w:rsidR="004B02F9">
        <w:rPr>
          <w:rFonts w:ascii="Arial" w:hAnsi="Arial" w:cs="Arial"/>
          <w:szCs w:val="20"/>
        </w:rPr>
        <w:t>8</w:t>
      </w:r>
      <w:r>
        <w:rPr>
          <w:rFonts w:ascii="Arial" w:hAnsi="Arial" w:cs="Arial"/>
          <w:szCs w:val="20"/>
        </w:rPr>
        <w:t xml:space="preserve">. </w:t>
      </w:r>
      <w:r w:rsidR="00D6273A" w:rsidRPr="001D4FE4">
        <w:rPr>
          <w:rFonts w:ascii="Arial" w:hAnsi="Arial" w:cs="Arial"/>
          <w:szCs w:val="20"/>
          <w:u w:val="single"/>
        </w:rPr>
        <w:t>Transfer or disposal of assets</w:t>
      </w:r>
      <w:r w:rsidR="00D6273A" w:rsidRPr="001D4FE4">
        <w:rPr>
          <w:rFonts w:ascii="Arial" w:hAnsi="Arial" w:cs="Arial"/>
          <w:szCs w:val="20"/>
        </w:rPr>
        <w:t xml:space="preserve">: In consultation with the NIM Implementing Partner and other parties of the project, UNDP </w:t>
      </w:r>
      <w:proofErr w:type="spellStart"/>
      <w:r w:rsidR="00D6273A" w:rsidRPr="001D4FE4">
        <w:rPr>
          <w:rFonts w:ascii="Arial" w:hAnsi="Arial" w:cs="Arial"/>
          <w:szCs w:val="20"/>
        </w:rPr>
        <w:t>programme</w:t>
      </w:r>
      <w:proofErr w:type="spellEnd"/>
      <w:r w:rsidR="00D6273A" w:rsidRPr="001D4FE4">
        <w:rPr>
          <w:rFonts w:ascii="Arial" w:hAnsi="Arial" w:cs="Arial"/>
          <w:szCs w:val="20"/>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00D6273A" w:rsidRPr="001D4FE4">
        <w:rPr>
          <w:rStyle w:val="FootnoteReference"/>
          <w:rFonts w:cs="Arial"/>
          <w:sz w:val="20"/>
          <w:szCs w:val="20"/>
        </w:rPr>
        <w:footnoteReference w:id="122"/>
      </w:r>
      <w:r w:rsidR="00D6273A" w:rsidRPr="001D4FE4">
        <w:rPr>
          <w:rFonts w:ascii="Arial" w:hAnsi="Arial" w:cs="Arial"/>
          <w:szCs w:val="20"/>
        </w:rPr>
        <w:t xml:space="preserve">. </w:t>
      </w:r>
    </w:p>
    <w:p w14:paraId="2CDFDA5C" w14:textId="77777777" w:rsidR="00D6273A" w:rsidRPr="001D4FE4" w:rsidRDefault="00D6273A" w:rsidP="00B140D0">
      <w:pPr>
        <w:spacing w:after="0"/>
        <w:rPr>
          <w:rFonts w:ascii="Arial" w:hAnsi="Arial" w:cs="Arial"/>
          <w:szCs w:val="20"/>
          <w:u w:val="single"/>
        </w:rPr>
      </w:pPr>
    </w:p>
    <w:p w14:paraId="22C8C886" w14:textId="5ACEEC8A" w:rsidR="00D6273A" w:rsidRPr="001D4FE4" w:rsidRDefault="002A2684" w:rsidP="00B140D0">
      <w:pPr>
        <w:spacing w:after="0"/>
        <w:rPr>
          <w:rFonts w:ascii="Arial" w:hAnsi="Arial" w:cs="Arial"/>
          <w:szCs w:val="20"/>
        </w:rPr>
      </w:pPr>
      <w:r>
        <w:rPr>
          <w:rFonts w:ascii="Arial" w:hAnsi="Arial" w:cs="Arial"/>
          <w:szCs w:val="20"/>
        </w:rPr>
        <w:t>1</w:t>
      </w:r>
      <w:r w:rsidR="004B02F9">
        <w:rPr>
          <w:rFonts w:ascii="Arial" w:hAnsi="Arial" w:cs="Arial"/>
          <w:szCs w:val="20"/>
        </w:rPr>
        <w:t>79</w:t>
      </w:r>
      <w:r>
        <w:rPr>
          <w:rFonts w:ascii="Arial" w:hAnsi="Arial" w:cs="Arial"/>
          <w:szCs w:val="20"/>
        </w:rPr>
        <w:t xml:space="preserve">. </w:t>
      </w:r>
      <w:r w:rsidR="00D6273A" w:rsidRPr="001D4FE4">
        <w:rPr>
          <w:rFonts w:ascii="Arial" w:hAnsi="Arial" w:cs="Arial"/>
          <w:szCs w:val="20"/>
          <w:u w:val="single"/>
        </w:rPr>
        <w:t>Financial completion</w:t>
      </w:r>
      <w:r w:rsidR="00D6273A" w:rsidRPr="001D4FE4">
        <w:rPr>
          <w:rFonts w:ascii="Arial" w:hAnsi="Arial" w:cs="Arial"/>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BC19300" w14:textId="77777777" w:rsidR="00D6273A" w:rsidRPr="001D4FE4" w:rsidRDefault="00D6273A" w:rsidP="00B140D0">
      <w:pPr>
        <w:spacing w:after="0"/>
        <w:rPr>
          <w:rFonts w:ascii="Arial" w:hAnsi="Arial" w:cs="Arial"/>
          <w:szCs w:val="20"/>
        </w:rPr>
      </w:pPr>
    </w:p>
    <w:p w14:paraId="1C312412" w14:textId="4F555F78"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0</w:t>
      </w:r>
      <w:r>
        <w:rPr>
          <w:rFonts w:ascii="Arial" w:hAnsi="Arial" w:cs="Arial"/>
          <w:szCs w:val="20"/>
        </w:rPr>
        <w:t xml:space="preserve">. </w:t>
      </w:r>
      <w:r w:rsidR="00D6273A" w:rsidRPr="001D4FE4">
        <w:rPr>
          <w:rFonts w:ascii="Arial" w:hAnsi="Arial" w:cs="Arial"/>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24417B71" w14:textId="77777777" w:rsidR="00D6273A" w:rsidRPr="00740F26" w:rsidRDefault="00D6273A" w:rsidP="00D6273A">
      <w:pPr>
        <w:spacing w:after="0"/>
        <w:jc w:val="left"/>
        <w:rPr>
          <w:b/>
          <w:smallCaps/>
          <w:spacing w:val="-2"/>
          <w:sz w:val="28"/>
          <w:szCs w:val="28"/>
        </w:rPr>
        <w:sectPr w:rsidR="00D6273A" w:rsidRPr="00740F26" w:rsidSect="00D0684D">
          <w:headerReference w:type="default" r:id="rId31"/>
          <w:footerReference w:type="default" r:id="rId32"/>
          <w:pgSz w:w="12240" w:h="15840" w:code="1"/>
          <w:pgMar w:top="1440" w:right="1440" w:bottom="1440" w:left="1440" w:header="720" w:footer="432" w:gutter="0"/>
          <w:cols w:space="708"/>
          <w:titlePg/>
          <w:docGrid w:linePitch="360"/>
        </w:sectPr>
      </w:pPr>
    </w:p>
    <w:p w14:paraId="7F295AAA" w14:textId="77777777" w:rsidR="006007B3" w:rsidRDefault="006007B3" w:rsidP="006007B3">
      <w:pPr>
        <w:pStyle w:val="Heading1"/>
        <w:keepLines w:val="0"/>
        <w:pBdr>
          <w:top w:val="single" w:sz="4" w:space="1" w:color="auto"/>
        </w:pBdr>
        <w:suppressAutoHyphens/>
        <w:spacing w:before="0" w:after="0"/>
        <w:rPr>
          <w:rFonts w:ascii="Calibri" w:hAnsi="Calibri"/>
        </w:rPr>
      </w:pPr>
      <w:bookmarkStart w:id="87" w:name="_Toc3129149"/>
      <w:proofErr w:type="gramStart"/>
      <w:r>
        <w:rPr>
          <w:rFonts w:ascii="Calibri" w:hAnsi="Calibri"/>
        </w:rPr>
        <w:t>X  Total</w:t>
      </w:r>
      <w:proofErr w:type="gramEnd"/>
      <w:r>
        <w:rPr>
          <w:rFonts w:ascii="Calibri" w:hAnsi="Calibri"/>
        </w:rPr>
        <w:t xml:space="preserve"> Budget and Work Plan</w:t>
      </w:r>
      <w:bookmarkEnd w:id="87"/>
      <w:r w:rsidRPr="0003763F">
        <w:rPr>
          <w:rFonts w:ascii="Calibri" w:hAnsi="Calibri"/>
        </w:rPr>
        <w:t xml:space="preserve"> </w:t>
      </w:r>
      <w:r>
        <w:rPr>
          <w:rFonts w:ascii="Calibri" w:hAnsi="Calibri"/>
        </w:rPr>
        <w:t xml:space="preserve">   </w:t>
      </w:r>
    </w:p>
    <w:p w14:paraId="708829EF" w14:textId="77777777" w:rsidR="00B559E4" w:rsidRDefault="00B559E4" w:rsidP="00B559E4">
      <w:pPr>
        <w:rPr>
          <w:rFonts w:ascii="Arial" w:hAnsi="Arial" w:cs="Arial"/>
          <w:sz w:val="18"/>
          <w:szCs w:val="18"/>
        </w:rPr>
      </w:pPr>
      <w:bookmarkStart w:id="88" w:name="_Toc487556785"/>
    </w:p>
    <w:tbl>
      <w:tblPr>
        <w:tblW w:w="14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3443"/>
        <w:gridCol w:w="1800"/>
        <w:gridCol w:w="6907"/>
      </w:tblGrid>
      <w:tr w:rsidR="00EA61DE" w:rsidRPr="0039753F" w14:paraId="436C917A" w14:textId="77777777" w:rsidTr="00EA61DE">
        <w:trPr>
          <w:cantSplit/>
          <w:trHeight w:val="368"/>
        </w:trPr>
        <w:tc>
          <w:tcPr>
            <w:tcW w:w="2610" w:type="dxa"/>
            <w:shd w:val="clear" w:color="auto" w:fill="auto"/>
            <w:noWrap/>
            <w:vAlign w:val="bottom"/>
          </w:tcPr>
          <w:p w14:paraId="32BDB188" w14:textId="77777777"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bCs/>
                <w:sz w:val="18"/>
                <w:szCs w:val="18"/>
              </w:rPr>
              <w:t xml:space="preserve">Award ID: </w:t>
            </w:r>
          </w:p>
        </w:tc>
        <w:tc>
          <w:tcPr>
            <w:tcW w:w="3443" w:type="dxa"/>
            <w:shd w:val="clear" w:color="auto" w:fill="auto"/>
            <w:vAlign w:val="bottom"/>
          </w:tcPr>
          <w:p w14:paraId="3250840D" w14:textId="77777777" w:rsidR="00EA61DE" w:rsidRPr="00784B44" w:rsidRDefault="00EA61DE" w:rsidP="00EA61DE">
            <w:pPr>
              <w:rPr>
                <w:rFonts w:cstheme="minorHAnsi"/>
                <w:bCs/>
                <w:sz w:val="18"/>
                <w:szCs w:val="18"/>
              </w:rPr>
            </w:pPr>
            <w:r w:rsidRPr="00784B44">
              <w:rPr>
                <w:rFonts w:cstheme="minorHAnsi"/>
                <w:sz w:val="18"/>
                <w:szCs w:val="18"/>
              </w:rPr>
              <w:t>000</w:t>
            </w:r>
            <w:r>
              <w:rPr>
                <w:rFonts w:cstheme="minorHAnsi"/>
                <w:sz w:val="18"/>
                <w:szCs w:val="18"/>
              </w:rPr>
              <w:t>117353</w:t>
            </w:r>
          </w:p>
        </w:tc>
        <w:tc>
          <w:tcPr>
            <w:tcW w:w="1800" w:type="dxa"/>
            <w:shd w:val="clear" w:color="auto" w:fill="auto"/>
            <w:vAlign w:val="bottom"/>
          </w:tcPr>
          <w:p w14:paraId="55E6B1CD" w14:textId="77777777" w:rsidR="00EA61DE" w:rsidRPr="00784B44" w:rsidRDefault="00EA61DE" w:rsidP="00EA61DE">
            <w:pPr>
              <w:rPr>
                <w:rFonts w:cstheme="minorHAnsi"/>
                <w:bCs/>
                <w:sz w:val="18"/>
                <w:szCs w:val="18"/>
              </w:rPr>
            </w:pPr>
            <w:r w:rsidRPr="00784B44">
              <w:rPr>
                <w:rFonts w:cstheme="minorHAnsi"/>
                <w:bCs/>
                <w:sz w:val="18"/>
                <w:szCs w:val="18"/>
              </w:rPr>
              <w:t>Project ID(s):</w:t>
            </w:r>
          </w:p>
        </w:tc>
        <w:tc>
          <w:tcPr>
            <w:tcW w:w="6907" w:type="dxa"/>
            <w:shd w:val="clear" w:color="auto" w:fill="auto"/>
            <w:vAlign w:val="bottom"/>
          </w:tcPr>
          <w:p w14:paraId="0E3FDF77" w14:textId="77777777" w:rsidR="00EA61DE" w:rsidRPr="00784B44" w:rsidRDefault="00EA61DE" w:rsidP="00EA61DE">
            <w:pPr>
              <w:rPr>
                <w:rFonts w:cstheme="minorHAnsi"/>
                <w:bCs/>
                <w:sz w:val="18"/>
                <w:szCs w:val="18"/>
              </w:rPr>
            </w:pPr>
            <w:r w:rsidRPr="00784B44">
              <w:rPr>
                <w:rFonts w:cstheme="minorHAnsi"/>
                <w:bCs/>
                <w:sz w:val="18"/>
                <w:szCs w:val="18"/>
              </w:rPr>
              <w:t>000</w:t>
            </w:r>
            <w:r>
              <w:rPr>
                <w:rFonts w:cstheme="minorHAnsi"/>
                <w:bCs/>
                <w:sz w:val="18"/>
                <w:szCs w:val="18"/>
              </w:rPr>
              <w:t>114160</w:t>
            </w:r>
          </w:p>
        </w:tc>
      </w:tr>
      <w:tr w:rsidR="00EA61DE" w:rsidRPr="0039753F" w14:paraId="14947DC0" w14:textId="77777777" w:rsidTr="00EA61DE">
        <w:trPr>
          <w:cantSplit/>
        </w:trPr>
        <w:tc>
          <w:tcPr>
            <w:tcW w:w="2610" w:type="dxa"/>
            <w:shd w:val="clear" w:color="auto" w:fill="auto"/>
            <w:noWrap/>
            <w:vAlign w:val="bottom"/>
          </w:tcPr>
          <w:p w14:paraId="3715C678" w14:textId="77777777"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sz w:val="18"/>
                <w:szCs w:val="18"/>
              </w:rPr>
              <w:t>Award Title:</w:t>
            </w:r>
          </w:p>
        </w:tc>
        <w:tc>
          <w:tcPr>
            <w:tcW w:w="12150" w:type="dxa"/>
            <w:gridSpan w:val="3"/>
            <w:shd w:val="clear" w:color="auto" w:fill="auto"/>
            <w:noWrap/>
            <w:vAlign w:val="bottom"/>
          </w:tcPr>
          <w:p w14:paraId="596BB891" w14:textId="77777777" w:rsidR="00EA61DE" w:rsidRPr="00784B44" w:rsidRDefault="00EA61DE" w:rsidP="00EA61DE">
            <w:pPr>
              <w:rPr>
                <w:rFonts w:cstheme="minorHAnsi"/>
                <w:bCs/>
                <w:sz w:val="18"/>
                <w:szCs w:val="18"/>
              </w:rPr>
            </w:pPr>
            <w:r w:rsidRPr="00784B44">
              <w:rPr>
                <w:rFonts w:cstheme="minorHAnsi"/>
                <w:bCs/>
                <w:sz w:val="18"/>
                <w:szCs w:val="18"/>
              </w:rPr>
              <w:t>Managing Together: ICEAFT</w:t>
            </w:r>
          </w:p>
        </w:tc>
      </w:tr>
      <w:tr w:rsidR="00EA61DE" w:rsidRPr="0039753F" w14:paraId="493688D0" w14:textId="77777777" w:rsidTr="00EA61DE">
        <w:trPr>
          <w:cantSplit/>
        </w:trPr>
        <w:tc>
          <w:tcPr>
            <w:tcW w:w="2610" w:type="dxa"/>
            <w:shd w:val="clear" w:color="auto" w:fill="auto"/>
            <w:noWrap/>
            <w:vAlign w:val="bottom"/>
          </w:tcPr>
          <w:p w14:paraId="1FA8F7E2" w14:textId="77777777"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bCs/>
                <w:sz w:val="18"/>
                <w:szCs w:val="18"/>
              </w:rPr>
              <w:t>Business Unit:</w:t>
            </w:r>
          </w:p>
        </w:tc>
        <w:tc>
          <w:tcPr>
            <w:tcW w:w="12150" w:type="dxa"/>
            <w:gridSpan w:val="3"/>
            <w:shd w:val="clear" w:color="auto" w:fill="auto"/>
            <w:noWrap/>
            <w:vAlign w:val="bottom"/>
          </w:tcPr>
          <w:p w14:paraId="303A575E" w14:textId="77777777" w:rsidR="00EA61DE" w:rsidRPr="00784B44" w:rsidRDefault="00EA61DE" w:rsidP="00EA61DE">
            <w:pPr>
              <w:rPr>
                <w:rFonts w:cstheme="minorHAnsi"/>
                <w:bCs/>
                <w:sz w:val="18"/>
                <w:szCs w:val="18"/>
              </w:rPr>
            </w:pPr>
            <w:r w:rsidRPr="00784B44">
              <w:rPr>
                <w:rFonts w:cstheme="minorHAnsi"/>
                <w:bCs/>
                <w:sz w:val="18"/>
                <w:szCs w:val="18"/>
              </w:rPr>
              <w:t>LKA10</w:t>
            </w:r>
          </w:p>
        </w:tc>
      </w:tr>
      <w:tr w:rsidR="00EA61DE" w:rsidRPr="0039753F" w14:paraId="6BB584A9" w14:textId="77777777" w:rsidTr="00EA61DE">
        <w:trPr>
          <w:cantSplit/>
        </w:trPr>
        <w:tc>
          <w:tcPr>
            <w:tcW w:w="2610" w:type="dxa"/>
            <w:tcBorders>
              <w:bottom w:val="single" w:sz="4" w:space="0" w:color="auto"/>
            </w:tcBorders>
            <w:shd w:val="clear" w:color="auto" w:fill="auto"/>
            <w:noWrap/>
            <w:vAlign w:val="bottom"/>
          </w:tcPr>
          <w:p w14:paraId="4C2B8155" w14:textId="77777777"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sz w:val="18"/>
                <w:szCs w:val="18"/>
              </w:rPr>
              <w:t>Project Title:</w:t>
            </w:r>
          </w:p>
        </w:tc>
        <w:tc>
          <w:tcPr>
            <w:tcW w:w="12150" w:type="dxa"/>
            <w:gridSpan w:val="3"/>
            <w:shd w:val="clear" w:color="auto" w:fill="auto"/>
            <w:noWrap/>
            <w:vAlign w:val="bottom"/>
          </w:tcPr>
          <w:p w14:paraId="3C0D77B1" w14:textId="77777777" w:rsidR="00EA61DE" w:rsidRPr="00784B44" w:rsidRDefault="00EA61DE" w:rsidP="00EA61DE">
            <w:pPr>
              <w:rPr>
                <w:rFonts w:cstheme="minorHAnsi"/>
                <w:bCs/>
                <w:sz w:val="18"/>
                <w:szCs w:val="18"/>
              </w:rPr>
            </w:pPr>
            <w:r w:rsidRPr="00784B44">
              <w:rPr>
                <w:rFonts w:eastAsia="Times New Roman"/>
                <w:color w:val="000000"/>
                <w:sz w:val="18"/>
                <w:szCs w:val="18"/>
              </w:rPr>
              <w:t>Managing together: Integrating community-centered, ecosystem-based approaches into forestry, agriculture and tourism sectors</w:t>
            </w:r>
          </w:p>
        </w:tc>
      </w:tr>
      <w:tr w:rsidR="00EA61DE" w:rsidRPr="0039753F" w14:paraId="03312638" w14:textId="77777777" w:rsidTr="00EA61DE">
        <w:trPr>
          <w:cantSplit/>
        </w:trPr>
        <w:tc>
          <w:tcPr>
            <w:tcW w:w="2610" w:type="dxa"/>
            <w:shd w:val="clear" w:color="auto" w:fill="auto"/>
            <w:noWrap/>
            <w:vAlign w:val="bottom"/>
          </w:tcPr>
          <w:p w14:paraId="2DAF2C8D" w14:textId="77777777" w:rsidR="00EA61DE" w:rsidRPr="0039753F" w:rsidRDefault="00EA61DE" w:rsidP="00EA61DE">
            <w:pPr>
              <w:rPr>
                <w:rFonts w:asciiTheme="minorHAnsi" w:hAnsiTheme="minorHAnsi" w:cstheme="minorHAnsi"/>
                <w:b/>
                <w:sz w:val="18"/>
                <w:szCs w:val="18"/>
              </w:rPr>
            </w:pPr>
            <w:r w:rsidRPr="0039753F">
              <w:rPr>
                <w:rFonts w:asciiTheme="minorHAnsi" w:hAnsiTheme="minorHAnsi" w:cstheme="minorHAnsi"/>
                <w:b/>
                <w:sz w:val="18"/>
                <w:szCs w:val="18"/>
              </w:rPr>
              <w:t>PIMS no.</w:t>
            </w:r>
            <w:r w:rsidRPr="0039753F">
              <w:rPr>
                <w:rFonts w:asciiTheme="minorHAnsi" w:hAnsiTheme="minorHAnsi" w:cstheme="minorHAnsi"/>
                <w:sz w:val="18"/>
                <w:szCs w:val="18"/>
              </w:rPr>
              <w:t xml:space="preserve"> </w:t>
            </w:r>
          </w:p>
        </w:tc>
        <w:tc>
          <w:tcPr>
            <w:tcW w:w="12150" w:type="dxa"/>
            <w:gridSpan w:val="3"/>
            <w:shd w:val="clear" w:color="auto" w:fill="auto"/>
            <w:noWrap/>
            <w:vAlign w:val="bottom"/>
          </w:tcPr>
          <w:p w14:paraId="344CD917" w14:textId="77777777" w:rsidR="00EA61DE" w:rsidRPr="00784B44" w:rsidRDefault="00EA61DE" w:rsidP="00EA61DE">
            <w:pPr>
              <w:rPr>
                <w:rFonts w:cstheme="minorHAnsi"/>
                <w:sz w:val="18"/>
                <w:szCs w:val="18"/>
              </w:rPr>
            </w:pPr>
            <w:r w:rsidRPr="00784B44">
              <w:rPr>
                <w:rFonts w:cstheme="minorHAnsi"/>
                <w:sz w:val="18"/>
                <w:szCs w:val="18"/>
              </w:rPr>
              <w:t>5804</w:t>
            </w:r>
          </w:p>
        </w:tc>
      </w:tr>
      <w:tr w:rsidR="00EA61DE" w:rsidRPr="0039753F" w14:paraId="5941062A" w14:textId="77777777" w:rsidTr="00EA61DE">
        <w:trPr>
          <w:cantSplit/>
        </w:trPr>
        <w:tc>
          <w:tcPr>
            <w:tcW w:w="2610" w:type="dxa"/>
            <w:shd w:val="clear" w:color="auto" w:fill="auto"/>
            <w:noWrap/>
            <w:vAlign w:val="bottom"/>
          </w:tcPr>
          <w:p w14:paraId="0F93E42D" w14:textId="77777777" w:rsidR="00EA61DE" w:rsidRPr="0039753F" w:rsidRDefault="00EA61DE" w:rsidP="00EA61DE">
            <w:pPr>
              <w:jc w:val="left"/>
              <w:rPr>
                <w:rFonts w:asciiTheme="minorHAnsi" w:hAnsiTheme="minorHAnsi" w:cstheme="minorHAnsi"/>
                <w:sz w:val="18"/>
                <w:szCs w:val="18"/>
              </w:rPr>
            </w:pPr>
            <w:r w:rsidRPr="0039753F">
              <w:rPr>
                <w:rFonts w:asciiTheme="minorHAnsi" w:hAnsiTheme="minorHAnsi" w:cstheme="minorHAnsi"/>
                <w:b/>
                <w:sz w:val="18"/>
                <w:szCs w:val="18"/>
              </w:rPr>
              <w:t xml:space="preserve">Implementing Partner (Executing Agency) </w:t>
            </w:r>
          </w:p>
        </w:tc>
        <w:tc>
          <w:tcPr>
            <w:tcW w:w="12150" w:type="dxa"/>
            <w:gridSpan w:val="3"/>
            <w:shd w:val="clear" w:color="auto" w:fill="auto"/>
            <w:vAlign w:val="center"/>
          </w:tcPr>
          <w:p w14:paraId="37A53DCF" w14:textId="6A594BC6" w:rsidR="00EA61DE" w:rsidRPr="00784B44" w:rsidRDefault="00EA61DE" w:rsidP="00EA61DE">
            <w:pPr>
              <w:jc w:val="left"/>
              <w:rPr>
                <w:rFonts w:cstheme="minorHAnsi"/>
                <w:bCs/>
                <w:sz w:val="18"/>
                <w:szCs w:val="18"/>
              </w:rPr>
            </w:pPr>
            <w:r w:rsidRPr="00784B44">
              <w:rPr>
                <w:rFonts w:eastAsia="Times New Roman"/>
                <w:color w:val="000000"/>
                <w:sz w:val="18"/>
                <w:szCs w:val="18"/>
              </w:rPr>
              <w:t>Ministry of Mahaweli Development and Environment (</w:t>
            </w:r>
            <w:proofErr w:type="spellStart"/>
            <w:r w:rsidRPr="00784B44">
              <w:rPr>
                <w:rFonts w:eastAsia="Times New Roman"/>
                <w:color w:val="000000"/>
                <w:sz w:val="18"/>
                <w:szCs w:val="18"/>
              </w:rPr>
              <w:t>MoMDE</w:t>
            </w:r>
            <w:proofErr w:type="spellEnd"/>
            <w:r w:rsidRPr="00784B44">
              <w:rPr>
                <w:rFonts w:eastAsia="Times New Roman"/>
                <w:color w:val="000000"/>
                <w:sz w:val="18"/>
                <w:szCs w:val="18"/>
              </w:rPr>
              <w:t>)</w:t>
            </w:r>
          </w:p>
        </w:tc>
      </w:tr>
    </w:tbl>
    <w:p w14:paraId="2E965C8A" w14:textId="77777777" w:rsidR="00EA61DE" w:rsidRDefault="00EA61DE" w:rsidP="00B559E4">
      <w:pPr>
        <w:rPr>
          <w:rFonts w:ascii="Arial" w:hAnsi="Arial" w:cs="Arial"/>
          <w:sz w:val="18"/>
          <w:szCs w:val="18"/>
        </w:rPr>
      </w:pPr>
    </w:p>
    <w:tbl>
      <w:tblPr>
        <w:tblW w:w="14799" w:type="dxa"/>
        <w:tblInd w:w="-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
        <w:gridCol w:w="1363"/>
        <w:gridCol w:w="432"/>
        <w:gridCol w:w="483"/>
        <w:gridCol w:w="597"/>
        <w:gridCol w:w="318"/>
        <w:gridCol w:w="240"/>
        <w:gridCol w:w="162"/>
        <w:gridCol w:w="720"/>
        <w:gridCol w:w="1260"/>
        <w:gridCol w:w="1368"/>
        <w:gridCol w:w="1050"/>
        <w:gridCol w:w="462"/>
        <w:gridCol w:w="754"/>
        <w:gridCol w:w="236"/>
        <w:gridCol w:w="1107"/>
        <w:gridCol w:w="75"/>
        <w:gridCol w:w="1005"/>
        <w:gridCol w:w="129"/>
        <w:gridCol w:w="951"/>
        <w:gridCol w:w="513"/>
        <w:gridCol w:w="657"/>
        <w:gridCol w:w="840"/>
      </w:tblGrid>
      <w:tr w:rsidR="00F70791" w:rsidRPr="000C7E83" w14:paraId="106E5F29" w14:textId="77777777" w:rsidTr="00F70791">
        <w:trPr>
          <w:gridBefore w:val="1"/>
          <w:wBefore w:w="77" w:type="dxa"/>
          <w:trHeight w:val="960"/>
        </w:trPr>
        <w:tc>
          <w:tcPr>
            <w:tcW w:w="1795" w:type="dxa"/>
            <w:gridSpan w:val="2"/>
            <w:shd w:val="clear" w:color="auto" w:fill="E2EFD9" w:themeFill="accent6" w:themeFillTint="33"/>
            <w:vAlign w:val="center"/>
            <w:hideMark/>
          </w:tcPr>
          <w:p w14:paraId="5968E775" w14:textId="77777777" w:rsidR="00F70791" w:rsidRPr="000C7E83" w:rsidRDefault="00F70791" w:rsidP="00D505C5">
            <w:pPr>
              <w:spacing w:after="0"/>
              <w:jc w:val="center"/>
              <w:rPr>
                <w:rFonts w:eastAsia="Times New Roman" w:cs="Calibri"/>
                <w:b/>
                <w:bCs/>
                <w:color w:val="000000"/>
                <w:sz w:val="18"/>
                <w:szCs w:val="18"/>
              </w:rPr>
            </w:pPr>
            <w:bookmarkStart w:id="89" w:name="_Hlk9601919"/>
            <w:r w:rsidRPr="000C7E83">
              <w:rPr>
                <w:rFonts w:eastAsia="Times New Roman" w:cs="Calibri"/>
                <w:b/>
                <w:bCs/>
                <w:color w:val="000000"/>
                <w:sz w:val="18"/>
                <w:szCs w:val="18"/>
              </w:rPr>
              <w:t>GEF Component/Atlas Activity</w:t>
            </w:r>
          </w:p>
        </w:tc>
        <w:tc>
          <w:tcPr>
            <w:tcW w:w="1080" w:type="dxa"/>
            <w:gridSpan w:val="2"/>
            <w:shd w:val="clear" w:color="auto" w:fill="E2EFD9" w:themeFill="accent6" w:themeFillTint="33"/>
            <w:vAlign w:val="center"/>
            <w:hideMark/>
          </w:tcPr>
          <w:p w14:paraId="28845EBA"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Responsible Party</w:t>
            </w:r>
          </w:p>
        </w:tc>
        <w:tc>
          <w:tcPr>
            <w:tcW w:w="720" w:type="dxa"/>
            <w:gridSpan w:val="3"/>
            <w:shd w:val="clear" w:color="auto" w:fill="E2EFD9" w:themeFill="accent6" w:themeFillTint="33"/>
            <w:vAlign w:val="center"/>
            <w:hideMark/>
          </w:tcPr>
          <w:p w14:paraId="7932DCA2"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Fund ID</w:t>
            </w:r>
          </w:p>
        </w:tc>
        <w:tc>
          <w:tcPr>
            <w:tcW w:w="720" w:type="dxa"/>
            <w:shd w:val="clear" w:color="auto" w:fill="E2EFD9" w:themeFill="accent6" w:themeFillTint="33"/>
            <w:vAlign w:val="center"/>
            <w:hideMark/>
          </w:tcPr>
          <w:p w14:paraId="2F47359A"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Donor Name</w:t>
            </w:r>
          </w:p>
        </w:tc>
        <w:tc>
          <w:tcPr>
            <w:tcW w:w="1260" w:type="dxa"/>
            <w:shd w:val="clear" w:color="auto" w:fill="E2EFD9" w:themeFill="accent6" w:themeFillTint="33"/>
            <w:vAlign w:val="center"/>
            <w:hideMark/>
          </w:tcPr>
          <w:p w14:paraId="59E02D6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Budgetary Account Code</w:t>
            </w:r>
          </w:p>
        </w:tc>
        <w:tc>
          <w:tcPr>
            <w:tcW w:w="2880" w:type="dxa"/>
            <w:gridSpan w:val="3"/>
            <w:shd w:val="clear" w:color="auto" w:fill="E2EFD9" w:themeFill="accent6" w:themeFillTint="33"/>
            <w:vAlign w:val="center"/>
            <w:hideMark/>
          </w:tcPr>
          <w:p w14:paraId="083BE906"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 Description</w:t>
            </w:r>
          </w:p>
        </w:tc>
        <w:tc>
          <w:tcPr>
            <w:tcW w:w="990" w:type="dxa"/>
            <w:gridSpan w:val="2"/>
            <w:shd w:val="clear" w:color="auto" w:fill="E2EFD9" w:themeFill="accent6" w:themeFillTint="33"/>
            <w:vAlign w:val="center"/>
            <w:hideMark/>
          </w:tcPr>
          <w:p w14:paraId="7D673BA8"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1 (USD)</w:t>
            </w:r>
          </w:p>
        </w:tc>
        <w:tc>
          <w:tcPr>
            <w:tcW w:w="1107" w:type="dxa"/>
            <w:shd w:val="clear" w:color="auto" w:fill="E2EFD9" w:themeFill="accent6" w:themeFillTint="33"/>
            <w:vAlign w:val="center"/>
            <w:hideMark/>
          </w:tcPr>
          <w:p w14:paraId="7C6889D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2 (USD)</w:t>
            </w:r>
          </w:p>
        </w:tc>
        <w:tc>
          <w:tcPr>
            <w:tcW w:w="1080" w:type="dxa"/>
            <w:gridSpan w:val="2"/>
            <w:shd w:val="clear" w:color="auto" w:fill="E2EFD9" w:themeFill="accent6" w:themeFillTint="33"/>
            <w:vAlign w:val="center"/>
            <w:hideMark/>
          </w:tcPr>
          <w:p w14:paraId="517E3B4D"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3 (USD)</w:t>
            </w:r>
          </w:p>
        </w:tc>
        <w:tc>
          <w:tcPr>
            <w:tcW w:w="1080" w:type="dxa"/>
            <w:gridSpan w:val="2"/>
            <w:shd w:val="clear" w:color="auto" w:fill="E2EFD9" w:themeFill="accent6" w:themeFillTint="33"/>
            <w:vAlign w:val="center"/>
            <w:hideMark/>
          </w:tcPr>
          <w:p w14:paraId="72B5EC96"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 xml:space="preserve">Amount Year </w:t>
            </w:r>
            <w:proofErr w:type="gramStart"/>
            <w:r w:rsidRPr="000C7E83">
              <w:rPr>
                <w:rFonts w:eastAsia="Times New Roman" w:cs="Calibri"/>
                <w:b/>
                <w:bCs/>
                <w:color w:val="000000"/>
                <w:sz w:val="18"/>
                <w:szCs w:val="18"/>
              </w:rPr>
              <w:t>4  (</w:t>
            </w:r>
            <w:proofErr w:type="gramEnd"/>
            <w:r w:rsidRPr="000C7E83">
              <w:rPr>
                <w:rFonts w:eastAsia="Times New Roman" w:cs="Calibri"/>
                <w:b/>
                <w:bCs/>
                <w:color w:val="000000"/>
                <w:sz w:val="18"/>
                <w:szCs w:val="18"/>
              </w:rPr>
              <w:t>USD)</w:t>
            </w:r>
          </w:p>
        </w:tc>
        <w:tc>
          <w:tcPr>
            <w:tcW w:w="1170" w:type="dxa"/>
            <w:gridSpan w:val="2"/>
            <w:shd w:val="clear" w:color="auto" w:fill="E2EFD9" w:themeFill="accent6" w:themeFillTint="33"/>
            <w:noWrap/>
            <w:vAlign w:val="center"/>
            <w:hideMark/>
          </w:tcPr>
          <w:p w14:paraId="48421AB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Total (USD)</w:t>
            </w:r>
          </w:p>
        </w:tc>
        <w:tc>
          <w:tcPr>
            <w:tcW w:w="840" w:type="dxa"/>
            <w:shd w:val="clear" w:color="auto" w:fill="E2EFD9" w:themeFill="accent6" w:themeFillTint="33"/>
            <w:vAlign w:val="center"/>
            <w:hideMark/>
          </w:tcPr>
          <w:p w14:paraId="2B08ECBA" w14:textId="77777777" w:rsidR="00F70791" w:rsidRPr="000C7E83" w:rsidRDefault="00F70791" w:rsidP="00D505C5">
            <w:pPr>
              <w:spacing w:after="0"/>
              <w:jc w:val="center"/>
              <w:rPr>
                <w:rFonts w:eastAsia="Times New Roman" w:cs="Calibri"/>
                <w:b/>
                <w:bCs/>
                <w:i/>
                <w:iCs/>
                <w:color w:val="000000"/>
                <w:sz w:val="18"/>
                <w:szCs w:val="18"/>
              </w:rPr>
            </w:pPr>
            <w:r w:rsidRPr="000C7E83">
              <w:rPr>
                <w:rFonts w:eastAsia="Times New Roman" w:cs="Calibri"/>
                <w:b/>
                <w:bCs/>
                <w:i/>
                <w:iCs/>
                <w:color w:val="000000"/>
                <w:sz w:val="18"/>
                <w:szCs w:val="18"/>
              </w:rPr>
              <w:t>See Budget Note:</w:t>
            </w:r>
          </w:p>
        </w:tc>
      </w:tr>
      <w:tr w:rsidR="00F70791" w:rsidRPr="000C7E83" w14:paraId="222724F2" w14:textId="77777777" w:rsidTr="00F70791">
        <w:trPr>
          <w:gridBefore w:val="1"/>
          <w:wBefore w:w="77" w:type="dxa"/>
          <w:trHeight w:val="359"/>
        </w:trPr>
        <w:tc>
          <w:tcPr>
            <w:tcW w:w="1795" w:type="dxa"/>
            <w:gridSpan w:val="2"/>
            <w:vMerge w:val="restart"/>
            <w:shd w:val="clear" w:color="auto" w:fill="auto"/>
            <w:vAlign w:val="center"/>
            <w:hideMark/>
          </w:tcPr>
          <w:p w14:paraId="75455539"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 xml:space="preserve">Component 1: </w:t>
            </w:r>
            <w:r w:rsidRPr="000C7E83">
              <w:rPr>
                <w:rFonts w:eastAsia="Times New Roman" w:cs="Arial"/>
                <w:color w:val="000000"/>
                <w:sz w:val="18"/>
                <w:szCs w:val="18"/>
              </w:rPr>
              <w:t xml:space="preserve">An enabling environment to mainstream integrated approaches into natural resource management in production sectors and landscapes </w:t>
            </w:r>
          </w:p>
        </w:tc>
        <w:tc>
          <w:tcPr>
            <w:tcW w:w="1080" w:type="dxa"/>
            <w:gridSpan w:val="2"/>
            <w:vMerge w:val="restart"/>
            <w:shd w:val="clear" w:color="auto" w:fill="auto"/>
            <w:noWrap/>
            <w:vAlign w:val="center"/>
            <w:hideMark/>
          </w:tcPr>
          <w:p w14:paraId="7FE367C9" w14:textId="3FC8B7C6" w:rsidR="00F70791" w:rsidRPr="000C7E83" w:rsidRDefault="0078058A" w:rsidP="00D505C5">
            <w:pPr>
              <w:spacing w:after="0"/>
              <w:jc w:val="center"/>
              <w:rPr>
                <w:rFonts w:eastAsia="Times New Roman" w:cs="Arial"/>
                <w:color w:val="000000"/>
                <w:sz w:val="18"/>
                <w:szCs w:val="18"/>
              </w:rPr>
            </w:pPr>
            <w:proofErr w:type="spellStart"/>
            <w:r w:rsidRPr="00DD48F2">
              <w:rPr>
                <w:rFonts w:eastAsia="Times New Roman" w:cs="Arial"/>
                <w:color w:val="000000"/>
                <w:sz w:val="18"/>
                <w:szCs w:val="18"/>
                <w:highlight w:val="green"/>
              </w:rPr>
              <w:t>GoSL</w:t>
            </w:r>
            <w:proofErr w:type="spellEnd"/>
          </w:p>
        </w:tc>
        <w:tc>
          <w:tcPr>
            <w:tcW w:w="720" w:type="dxa"/>
            <w:gridSpan w:val="3"/>
            <w:vMerge w:val="restart"/>
            <w:shd w:val="clear" w:color="auto" w:fill="auto"/>
            <w:noWrap/>
            <w:vAlign w:val="center"/>
            <w:hideMark/>
          </w:tcPr>
          <w:p w14:paraId="5211826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14:paraId="04C58BE8"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14:paraId="299503D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54C24B8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3CD7E81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15,000</w:t>
            </w:r>
          </w:p>
        </w:tc>
        <w:tc>
          <w:tcPr>
            <w:tcW w:w="1107" w:type="dxa"/>
            <w:shd w:val="clear" w:color="auto" w:fill="auto"/>
            <w:noWrap/>
            <w:vAlign w:val="center"/>
            <w:hideMark/>
          </w:tcPr>
          <w:p w14:paraId="41EE70E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080" w:type="dxa"/>
            <w:gridSpan w:val="2"/>
            <w:shd w:val="clear" w:color="auto" w:fill="auto"/>
            <w:noWrap/>
            <w:vAlign w:val="center"/>
            <w:hideMark/>
          </w:tcPr>
          <w:p w14:paraId="736D0AA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080" w:type="dxa"/>
            <w:gridSpan w:val="2"/>
            <w:shd w:val="clear" w:color="auto" w:fill="auto"/>
            <w:noWrap/>
            <w:vAlign w:val="center"/>
            <w:hideMark/>
          </w:tcPr>
          <w:p w14:paraId="393E9B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170" w:type="dxa"/>
            <w:gridSpan w:val="2"/>
            <w:shd w:val="clear" w:color="auto" w:fill="auto"/>
            <w:noWrap/>
            <w:vAlign w:val="center"/>
            <w:hideMark/>
          </w:tcPr>
          <w:p w14:paraId="31D61C4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15,000</w:t>
            </w:r>
          </w:p>
        </w:tc>
        <w:tc>
          <w:tcPr>
            <w:tcW w:w="840" w:type="dxa"/>
            <w:shd w:val="clear" w:color="auto" w:fill="auto"/>
            <w:noWrap/>
            <w:vAlign w:val="center"/>
            <w:hideMark/>
          </w:tcPr>
          <w:p w14:paraId="7E085EB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p>
        </w:tc>
      </w:tr>
      <w:tr w:rsidR="00F70791" w:rsidRPr="000C7E83" w14:paraId="438500F1" w14:textId="77777777" w:rsidTr="00F70791">
        <w:trPr>
          <w:gridBefore w:val="1"/>
          <w:wBefore w:w="77" w:type="dxa"/>
          <w:trHeight w:val="350"/>
        </w:trPr>
        <w:tc>
          <w:tcPr>
            <w:tcW w:w="1795" w:type="dxa"/>
            <w:gridSpan w:val="2"/>
            <w:vMerge/>
            <w:vAlign w:val="center"/>
            <w:hideMark/>
          </w:tcPr>
          <w:p w14:paraId="52C118E0"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4E435B8"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1EDC6B5"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9ECF90E"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31B45C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484FFBBE"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3F7980D1"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15,750</w:t>
            </w:r>
          </w:p>
        </w:tc>
        <w:tc>
          <w:tcPr>
            <w:tcW w:w="1107" w:type="dxa"/>
            <w:shd w:val="clear" w:color="auto" w:fill="auto"/>
            <w:noWrap/>
            <w:vAlign w:val="center"/>
            <w:hideMark/>
          </w:tcPr>
          <w:p w14:paraId="334FA5C6"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11,250</w:t>
            </w:r>
          </w:p>
        </w:tc>
        <w:tc>
          <w:tcPr>
            <w:tcW w:w="1080" w:type="dxa"/>
            <w:gridSpan w:val="2"/>
            <w:shd w:val="clear" w:color="auto" w:fill="auto"/>
            <w:noWrap/>
            <w:vAlign w:val="center"/>
            <w:hideMark/>
          </w:tcPr>
          <w:p w14:paraId="11975A39"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6,750</w:t>
            </w:r>
          </w:p>
        </w:tc>
        <w:tc>
          <w:tcPr>
            <w:tcW w:w="1080" w:type="dxa"/>
            <w:gridSpan w:val="2"/>
            <w:shd w:val="clear" w:color="auto" w:fill="auto"/>
            <w:noWrap/>
            <w:vAlign w:val="center"/>
            <w:hideMark/>
          </w:tcPr>
          <w:p w14:paraId="766D0682"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6,750</w:t>
            </w:r>
          </w:p>
        </w:tc>
        <w:tc>
          <w:tcPr>
            <w:tcW w:w="1170" w:type="dxa"/>
            <w:gridSpan w:val="2"/>
            <w:shd w:val="clear" w:color="auto" w:fill="auto"/>
            <w:noWrap/>
            <w:vAlign w:val="center"/>
            <w:hideMark/>
          </w:tcPr>
          <w:p w14:paraId="4F9FA635"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40,500</w:t>
            </w:r>
          </w:p>
        </w:tc>
        <w:tc>
          <w:tcPr>
            <w:tcW w:w="840" w:type="dxa"/>
            <w:shd w:val="clear" w:color="auto" w:fill="auto"/>
            <w:noWrap/>
            <w:vAlign w:val="center"/>
            <w:hideMark/>
          </w:tcPr>
          <w:p w14:paraId="3AB81832" w14:textId="77777777"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2</w:t>
            </w:r>
          </w:p>
        </w:tc>
      </w:tr>
      <w:tr w:rsidR="00F70791" w:rsidRPr="000C7E83" w14:paraId="51E48B38" w14:textId="77777777" w:rsidTr="00F70791">
        <w:trPr>
          <w:gridBefore w:val="1"/>
          <w:wBefore w:w="77" w:type="dxa"/>
          <w:trHeight w:val="350"/>
        </w:trPr>
        <w:tc>
          <w:tcPr>
            <w:tcW w:w="1795" w:type="dxa"/>
            <w:gridSpan w:val="2"/>
            <w:vMerge/>
            <w:vAlign w:val="center"/>
            <w:hideMark/>
          </w:tcPr>
          <w:p w14:paraId="6082020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694B6A2"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22F5ADD"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DBDAD6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0B2D99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4852F33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31485726"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14,000</w:t>
            </w:r>
          </w:p>
        </w:tc>
        <w:tc>
          <w:tcPr>
            <w:tcW w:w="1107" w:type="dxa"/>
            <w:shd w:val="clear" w:color="auto" w:fill="auto"/>
            <w:noWrap/>
            <w:vAlign w:val="center"/>
            <w:hideMark/>
          </w:tcPr>
          <w:p w14:paraId="3F44170F"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14,170</w:t>
            </w:r>
          </w:p>
        </w:tc>
        <w:tc>
          <w:tcPr>
            <w:tcW w:w="1080" w:type="dxa"/>
            <w:gridSpan w:val="2"/>
            <w:shd w:val="clear" w:color="auto" w:fill="auto"/>
            <w:noWrap/>
            <w:vAlign w:val="center"/>
            <w:hideMark/>
          </w:tcPr>
          <w:p w14:paraId="32357484"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8,500</w:t>
            </w:r>
          </w:p>
        </w:tc>
        <w:tc>
          <w:tcPr>
            <w:tcW w:w="1080" w:type="dxa"/>
            <w:gridSpan w:val="2"/>
            <w:shd w:val="clear" w:color="auto" w:fill="auto"/>
            <w:noWrap/>
            <w:vAlign w:val="center"/>
            <w:hideMark/>
          </w:tcPr>
          <w:p w14:paraId="47C3AC2B"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8,500</w:t>
            </w:r>
          </w:p>
        </w:tc>
        <w:tc>
          <w:tcPr>
            <w:tcW w:w="1170" w:type="dxa"/>
            <w:gridSpan w:val="2"/>
            <w:shd w:val="clear" w:color="auto" w:fill="auto"/>
            <w:noWrap/>
            <w:vAlign w:val="center"/>
            <w:hideMark/>
          </w:tcPr>
          <w:p w14:paraId="38B0BAA6"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45,170</w:t>
            </w:r>
          </w:p>
        </w:tc>
        <w:tc>
          <w:tcPr>
            <w:tcW w:w="840" w:type="dxa"/>
            <w:shd w:val="clear" w:color="auto" w:fill="auto"/>
            <w:noWrap/>
            <w:vAlign w:val="center"/>
            <w:hideMark/>
          </w:tcPr>
          <w:p w14:paraId="6EF541A7" w14:textId="77777777"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3</w:t>
            </w:r>
          </w:p>
        </w:tc>
      </w:tr>
      <w:tr w:rsidR="00F70791" w:rsidRPr="00DD48F2" w14:paraId="1DE5874F" w14:textId="77777777" w:rsidTr="00F70791">
        <w:trPr>
          <w:gridBefore w:val="1"/>
          <w:wBefore w:w="77" w:type="dxa"/>
          <w:trHeight w:val="350"/>
        </w:trPr>
        <w:tc>
          <w:tcPr>
            <w:tcW w:w="1795" w:type="dxa"/>
            <w:gridSpan w:val="2"/>
            <w:vMerge/>
            <w:vAlign w:val="center"/>
            <w:hideMark/>
          </w:tcPr>
          <w:p w14:paraId="2946C393"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1AC99AB9"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gridSpan w:val="3"/>
            <w:vMerge/>
            <w:vAlign w:val="center"/>
            <w:hideMark/>
          </w:tcPr>
          <w:p w14:paraId="43416726"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vMerge/>
            <w:vAlign w:val="center"/>
            <w:hideMark/>
          </w:tcPr>
          <w:p w14:paraId="3F1F02A2" w14:textId="77777777" w:rsidR="00F70791" w:rsidRPr="00DD48F2" w:rsidRDefault="00F70791" w:rsidP="00D505C5">
            <w:pPr>
              <w:spacing w:after="0"/>
              <w:jc w:val="left"/>
              <w:rPr>
                <w:rFonts w:eastAsia="Times New Roman" w:cs="Arial"/>
                <w:color w:val="000000"/>
                <w:sz w:val="18"/>
                <w:szCs w:val="18"/>
                <w:highlight w:val="green"/>
              </w:rPr>
            </w:pPr>
          </w:p>
        </w:tc>
        <w:tc>
          <w:tcPr>
            <w:tcW w:w="1260" w:type="dxa"/>
            <w:shd w:val="clear" w:color="auto" w:fill="auto"/>
            <w:noWrap/>
            <w:vAlign w:val="center"/>
            <w:hideMark/>
          </w:tcPr>
          <w:p w14:paraId="23B4D4EC" w14:textId="77777777" w:rsidR="00F70791" w:rsidRPr="00DD48F2" w:rsidRDefault="00F70791" w:rsidP="00D505C5">
            <w:pPr>
              <w:spacing w:after="0"/>
              <w:jc w:val="center"/>
              <w:rPr>
                <w:rFonts w:eastAsia="Times New Roman" w:cs="Arial"/>
                <w:color w:val="000000"/>
                <w:sz w:val="18"/>
                <w:szCs w:val="18"/>
                <w:highlight w:val="green"/>
              </w:rPr>
            </w:pPr>
            <w:r w:rsidRPr="00DD48F2">
              <w:rPr>
                <w:rFonts w:eastAsia="Times New Roman" w:cs="Arial"/>
                <w:color w:val="000000"/>
                <w:sz w:val="18"/>
                <w:szCs w:val="18"/>
                <w:highlight w:val="green"/>
              </w:rPr>
              <w:t>75700</w:t>
            </w:r>
          </w:p>
        </w:tc>
        <w:tc>
          <w:tcPr>
            <w:tcW w:w="2880" w:type="dxa"/>
            <w:gridSpan w:val="3"/>
            <w:shd w:val="clear" w:color="auto" w:fill="auto"/>
            <w:noWrap/>
            <w:vAlign w:val="center"/>
            <w:hideMark/>
          </w:tcPr>
          <w:p w14:paraId="6B5933EE" w14:textId="77777777" w:rsidR="00F70791" w:rsidRPr="00DD48F2" w:rsidRDefault="00F70791" w:rsidP="00D505C5">
            <w:pPr>
              <w:spacing w:after="0"/>
              <w:jc w:val="left"/>
              <w:rPr>
                <w:rFonts w:eastAsia="Times New Roman" w:cs="Arial"/>
                <w:color w:val="000000"/>
                <w:sz w:val="18"/>
                <w:szCs w:val="18"/>
                <w:highlight w:val="green"/>
              </w:rPr>
            </w:pPr>
            <w:r w:rsidRPr="00DD48F2">
              <w:rPr>
                <w:rFonts w:eastAsia="Times New Roman" w:cs="Arial"/>
                <w:color w:val="000000"/>
                <w:sz w:val="18"/>
                <w:szCs w:val="18"/>
                <w:highlight w:val="green"/>
              </w:rPr>
              <w:t>Training, W/s and Conf.</w:t>
            </w:r>
          </w:p>
        </w:tc>
        <w:tc>
          <w:tcPr>
            <w:tcW w:w="990" w:type="dxa"/>
            <w:gridSpan w:val="2"/>
            <w:shd w:val="clear" w:color="auto" w:fill="auto"/>
            <w:noWrap/>
            <w:vAlign w:val="center"/>
            <w:hideMark/>
          </w:tcPr>
          <w:p w14:paraId="582A1544" w14:textId="77777777" w:rsidR="00F70791" w:rsidRPr="00DD48F2" w:rsidRDefault="00F7079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12,500</w:t>
            </w:r>
          </w:p>
        </w:tc>
        <w:tc>
          <w:tcPr>
            <w:tcW w:w="1107" w:type="dxa"/>
            <w:shd w:val="clear" w:color="auto" w:fill="auto"/>
            <w:noWrap/>
            <w:vAlign w:val="center"/>
            <w:hideMark/>
          </w:tcPr>
          <w:p w14:paraId="617EA971" w14:textId="77777777" w:rsidR="00F70791" w:rsidRPr="00DD48F2" w:rsidRDefault="00F7079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17,350</w:t>
            </w:r>
          </w:p>
        </w:tc>
        <w:tc>
          <w:tcPr>
            <w:tcW w:w="1080" w:type="dxa"/>
            <w:gridSpan w:val="2"/>
            <w:shd w:val="clear" w:color="auto" w:fill="auto"/>
            <w:noWrap/>
            <w:vAlign w:val="center"/>
            <w:hideMark/>
          </w:tcPr>
          <w:p w14:paraId="533748CA" w14:textId="77777777" w:rsidR="00F70791" w:rsidRPr="00DD48F2" w:rsidRDefault="00F7079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17,350</w:t>
            </w:r>
          </w:p>
        </w:tc>
        <w:tc>
          <w:tcPr>
            <w:tcW w:w="1080" w:type="dxa"/>
            <w:gridSpan w:val="2"/>
            <w:shd w:val="clear" w:color="auto" w:fill="auto"/>
            <w:noWrap/>
            <w:vAlign w:val="center"/>
            <w:hideMark/>
          </w:tcPr>
          <w:p w14:paraId="0AF04713" w14:textId="611E7D43" w:rsidR="00F70791" w:rsidRPr="00DD48F2" w:rsidRDefault="001C1EF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18</w:t>
            </w:r>
            <w:r w:rsidR="00F70791" w:rsidRPr="00DD48F2">
              <w:rPr>
                <w:rFonts w:eastAsia="Times New Roman" w:cs="Arial"/>
                <w:color w:val="000000"/>
                <w:sz w:val="18"/>
                <w:szCs w:val="18"/>
                <w:highlight w:val="green"/>
              </w:rPr>
              <w:t>,250</w:t>
            </w:r>
          </w:p>
        </w:tc>
        <w:tc>
          <w:tcPr>
            <w:tcW w:w="1170" w:type="dxa"/>
            <w:gridSpan w:val="2"/>
            <w:shd w:val="clear" w:color="auto" w:fill="auto"/>
            <w:noWrap/>
            <w:vAlign w:val="center"/>
            <w:hideMark/>
          </w:tcPr>
          <w:p w14:paraId="3EE367A3" w14:textId="69B84AEE" w:rsidR="00F70791" w:rsidRPr="00DD48F2" w:rsidRDefault="001C1EF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65</w:t>
            </w:r>
            <w:r w:rsidR="00F70791" w:rsidRPr="00DD48F2">
              <w:rPr>
                <w:rFonts w:eastAsia="Times New Roman" w:cs="Arial"/>
                <w:color w:val="000000"/>
                <w:sz w:val="18"/>
                <w:szCs w:val="18"/>
                <w:highlight w:val="green"/>
              </w:rPr>
              <w:t>,450</w:t>
            </w:r>
          </w:p>
        </w:tc>
        <w:tc>
          <w:tcPr>
            <w:tcW w:w="840" w:type="dxa"/>
            <w:shd w:val="clear" w:color="auto" w:fill="auto"/>
            <w:noWrap/>
            <w:vAlign w:val="center"/>
            <w:hideMark/>
          </w:tcPr>
          <w:p w14:paraId="350BB9D9" w14:textId="5E1F7343" w:rsidR="00F70791" w:rsidRPr="00DD48F2" w:rsidRDefault="00E81024" w:rsidP="00D505C5">
            <w:pPr>
              <w:spacing w:after="0"/>
              <w:jc w:val="center"/>
              <w:rPr>
                <w:rFonts w:eastAsia="Times New Roman" w:cs="Arial"/>
                <w:color w:val="000000"/>
                <w:sz w:val="18"/>
                <w:szCs w:val="18"/>
                <w:highlight w:val="green"/>
              </w:rPr>
            </w:pPr>
            <w:r w:rsidRPr="00DD48F2">
              <w:rPr>
                <w:rFonts w:eastAsia="Times New Roman" w:cs="Arial"/>
                <w:color w:val="000000"/>
                <w:sz w:val="18"/>
                <w:szCs w:val="18"/>
                <w:highlight w:val="green"/>
              </w:rPr>
              <w:t>4</w:t>
            </w:r>
          </w:p>
        </w:tc>
      </w:tr>
      <w:tr w:rsidR="00F70791" w:rsidRPr="000C7E83" w14:paraId="6B20D267" w14:textId="77777777" w:rsidTr="00F70791">
        <w:trPr>
          <w:gridBefore w:val="1"/>
          <w:wBefore w:w="77" w:type="dxa"/>
          <w:trHeight w:val="350"/>
        </w:trPr>
        <w:tc>
          <w:tcPr>
            <w:tcW w:w="1795" w:type="dxa"/>
            <w:gridSpan w:val="2"/>
            <w:vMerge/>
            <w:vAlign w:val="center"/>
            <w:hideMark/>
          </w:tcPr>
          <w:p w14:paraId="0984B480"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430D3AF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D9BCC80"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0D01423D"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456DBD5"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133C1A4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03C9BDF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8,000</w:t>
            </w:r>
          </w:p>
        </w:tc>
        <w:tc>
          <w:tcPr>
            <w:tcW w:w="1107" w:type="dxa"/>
            <w:shd w:val="clear" w:color="auto" w:fill="auto"/>
            <w:noWrap/>
            <w:vAlign w:val="center"/>
            <w:hideMark/>
          </w:tcPr>
          <w:p w14:paraId="6D8A475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23,000</w:t>
            </w:r>
          </w:p>
        </w:tc>
        <w:tc>
          <w:tcPr>
            <w:tcW w:w="1080" w:type="dxa"/>
            <w:gridSpan w:val="2"/>
            <w:shd w:val="clear" w:color="auto" w:fill="auto"/>
            <w:noWrap/>
            <w:vAlign w:val="center"/>
            <w:hideMark/>
          </w:tcPr>
          <w:p w14:paraId="6CE073F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28,900</w:t>
            </w:r>
          </w:p>
        </w:tc>
        <w:tc>
          <w:tcPr>
            <w:tcW w:w="1080" w:type="dxa"/>
            <w:gridSpan w:val="2"/>
            <w:shd w:val="clear" w:color="auto" w:fill="auto"/>
            <w:noWrap/>
            <w:vAlign w:val="center"/>
            <w:hideMark/>
          </w:tcPr>
          <w:p w14:paraId="79CD484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20,613</w:t>
            </w:r>
          </w:p>
        </w:tc>
        <w:tc>
          <w:tcPr>
            <w:tcW w:w="1170" w:type="dxa"/>
            <w:gridSpan w:val="2"/>
            <w:shd w:val="clear" w:color="auto" w:fill="auto"/>
            <w:noWrap/>
            <w:vAlign w:val="center"/>
            <w:hideMark/>
          </w:tcPr>
          <w:p w14:paraId="5359E61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80,513</w:t>
            </w:r>
          </w:p>
        </w:tc>
        <w:tc>
          <w:tcPr>
            <w:tcW w:w="840" w:type="dxa"/>
            <w:shd w:val="clear" w:color="auto" w:fill="auto"/>
            <w:noWrap/>
            <w:vAlign w:val="center"/>
            <w:hideMark/>
          </w:tcPr>
          <w:p w14:paraId="3ADDD428" w14:textId="056EDF29"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5</w:t>
            </w:r>
          </w:p>
        </w:tc>
      </w:tr>
      <w:tr w:rsidR="00F70791" w:rsidRPr="00DD48F2" w14:paraId="6B816C9C" w14:textId="77777777" w:rsidTr="00F70791">
        <w:trPr>
          <w:gridBefore w:val="1"/>
          <w:wBefore w:w="77" w:type="dxa"/>
          <w:trHeight w:val="350"/>
        </w:trPr>
        <w:tc>
          <w:tcPr>
            <w:tcW w:w="1795" w:type="dxa"/>
            <w:gridSpan w:val="2"/>
            <w:vMerge/>
            <w:vAlign w:val="center"/>
            <w:hideMark/>
          </w:tcPr>
          <w:p w14:paraId="6534AB62"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309FB315"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gridSpan w:val="3"/>
            <w:vMerge/>
            <w:vAlign w:val="center"/>
            <w:hideMark/>
          </w:tcPr>
          <w:p w14:paraId="79A5F65B"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vMerge/>
            <w:vAlign w:val="center"/>
            <w:hideMark/>
          </w:tcPr>
          <w:p w14:paraId="6EE8F711" w14:textId="77777777" w:rsidR="00F70791" w:rsidRPr="00DD48F2" w:rsidRDefault="00F70791" w:rsidP="00D505C5">
            <w:pPr>
              <w:spacing w:after="0"/>
              <w:jc w:val="left"/>
              <w:rPr>
                <w:rFonts w:eastAsia="Times New Roman" w:cs="Arial"/>
                <w:color w:val="000000"/>
                <w:sz w:val="18"/>
                <w:szCs w:val="18"/>
                <w:highlight w:val="green"/>
              </w:rPr>
            </w:pPr>
          </w:p>
        </w:tc>
        <w:tc>
          <w:tcPr>
            <w:tcW w:w="1260" w:type="dxa"/>
            <w:shd w:val="clear" w:color="auto" w:fill="auto"/>
            <w:noWrap/>
            <w:vAlign w:val="center"/>
            <w:hideMark/>
          </w:tcPr>
          <w:p w14:paraId="7A5B4AAC" w14:textId="77777777" w:rsidR="00F70791" w:rsidRPr="00DD48F2" w:rsidRDefault="00F70791" w:rsidP="00D505C5">
            <w:pPr>
              <w:spacing w:after="0"/>
              <w:jc w:val="center"/>
              <w:rPr>
                <w:rFonts w:eastAsia="Times New Roman" w:cs="Arial"/>
                <w:color w:val="000000"/>
                <w:sz w:val="18"/>
                <w:szCs w:val="18"/>
                <w:highlight w:val="green"/>
              </w:rPr>
            </w:pPr>
          </w:p>
        </w:tc>
        <w:tc>
          <w:tcPr>
            <w:tcW w:w="2880" w:type="dxa"/>
            <w:gridSpan w:val="3"/>
            <w:shd w:val="clear" w:color="auto" w:fill="auto"/>
            <w:noWrap/>
            <w:vAlign w:val="center"/>
            <w:hideMark/>
          </w:tcPr>
          <w:p w14:paraId="1B4CA04C" w14:textId="77777777"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Total Outcome 1</w:t>
            </w:r>
          </w:p>
        </w:tc>
        <w:tc>
          <w:tcPr>
            <w:tcW w:w="990" w:type="dxa"/>
            <w:gridSpan w:val="2"/>
            <w:shd w:val="clear" w:color="auto" w:fill="auto"/>
            <w:noWrap/>
            <w:vAlign w:val="center"/>
            <w:hideMark/>
          </w:tcPr>
          <w:p w14:paraId="65AE482B" w14:textId="7795B345" w:rsidR="00F70791" w:rsidRPr="00DD48F2" w:rsidRDefault="001C1EF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65</w:t>
            </w:r>
            <w:r w:rsidR="00F70791" w:rsidRPr="00DD48F2">
              <w:rPr>
                <w:rFonts w:eastAsia="Times New Roman" w:cs="Arial"/>
                <w:b/>
                <w:color w:val="000000"/>
                <w:sz w:val="18"/>
                <w:szCs w:val="18"/>
                <w:highlight w:val="green"/>
              </w:rPr>
              <w:t>,250</w:t>
            </w:r>
          </w:p>
        </w:tc>
        <w:tc>
          <w:tcPr>
            <w:tcW w:w="1107" w:type="dxa"/>
            <w:shd w:val="clear" w:color="auto" w:fill="auto"/>
            <w:noWrap/>
            <w:vAlign w:val="center"/>
            <w:hideMark/>
          </w:tcPr>
          <w:p w14:paraId="6A137B2D" w14:textId="450B476A" w:rsidR="00F70791" w:rsidRPr="00DD48F2" w:rsidRDefault="001C1EF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65</w:t>
            </w:r>
            <w:r w:rsidR="00F70791" w:rsidRPr="00DD48F2">
              <w:rPr>
                <w:rFonts w:eastAsia="Times New Roman" w:cs="Arial"/>
                <w:b/>
                <w:color w:val="000000"/>
                <w:sz w:val="18"/>
                <w:szCs w:val="18"/>
                <w:highlight w:val="green"/>
              </w:rPr>
              <w:t>,770</w:t>
            </w:r>
          </w:p>
        </w:tc>
        <w:tc>
          <w:tcPr>
            <w:tcW w:w="1080" w:type="dxa"/>
            <w:gridSpan w:val="2"/>
            <w:shd w:val="clear" w:color="auto" w:fill="auto"/>
            <w:noWrap/>
            <w:vAlign w:val="center"/>
            <w:hideMark/>
          </w:tcPr>
          <w:p w14:paraId="08695A39" w14:textId="5CBF9655" w:rsidR="00F70791" w:rsidRPr="00DD48F2" w:rsidRDefault="001C1EF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61</w:t>
            </w:r>
            <w:r w:rsidR="00F70791" w:rsidRPr="00DD48F2">
              <w:rPr>
                <w:rFonts w:eastAsia="Times New Roman" w:cs="Arial"/>
                <w:b/>
                <w:color w:val="000000"/>
                <w:sz w:val="18"/>
                <w:szCs w:val="18"/>
                <w:highlight w:val="green"/>
              </w:rPr>
              <w:t>,500</w:t>
            </w:r>
          </w:p>
        </w:tc>
        <w:tc>
          <w:tcPr>
            <w:tcW w:w="1080" w:type="dxa"/>
            <w:gridSpan w:val="2"/>
            <w:shd w:val="clear" w:color="auto" w:fill="auto"/>
            <w:noWrap/>
            <w:vAlign w:val="center"/>
            <w:hideMark/>
          </w:tcPr>
          <w:p w14:paraId="4CB6ED43" w14:textId="77777777"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54,113</w:t>
            </w:r>
          </w:p>
        </w:tc>
        <w:tc>
          <w:tcPr>
            <w:tcW w:w="1170" w:type="dxa"/>
            <w:gridSpan w:val="2"/>
            <w:shd w:val="clear" w:color="auto" w:fill="auto"/>
            <w:noWrap/>
            <w:vAlign w:val="center"/>
            <w:hideMark/>
          </w:tcPr>
          <w:p w14:paraId="20B8F1CB" w14:textId="3CF71924" w:rsidR="00F70791" w:rsidRPr="00DD48F2" w:rsidRDefault="001C1EF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246</w:t>
            </w:r>
            <w:r w:rsidR="00F70791" w:rsidRPr="00DD48F2">
              <w:rPr>
                <w:rFonts w:eastAsia="Times New Roman" w:cs="Arial"/>
                <w:b/>
                <w:color w:val="000000"/>
                <w:sz w:val="18"/>
                <w:szCs w:val="18"/>
                <w:highlight w:val="green"/>
              </w:rPr>
              <w:t>,633</w:t>
            </w:r>
          </w:p>
        </w:tc>
        <w:tc>
          <w:tcPr>
            <w:tcW w:w="840" w:type="dxa"/>
            <w:shd w:val="clear" w:color="auto" w:fill="auto"/>
            <w:noWrap/>
            <w:vAlign w:val="center"/>
            <w:hideMark/>
          </w:tcPr>
          <w:p w14:paraId="7220B30A" w14:textId="77777777" w:rsidR="00F70791" w:rsidRPr="00DD48F2" w:rsidRDefault="00F70791" w:rsidP="00D505C5">
            <w:pPr>
              <w:spacing w:after="0"/>
              <w:jc w:val="center"/>
              <w:rPr>
                <w:rFonts w:eastAsia="Times New Roman" w:cs="Arial"/>
                <w:color w:val="000000"/>
                <w:sz w:val="18"/>
                <w:szCs w:val="18"/>
                <w:highlight w:val="green"/>
              </w:rPr>
            </w:pPr>
          </w:p>
        </w:tc>
      </w:tr>
      <w:tr w:rsidR="00F70791" w:rsidRPr="000C7E83" w14:paraId="71943DD8" w14:textId="77777777" w:rsidTr="00F70791">
        <w:trPr>
          <w:gridBefore w:val="1"/>
          <w:wBefore w:w="77" w:type="dxa"/>
          <w:trHeight w:val="260"/>
        </w:trPr>
        <w:tc>
          <w:tcPr>
            <w:tcW w:w="1795" w:type="dxa"/>
            <w:gridSpan w:val="2"/>
            <w:vMerge w:val="restart"/>
            <w:shd w:val="clear" w:color="auto" w:fill="auto"/>
            <w:vAlign w:val="center"/>
            <w:hideMark/>
          </w:tcPr>
          <w:p w14:paraId="5F307EC0" w14:textId="77777777" w:rsidR="00F70791" w:rsidRPr="000C7E83" w:rsidRDefault="00F70791" w:rsidP="00D505C5">
            <w:pPr>
              <w:jc w:val="left"/>
              <w:rPr>
                <w:rFonts w:cs="Arial"/>
                <w:b/>
                <w:sz w:val="18"/>
                <w:szCs w:val="18"/>
                <w:lang w:val="en-GB"/>
              </w:rPr>
            </w:pPr>
            <w:r w:rsidRPr="000C7E83">
              <w:rPr>
                <w:rFonts w:eastAsia="Times New Roman" w:cs="Arial"/>
                <w:b/>
                <w:color w:val="000000"/>
                <w:sz w:val="18"/>
                <w:szCs w:val="18"/>
              </w:rPr>
              <w:t>Component 2:</w:t>
            </w:r>
            <w:r w:rsidRPr="000C7E83">
              <w:rPr>
                <w:rFonts w:eastAsia="Times New Roman" w:cs="Arial"/>
                <w:color w:val="000000"/>
                <w:sz w:val="18"/>
                <w:szCs w:val="18"/>
              </w:rPr>
              <w:t xml:space="preserve"> </w:t>
            </w:r>
            <w:r w:rsidRPr="000C7E83">
              <w:rPr>
                <w:rFonts w:cs="Arial"/>
                <w:sz w:val="18"/>
                <w:szCs w:val="18"/>
                <w:lang w:val="en-GB"/>
              </w:rPr>
              <w:t>Design of landscape strategies for biodiversity conservation and sustainable livelihoods and upward integration into existing policy</w:t>
            </w: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14:paraId="627B831C" w14:textId="77777777"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IUCN</w:t>
            </w:r>
          </w:p>
        </w:tc>
        <w:tc>
          <w:tcPr>
            <w:tcW w:w="720" w:type="dxa"/>
            <w:gridSpan w:val="3"/>
            <w:vMerge w:val="restart"/>
            <w:shd w:val="clear" w:color="auto" w:fill="auto"/>
            <w:noWrap/>
            <w:vAlign w:val="center"/>
            <w:hideMark/>
          </w:tcPr>
          <w:p w14:paraId="3761B09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14:paraId="39BFC45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14:paraId="0CDC9F71"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06DD775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7938DEE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15CD60DA"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xml:space="preserve">      25,000 </w:t>
            </w:r>
          </w:p>
        </w:tc>
        <w:tc>
          <w:tcPr>
            <w:tcW w:w="1080" w:type="dxa"/>
            <w:gridSpan w:val="2"/>
            <w:shd w:val="clear" w:color="auto" w:fill="auto"/>
            <w:noWrap/>
            <w:vAlign w:val="center"/>
            <w:hideMark/>
          </w:tcPr>
          <w:p w14:paraId="03093F9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14:paraId="14D89C9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0 </w:t>
            </w:r>
          </w:p>
        </w:tc>
        <w:tc>
          <w:tcPr>
            <w:tcW w:w="1170" w:type="dxa"/>
            <w:gridSpan w:val="2"/>
            <w:shd w:val="clear" w:color="auto" w:fill="auto"/>
            <w:noWrap/>
            <w:vAlign w:val="center"/>
            <w:hideMark/>
          </w:tcPr>
          <w:p w14:paraId="54FCB49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2</w:t>
            </w:r>
            <w:r w:rsidRPr="000C7E83">
              <w:rPr>
                <w:rFonts w:eastAsia="Times New Roman" w:cs="Arial"/>
                <w:color w:val="000000"/>
                <w:sz w:val="18"/>
                <w:szCs w:val="18"/>
              </w:rPr>
              <w:t xml:space="preserve">5,000 </w:t>
            </w:r>
          </w:p>
        </w:tc>
        <w:tc>
          <w:tcPr>
            <w:tcW w:w="840" w:type="dxa"/>
            <w:shd w:val="clear" w:color="auto" w:fill="auto"/>
            <w:noWrap/>
            <w:vAlign w:val="center"/>
            <w:hideMark/>
          </w:tcPr>
          <w:p w14:paraId="7DA9AE64" w14:textId="0973E3B1"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6</w:t>
            </w:r>
          </w:p>
        </w:tc>
      </w:tr>
      <w:tr w:rsidR="00F70791" w:rsidRPr="000C7E83" w14:paraId="75753670" w14:textId="77777777" w:rsidTr="00F70791">
        <w:trPr>
          <w:gridBefore w:val="1"/>
          <w:wBefore w:w="77" w:type="dxa"/>
          <w:trHeight w:val="350"/>
        </w:trPr>
        <w:tc>
          <w:tcPr>
            <w:tcW w:w="1795" w:type="dxa"/>
            <w:gridSpan w:val="2"/>
            <w:vMerge/>
            <w:vAlign w:val="center"/>
            <w:hideMark/>
          </w:tcPr>
          <w:p w14:paraId="5F1569B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384D6F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2A377A87"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D645ABF"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7DFA12B9"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7DAD2C0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777F0D3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5,350 </w:t>
            </w:r>
          </w:p>
        </w:tc>
        <w:tc>
          <w:tcPr>
            <w:tcW w:w="1107" w:type="dxa"/>
            <w:shd w:val="clear" w:color="auto" w:fill="auto"/>
            <w:noWrap/>
            <w:vAlign w:val="center"/>
            <w:hideMark/>
          </w:tcPr>
          <w:p w14:paraId="602BD15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138,450 </w:t>
            </w:r>
          </w:p>
        </w:tc>
        <w:tc>
          <w:tcPr>
            <w:tcW w:w="1080" w:type="dxa"/>
            <w:gridSpan w:val="2"/>
            <w:shd w:val="clear" w:color="auto" w:fill="auto"/>
            <w:noWrap/>
            <w:vAlign w:val="center"/>
            <w:hideMark/>
          </w:tcPr>
          <w:p w14:paraId="0C0C1F3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1,250 </w:t>
            </w:r>
          </w:p>
        </w:tc>
        <w:tc>
          <w:tcPr>
            <w:tcW w:w="1080" w:type="dxa"/>
            <w:gridSpan w:val="2"/>
            <w:shd w:val="clear" w:color="auto" w:fill="auto"/>
            <w:noWrap/>
            <w:vAlign w:val="center"/>
            <w:hideMark/>
          </w:tcPr>
          <w:p w14:paraId="4816B54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1,250 </w:t>
            </w:r>
          </w:p>
        </w:tc>
        <w:tc>
          <w:tcPr>
            <w:tcW w:w="1170" w:type="dxa"/>
            <w:gridSpan w:val="2"/>
            <w:shd w:val="clear" w:color="auto" w:fill="auto"/>
            <w:noWrap/>
            <w:vAlign w:val="center"/>
            <w:hideMark/>
          </w:tcPr>
          <w:p w14:paraId="2A347FD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146,300 </w:t>
            </w:r>
          </w:p>
        </w:tc>
        <w:tc>
          <w:tcPr>
            <w:tcW w:w="840" w:type="dxa"/>
            <w:shd w:val="clear" w:color="000000" w:fill="FFFFFF"/>
            <w:noWrap/>
            <w:vAlign w:val="center"/>
            <w:hideMark/>
          </w:tcPr>
          <w:p w14:paraId="3B1A27CA" w14:textId="3DF2AED4"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7</w:t>
            </w:r>
          </w:p>
        </w:tc>
      </w:tr>
      <w:tr w:rsidR="00F70791" w:rsidRPr="000C7E83" w14:paraId="668B02CC" w14:textId="77777777" w:rsidTr="00F70791">
        <w:trPr>
          <w:gridBefore w:val="1"/>
          <w:wBefore w:w="77" w:type="dxa"/>
          <w:trHeight w:val="350"/>
        </w:trPr>
        <w:tc>
          <w:tcPr>
            <w:tcW w:w="1795" w:type="dxa"/>
            <w:gridSpan w:val="2"/>
            <w:vMerge/>
            <w:vAlign w:val="center"/>
            <w:hideMark/>
          </w:tcPr>
          <w:p w14:paraId="2CB66086"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BA1B5A4"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5C240ED"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84190BF"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65AE8A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14:paraId="689AF1B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14:paraId="1B376D5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105,250 </w:t>
            </w:r>
          </w:p>
        </w:tc>
        <w:tc>
          <w:tcPr>
            <w:tcW w:w="1107" w:type="dxa"/>
            <w:shd w:val="clear" w:color="auto" w:fill="auto"/>
            <w:noWrap/>
            <w:vAlign w:val="center"/>
            <w:hideMark/>
          </w:tcPr>
          <w:p w14:paraId="386A927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158,750 </w:t>
            </w:r>
          </w:p>
        </w:tc>
        <w:tc>
          <w:tcPr>
            <w:tcW w:w="1080" w:type="dxa"/>
            <w:gridSpan w:val="2"/>
            <w:shd w:val="clear" w:color="auto" w:fill="auto"/>
            <w:noWrap/>
            <w:vAlign w:val="center"/>
            <w:hideMark/>
          </w:tcPr>
          <w:p w14:paraId="6B820D1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080" w:type="dxa"/>
            <w:gridSpan w:val="2"/>
            <w:shd w:val="clear" w:color="auto" w:fill="auto"/>
            <w:noWrap/>
            <w:vAlign w:val="center"/>
            <w:hideMark/>
          </w:tcPr>
          <w:p w14:paraId="773C08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170" w:type="dxa"/>
            <w:gridSpan w:val="2"/>
            <w:shd w:val="clear" w:color="auto" w:fill="auto"/>
            <w:noWrap/>
            <w:vAlign w:val="center"/>
            <w:hideMark/>
          </w:tcPr>
          <w:p w14:paraId="5514D58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312,100 </w:t>
            </w:r>
          </w:p>
        </w:tc>
        <w:tc>
          <w:tcPr>
            <w:tcW w:w="840" w:type="dxa"/>
            <w:shd w:val="clear" w:color="auto" w:fill="auto"/>
            <w:noWrap/>
            <w:vAlign w:val="center"/>
            <w:hideMark/>
          </w:tcPr>
          <w:p w14:paraId="1B4FFC33" w14:textId="2229D754"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8</w:t>
            </w:r>
          </w:p>
        </w:tc>
      </w:tr>
      <w:tr w:rsidR="00F70791" w:rsidRPr="000C7E83" w14:paraId="4A79A1C6" w14:textId="77777777" w:rsidTr="00F70791">
        <w:trPr>
          <w:gridBefore w:val="1"/>
          <w:wBefore w:w="77" w:type="dxa"/>
          <w:trHeight w:val="260"/>
        </w:trPr>
        <w:tc>
          <w:tcPr>
            <w:tcW w:w="1795" w:type="dxa"/>
            <w:gridSpan w:val="2"/>
            <w:vMerge/>
            <w:vAlign w:val="center"/>
            <w:hideMark/>
          </w:tcPr>
          <w:p w14:paraId="7DF736E1"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10014FBA"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D5C3AF6"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64E9F2B"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413D307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63799BE6"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4B5EAFC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15,350 </w:t>
            </w:r>
          </w:p>
        </w:tc>
        <w:tc>
          <w:tcPr>
            <w:tcW w:w="1107" w:type="dxa"/>
            <w:shd w:val="clear" w:color="auto" w:fill="auto"/>
            <w:noWrap/>
            <w:vAlign w:val="center"/>
            <w:hideMark/>
          </w:tcPr>
          <w:p w14:paraId="0A8959D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72,750 </w:t>
            </w:r>
          </w:p>
        </w:tc>
        <w:tc>
          <w:tcPr>
            <w:tcW w:w="1080" w:type="dxa"/>
            <w:gridSpan w:val="2"/>
            <w:shd w:val="clear" w:color="auto" w:fill="auto"/>
            <w:noWrap/>
            <w:vAlign w:val="center"/>
            <w:hideMark/>
          </w:tcPr>
          <w:p w14:paraId="5248D8C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080" w:type="dxa"/>
            <w:gridSpan w:val="2"/>
            <w:shd w:val="clear" w:color="auto" w:fill="auto"/>
            <w:noWrap/>
            <w:vAlign w:val="center"/>
            <w:hideMark/>
          </w:tcPr>
          <w:p w14:paraId="4FB07F2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170" w:type="dxa"/>
            <w:gridSpan w:val="2"/>
            <w:shd w:val="clear" w:color="auto" w:fill="auto"/>
            <w:noWrap/>
            <w:vAlign w:val="center"/>
            <w:hideMark/>
          </w:tcPr>
          <w:p w14:paraId="410A5AC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99,600 </w:t>
            </w:r>
          </w:p>
        </w:tc>
        <w:tc>
          <w:tcPr>
            <w:tcW w:w="840" w:type="dxa"/>
            <w:shd w:val="clear" w:color="auto" w:fill="auto"/>
            <w:noWrap/>
            <w:vAlign w:val="center"/>
            <w:hideMark/>
          </w:tcPr>
          <w:p w14:paraId="454A3254" w14:textId="3A3682F7"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9</w:t>
            </w:r>
          </w:p>
        </w:tc>
      </w:tr>
      <w:tr w:rsidR="00F70791" w:rsidRPr="000C7E83" w14:paraId="53F88B76" w14:textId="77777777" w:rsidTr="00F70791">
        <w:trPr>
          <w:gridBefore w:val="1"/>
          <w:wBefore w:w="77" w:type="dxa"/>
          <w:trHeight w:val="350"/>
        </w:trPr>
        <w:tc>
          <w:tcPr>
            <w:tcW w:w="1795" w:type="dxa"/>
            <w:gridSpan w:val="2"/>
            <w:vMerge/>
            <w:vAlign w:val="center"/>
            <w:hideMark/>
          </w:tcPr>
          <w:p w14:paraId="373FF9EE"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C63E08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0EA85B74"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6BC9398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1B08EF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0D6A5A8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441EAB2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44,500 </w:t>
            </w:r>
          </w:p>
        </w:tc>
        <w:tc>
          <w:tcPr>
            <w:tcW w:w="1107" w:type="dxa"/>
            <w:shd w:val="clear" w:color="auto" w:fill="auto"/>
            <w:noWrap/>
            <w:vAlign w:val="center"/>
            <w:hideMark/>
          </w:tcPr>
          <w:p w14:paraId="6797E78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111,500 </w:t>
            </w:r>
          </w:p>
        </w:tc>
        <w:tc>
          <w:tcPr>
            <w:tcW w:w="1080" w:type="dxa"/>
            <w:gridSpan w:val="2"/>
            <w:shd w:val="clear" w:color="auto" w:fill="auto"/>
            <w:noWrap/>
            <w:vAlign w:val="center"/>
            <w:hideMark/>
          </w:tcPr>
          <w:p w14:paraId="499A1E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080" w:type="dxa"/>
            <w:gridSpan w:val="2"/>
            <w:shd w:val="clear" w:color="auto" w:fill="auto"/>
            <w:noWrap/>
            <w:vAlign w:val="center"/>
            <w:hideMark/>
          </w:tcPr>
          <w:p w14:paraId="388C3E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170" w:type="dxa"/>
            <w:gridSpan w:val="2"/>
            <w:shd w:val="clear" w:color="auto" w:fill="auto"/>
            <w:noWrap/>
            <w:vAlign w:val="center"/>
            <w:hideMark/>
          </w:tcPr>
          <w:p w14:paraId="7738A8D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176,000 </w:t>
            </w:r>
          </w:p>
        </w:tc>
        <w:tc>
          <w:tcPr>
            <w:tcW w:w="840" w:type="dxa"/>
            <w:shd w:val="clear" w:color="auto" w:fill="auto"/>
            <w:noWrap/>
            <w:vAlign w:val="center"/>
            <w:hideMark/>
          </w:tcPr>
          <w:p w14:paraId="53B14D8A" w14:textId="584B023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0</w:t>
            </w:r>
          </w:p>
        </w:tc>
      </w:tr>
      <w:tr w:rsidR="00F70791" w:rsidRPr="000C7E83" w14:paraId="7C0B88FE" w14:textId="77777777" w:rsidTr="00F70791">
        <w:trPr>
          <w:gridBefore w:val="1"/>
          <w:wBefore w:w="77" w:type="dxa"/>
          <w:trHeight w:val="377"/>
        </w:trPr>
        <w:tc>
          <w:tcPr>
            <w:tcW w:w="1795" w:type="dxa"/>
            <w:gridSpan w:val="2"/>
            <w:vMerge/>
            <w:vAlign w:val="center"/>
            <w:hideMark/>
          </w:tcPr>
          <w:p w14:paraId="010B100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0728E13"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5C124DA"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3DAF9C2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15060A9D"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23D1F45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489776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27,250 </w:t>
            </w:r>
          </w:p>
        </w:tc>
        <w:tc>
          <w:tcPr>
            <w:tcW w:w="1107" w:type="dxa"/>
            <w:shd w:val="clear" w:color="auto" w:fill="auto"/>
            <w:noWrap/>
            <w:vAlign w:val="center"/>
            <w:hideMark/>
          </w:tcPr>
          <w:p w14:paraId="759BEFF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56,250 </w:t>
            </w:r>
          </w:p>
        </w:tc>
        <w:tc>
          <w:tcPr>
            <w:tcW w:w="1080" w:type="dxa"/>
            <w:gridSpan w:val="2"/>
            <w:shd w:val="clear" w:color="auto" w:fill="auto"/>
            <w:noWrap/>
            <w:vAlign w:val="center"/>
            <w:hideMark/>
          </w:tcPr>
          <w:p w14:paraId="7A5182A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080" w:type="dxa"/>
            <w:gridSpan w:val="2"/>
            <w:shd w:val="clear" w:color="auto" w:fill="auto"/>
            <w:noWrap/>
            <w:vAlign w:val="center"/>
            <w:hideMark/>
          </w:tcPr>
          <w:p w14:paraId="240D922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170" w:type="dxa"/>
            <w:gridSpan w:val="2"/>
            <w:shd w:val="clear" w:color="auto" w:fill="auto"/>
            <w:noWrap/>
            <w:vAlign w:val="center"/>
            <w:hideMark/>
          </w:tcPr>
          <w:p w14:paraId="37AC2A5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91,000 </w:t>
            </w:r>
          </w:p>
        </w:tc>
        <w:tc>
          <w:tcPr>
            <w:tcW w:w="840" w:type="dxa"/>
            <w:shd w:val="clear" w:color="auto" w:fill="auto"/>
            <w:noWrap/>
            <w:vAlign w:val="center"/>
            <w:hideMark/>
          </w:tcPr>
          <w:p w14:paraId="62E165CE" w14:textId="50A0D291"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1</w:t>
            </w:r>
          </w:p>
        </w:tc>
      </w:tr>
      <w:tr w:rsidR="00F70791" w:rsidRPr="000C7E83" w14:paraId="757BAE2E" w14:textId="77777777" w:rsidTr="00F70791">
        <w:trPr>
          <w:gridBefore w:val="1"/>
          <w:wBefore w:w="77" w:type="dxa"/>
          <w:trHeight w:val="413"/>
        </w:trPr>
        <w:tc>
          <w:tcPr>
            <w:tcW w:w="1795" w:type="dxa"/>
            <w:gridSpan w:val="2"/>
            <w:vMerge/>
            <w:vAlign w:val="center"/>
            <w:hideMark/>
          </w:tcPr>
          <w:p w14:paraId="61936D76"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FDB250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52768BC"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3E9D854"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bottom"/>
            <w:hideMark/>
          </w:tcPr>
          <w:p w14:paraId="0D1CD4C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14:paraId="261C7E7D"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2</w:t>
            </w:r>
          </w:p>
        </w:tc>
        <w:tc>
          <w:tcPr>
            <w:tcW w:w="990" w:type="dxa"/>
            <w:gridSpan w:val="2"/>
            <w:shd w:val="clear" w:color="auto" w:fill="auto"/>
            <w:noWrap/>
            <w:vAlign w:val="center"/>
            <w:hideMark/>
          </w:tcPr>
          <w:p w14:paraId="2E2D35DD"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197,700</w:t>
            </w:r>
          </w:p>
        </w:tc>
        <w:tc>
          <w:tcPr>
            <w:tcW w:w="1107" w:type="dxa"/>
            <w:shd w:val="clear" w:color="auto" w:fill="auto"/>
            <w:noWrap/>
            <w:vAlign w:val="center"/>
            <w:hideMark/>
          </w:tcPr>
          <w:p w14:paraId="17781875"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562,700</w:t>
            </w:r>
          </w:p>
        </w:tc>
        <w:tc>
          <w:tcPr>
            <w:tcW w:w="1080" w:type="dxa"/>
            <w:gridSpan w:val="2"/>
            <w:shd w:val="clear" w:color="auto" w:fill="auto"/>
            <w:noWrap/>
            <w:vAlign w:val="center"/>
            <w:hideMark/>
          </w:tcPr>
          <w:p w14:paraId="754F0AAE"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080" w:type="dxa"/>
            <w:gridSpan w:val="2"/>
            <w:shd w:val="clear" w:color="auto" w:fill="auto"/>
            <w:noWrap/>
            <w:vAlign w:val="center"/>
            <w:hideMark/>
          </w:tcPr>
          <w:p w14:paraId="7459AEA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170" w:type="dxa"/>
            <w:gridSpan w:val="2"/>
            <w:shd w:val="clear" w:color="auto" w:fill="auto"/>
            <w:noWrap/>
            <w:vAlign w:val="center"/>
            <w:hideMark/>
          </w:tcPr>
          <w:p w14:paraId="2F8EC0E5"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850,000</w:t>
            </w:r>
          </w:p>
        </w:tc>
        <w:tc>
          <w:tcPr>
            <w:tcW w:w="840" w:type="dxa"/>
            <w:shd w:val="clear" w:color="auto" w:fill="auto"/>
            <w:noWrap/>
            <w:vAlign w:val="center"/>
            <w:hideMark/>
          </w:tcPr>
          <w:p w14:paraId="128AE4E4" w14:textId="77777777" w:rsidR="00F70791" w:rsidRPr="000C7E83" w:rsidRDefault="00F70791" w:rsidP="00D505C5">
            <w:pPr>
              <w:spacing w:after="0"/>
              <w:jc w:val="center"/>
              <w:rPr>
                <w:rFonts w:eastAsia="Times New Roman" w:cs="Arial"/>
                <w:color w:val="000000"/>
                <w:sz w:val="18"/>
                <w:szCs w:val="18"/>
              </w:rPr>
            </w:pPr>
          </w:p>
        </w:tc>
      </w:tr>
      <w:tr w:rsidR="00F70791" w:rsidRPr="000C7E83" w14:paraId="7A149EA2" w14:textId="77777777" w:rsidTr="00F70791">
        <w:trPr>
          <w:gridBefore w:val="1"/>
          <w:wBefore w:w="77" w:type="dxa"/>
          <w:trHeight w:val="350"/>
        </w:trPr>
        <w:tc>
          <w:tcPr>
            <w:tcW w:w="1795" w:type="dxa"/>
            <w:gridSpan w:val="2"/>
            <w:vMerge w:val="restart"/>
            <w:shd w:val="clear" w:color="auto" w:fill="auto"/>
            <w:vAlign w:val="center"/>
            <w:hideMark/>
          </w:tcPr>
          <w:p w14:paraId="24D6131F" w14:textId="77777777" w:rsidR="00F70791" w:rsidRPr="000C7E83" w:rsidRDefault="00F70791" w:rsidP="00D505C5">
            <w:pPr>
              <w:jc w:val="left"/>
              <w:rPr>
                <w:rFonts w:cs="Arial"/>
                <w:sz w:val="18"/>
                <w:szCs w:val="18"/>
                <w:lang w:val="en-GB"/>
              </w:rPr>
            </w:pPr>
            <w:r w:rsidRPr="000C7E83">
              <w:rPr>
                <w:rFonts w:eastAsia="Times New Roman" w:cs="Arial"/>
                <w:b/>
                <w:color w:val="000000"/>
                <w:sz w:val="18"/>
                <w:szCs w:val="18"/>
              </w:rPr>
              <w:t>Component 3:</w:t>
            </w:r>
            <w:r w:rsidRPr="000C7E83">
              <w:rPr>
                <w:rFonts w:eastAsia="Times New Roman" w:cs="Arial"/>
                <w:color w:val="000000"/>
                <w:sz w:val="18"/>
                <w:szCs w:val="18"/>
              </w:rPr>
              <w:t xml:space="preserve"> </w:t>
            </w:r>
            <w:r w:rsidRPr="000C7E83">
              <w:rPr>
                <w:rFonts w:cs="Arial"/>
                <w:sz w:val="18"/>
                <w:szCs w:val="18"/>
                <w:lang w:val="en-GB"/>
              </w:rPr>
              <w:t>Participatory land-use planning and livelihood-focused interventions to demonstrate socio-economic benefits of biodiversity conservation</w:t>
            </w:r>
          </w:p>
          <w:p w14:paraId="43A8623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14:paraId="2DCC4BD8" w14:textId="77777777"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IUCN</w:t>
            </w:r>
          </w:p>
        </w:tc>
        <w:tc>
          <w:tcPr>
            <w:tcW w:w="720" w:type="dxa"/>
            <w:gridSpan w:val="3"/>
            <w:vMerge w:val="restart"/>
            <w:shd w:val="clear" w:color="auto" w:fill="auto"/>
            <w:noWrap/>
            <w:vAlign w:val="bottom"/>
            <w:hideMark/>
          </w:tcPr>
          <w:p w14:paraId="118666F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720" w:type="dxa"/>
            <w:vMerge w:val="restart"/>
            <w:shd w:val="clear" w:color="auto" w:fill="auto"/>
            <w:noWrap/>
            <w:vAlign w:val="bottom"/>
            <w:hideMark/>
          </w:tcPr>
          <w:p w14:paraId="6C293F9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center"/>
            <w:hideMark/>
          </w:tcPr>
          <w:p w14:paraId="057860B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7623FC03"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5D87F89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4459DD9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1080" w:type="dxa"/>
            <w:gridSpan w:val="2"/>
            <w:shd w:val="clear" w:color="auto" w:fill="auto"/>
            <w:noWrap/>
            <w:vAlign w:val="center"/>
            <w:hideMark/>
          </w:tcPr>
          <w:p w14:paraId="46964D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14:paraId="0F1DC1C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0 </w:t>
            </w:r>
          </w:p>
        </w:tc>
        <w:tc>
          <w:tcPr>
            <w:tcW w:w="1170" w:type="dxa"/>
            <w:gridSpan w:val="2"/>
            <w:shd w:val="clear" w:color="auto" w:fill="auto"/>
            <w:noWrap/>
            <w:vAlign w:val="center"/>
            <w:hideMark/>
          </w:tcPr>
          <w:p w14:paraId="03A0A87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840" w:type="dxa"/>
            <w:shd w:val="clear" w:color="auto" w:fill="auto"/>
            <w:noWrap/>
            <w:vAlign w:val="center"/>
            <w:hideMark/>
          </w:tcPr>
          <w:p w14:paraId="456CCD81" w14:textId="44BAF5AB"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2</w:t>
            </w:r>
          </w:p>
        </w:tc>
      </w:tr>
      <w:tr w:rsidR="00F70791" w:rsidRPr="000C7E83" w14:paraId="0F227797" w14:textId="77777777" w:rsidTr="00F70791">
        <w:trPr>
          <w:gridBefore w:val="1"/>
          <w:wBefore w:w="77" w:type="dxa"/>
          <w:trHeight w:val="440"/>
        </w:trPr>
        <w:tc>
          <w:tcPr>
            <w:tcW w:w="1795" w:type="dxa"/>
            <w:gridSpan w:val="2"/>
            <w:vMerge/>
            <w:vAlign w:val="center"/>
            <w:hideMark/>
          </w:tcPr>
          <w:p w14:paraId="0416A5B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3E01081"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75E61973"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76B42E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8F2173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4A728D6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27A66C46"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9,900 </w:t>
            </w:r>
          </w:p>
        </w:tc>
        <w:tc>
          <w:tcPr>
            <w:tcW w:w="1107" w:type="dxa"/>
            <w:shd w:val="clear" w:color="auto" w:fill="auto"/>
            <w:noWrap/>
            <w:vAlign w:val="center"/>
            <w:hideMark/>
          </w:tcPr>
          <w:p w14:paraId="36948F7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100,600 </w:t>
            </w:r>
          </w:p>
        </w:tc>
        <w:tc>
          <w:tcPr>
            <w:tcW w:w="1080" w:type="dxa"/>
            <w:gridSpan w:val="2"/>
            <w:shd w:val="clear" w:color="auto" w:fill="auto"/>
            <w:noWrap/>
            <w:vAlign w:val="center"/>
            <w:hideMark/>
          </w:tcPr>
          <w:p w14:paraId="7C4FF65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97,000 </w:t>
            </w:r>
          </w:p>
        </w:tc>
        <w:tc>
          <w:tcPr>
            <w:tcW w:w="1080" w:type="dxa"/>
            <w:gridSpan w:val="2"/>
            <w:shd w:val="clear" w:color="auto" w:fill="auto"/>
            <w:noWrap/>
            <w:vAlign w:val="center"/>
            <w:hideMark/>
          </w:tcPr>
          <w:p w14:paraId="22AA06A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31,000 </w:t>
            </w:r>
          </w:p>
        </w:tc>
        <w:tc>
          <w:tcPr>
            <w:tcW w:w="1170" w:type="dxa"/>
            <w:gridSpan w:val="2"/>
            <w:shd w:val="clear" w:color="auto" w:fill="auto"/>
            <w:noWrap/>
            <w:vAlign w:val="center"/>
            <w:hideMark/>
          </w:tcPr>
          <w:p w14:paraId="6FCD09C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238,500 </w:t>
            </w:r>
          </w:p>
        </w:tc>
        <w:tc>
          <w:tcPr>
            <w:tcW w:w="840" w:type="dxa"/>
            <w:shd w:val="clear" w:color="000000" w:fill="FFFFFF"/>
            <w:noWrap/>
            <w:vAlign w:val="center"/>
            <w:hideMark/>
          </w:tcPr>
          <w:p w14:paraId="27FC24F4" w14:textId="536F77AA"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3</w:t>
            </w:r>
          </w:p>
        </w:tc>
      </w:tr>
      <w:tr w:rsidR="00F70791" w:rsidRPr="000C7E83" w14:paraId="43E40E2D" w14:textId="77777777" w:rsidTr="00F70791">
        <w:trPr>
          <w:gridBefore w:val="1"/>
          <w:wBefore w:w="77" w:type="dxa"/>
          <w:trHeight w:val="530"/>
        </w:trPr>
        <w:tc>
          <w:tcPr>
            <w:tcW w:w="1795" w:type="dxa"/>
            <w:gridSpan w:val="2"/>
            <w:vMerge/>
            <w:vAlign w:val="center"/>
            <w:hideMark/>
          </w:tcPr>
          <w:p w14:paraId="38529241"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2C19C82"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89DF959"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0F73A82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307557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14:paraId="2B67440C"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14:paraId="33AA5D9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29D4826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256,600 </w:t>
            </w:r>
          </w:p>
        </w:tc>
        <w:tc>
          <w:tcPr>
            <w:tcW w:w="1080" w:type="dxa"/>
            <w:gridSpan w:val="2"/>
            <w:shd w:val="clear" w:color="auto" w:fill="auto"/>
            <w:noWrap/>
            <w:vAlign w:val="center"/>
            <w:hideMark/>
          </w:tcPr>
          <w:p w14:paraId="589AA2F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257,100 </w:t>
            </w:r>
          </w:p>
        </w:tc>
        <w:tc>
          <w:tcPr>
            <w:tcW w:w="1080" w:type="dxa"/>
            <w:gridSpan w:val="2"/>
            <w:shd w:val="clear" w:color="auto" w:fill="auto"/>
            <w:noWrap/>
            <w:vAlign w:val="center"/>
            <w:hideMark/>
          </w:tcPr>
          <w:p w14:paraId="3F6BEFB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149,000 </w:t>
            </w:r>
          </w:p>
        </w:tc>
        <w:tc>
          <w:tcPr>
            <w:tcW w:w="1170" w:type="dxa"/>
            <w:gridSpan w:val="2"/>
            <w:shd w:val="clear" w:color="auto" w:fill="auto"/>
            <w:noWrap/>
            <w:vAlign w:val="center"/>
            <w:hideMark/>
          </w:tcPr>
          <w:p w14:paraId="2AD852F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662,700 </w:t>
            </w:r>
          </w:p>
        </w:tc>
        <w:tc>
          <w:tcPr>
            <w:tcW w:w="840" w:type="dxa"/>
            <w:shd w:val="clear" w:color="auto" w:fill="auto"/>
            <w:noWrap/>
            <w:vAlign w:val="center"/>
            <w:hideMark/>
          </w:tcPr>
          <w:p w14:paraId="47F2AD02" w14:textId="764E86BA"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4</w:t>
            </w:r>
          </w:p>
        </w:tc>
      </w:tr>
      <w:tr w:rsidR="00F70791" w:rsidRPr="000C7E83" w14:paraId="6A4AFAB3" w14:textId="77777777" w:rsidTr="00F70791">
        <w:trPr>
          <w:gridBefore w:val="1"/>
          <w:wBefore w:w="77" w:type="dxa"/>
          <w:trHeight w:val="359"/>
        </w:trPr>
        <w:tc>
          <w:tcPr>
            <w:tcW w:w="1795" w:type="dxa"/>
            <w:gridSpan w:val="2"/>
            <w:vMerge/>
            <w:vAlign w:val="center"/>
            <w:hideMark/>
          </w:tcPr>
          <w:p w14:paraId="1F00B622"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957EB6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CEE98F9"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86F581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5293E0D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0E26956B"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793EEB8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7DDDB88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48,200 </w:t>
            </w:r>
          </w:p>
        </w:tc>
        <w:tc>
          <w:tcPr>
            <w:tcW w:w="1080" w:type="dxa"/>
            <w:gridSpan w:val="2"/>
            <w:shd w:val="clear" w:color="auto" w:fill="auto"/>
            <w:noWrap/>
            <w:vAlign w:val="center"/>
            <w:hideMark/>
          </w:tcPr>
          <w:p w14:paraId="3DFE3A2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56,000 </w:t>
            </w:r>
          </w:p>
        </w:tc>
        <w:tc>
          <w:tcPr>
            <w:tcW w:w="1080" w:type="dxa"/>
            <w:gridSpan w:val="2"/>
            <w:shd w:val="clear" w:color="auto" w:fill="auto"/>
            <w:noWrap/>
            <w:vAlign w:val="center"/>
            <w:hideMark/>
          </w:tcPr>
          <w:p w14:paraId="5D0A2C9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14:paraId="6A5E1DD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124,200 </w:t>
            </w:r>
          </w:p>
        </w:tc>
        <w:tc>
          <w:tcPr>
            <w:tcW w:w="840" w:type="dxa"/>
            <w:shd w:val="clear" w:color="auto" w:fill="auto"/>
            <w:noWrap/>
            <w:vAlign w:val="center"/>
            <w:hideMark/>
          </w:tcPr>
          <w:p w14:paraId="37AC5BD0" w14:textId="3D9382D5"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5</w:t>
            </w:r>
          </w:p>
        </w:tc>
      </w:tr>
      <w:tr w:rsidR="00F70791" w:rsidRPr="000C7E83" w14:paraId="010DEE67" w14:textId="77777777" w:rsidTr="00F70791">
        <w:trPr>
          <w:gridBefore w:val="1"/>
          <w:wBefore w:w="77" w:type="dxa"/>
          <w:trHeight w:val="530"/>
        </w:trPr>
        <w:tc>
          <w:tcPr>
            <w:tcW w:w="1795" w:type="dxa"/>
            <w:gridSpan w:val="2"/>
            <w:vMerge/>
            <w:vAlign w:val="center"/>
            <w:hideMark/>
          </w:tcPr>
          <w:p w14:paraId="5980917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3458BC4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B3AA410"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3B4D839"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BD7D77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52714153"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5DE3F2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0CD65C4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72,700 </w:t>
            </w:r>
          </w:p>
        </w:tc>
        <w:tc>
          <w:tcPr>
            <w:tcW w:w="1080" w:type="dxa"/>
            <w:gridSpan w:val="2"/>
            <w:shd w:val="clear" w:color="auto" w:fill="auto"/>
            <w:noWrap/>
            <w:vAlign w:val="center"/>
            <w:hideMark/>
          </w:tcPr>
          <w:p w14:paraId="169F4FB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45,900 </w:t>
            </w:r>
          </w:p>
        </w:tc>
        <w:tc>
          <w:tcPr>
            <w:tcW w:w="1080" w:type="dxa"/>
            <w:gridSpan w:val="2"/>
            <w:shd w:val="clear" w:color="auto" w:fill="auto"/>
            <w:noWrap/>
            <w:vAlign w:val="center"/>
            <w:hideMark/>
          </w:tcPr>
          <w:p w14:paraId="78C0CD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40,000 </w:t>
            </w:r>
          </w:p>
        </w:tc>
        <w:tc>
          <w:tcPr>
            <w:tcW w:w="1170" w:type="dxa"/>
            <w:gridSpan w:val="2"/>
            <w:shd w:val="clear" w:color="auto" w:fill="auto"/>
            <w:noWrap/>
            <w:vAlign w:val="center"/>
            <w:hideMark/>
          </w:tcPr>
          <w:p w14:paraId="1793F62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158,600 </w:t>
            </w:r>
          </w:p>
        </w:tc>
        <w:tc>
          <w:tcPr>
            <w:tcW w:w="840" w:type="dxa"/>
            <w:shd w:val="clear" w:color="auto" w:fill="auto"/>
            <w:noWrap/>
            <w:vAlign w:val="center"/>
            <w:hideMark/>
          </w:tcPr>
          <w:p w14:paraId="22571002" w14:textId="5F0F098E"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6</w:t>
            </w:r>
          </w:p>
        </w:tc>
      </w:tr>
      <w:tr w:rsidR="00F70791" w:rsidRPr="000C7E83" w14:paraId="2CBA01EF" w14:textId="77777777" w:rsidTr="00F70791">
        <w:trPr>
          <w:gridBefore w:val="1"/>
          <w:wBefore w:w="77" w:type="dxa"/>
          <w:trHeight w:val="440"/>
        </w:trPr>
        <w:tc>
          <w:tcPr>
            <w:tcW w:w="1795" w:type="dxa"/>
            <w:gridSpan w:val="2"/>
            <w:vMerge/>
            <w:vAlign w:val="center"/>
            <w:hideMark/>
          </w:tcPr>
          <w:p w14:paraId="0E7F987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0081BA4"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21939D5"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CCC7B0A"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4B992698"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4D6A67B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0619B0C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22A0495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39,500 </w:t>
            </w:r>
          </w:p>
        </w:tc>
        <w:tc>
          <w:tcPr>
            <w:tcW w:w="1080" w:type="dxa"/>
            <w:gridSpan w:val="2"/>
            <w:shd w:val="clear" w:color="auto" w:fill="auto"/>
            <w:noWrap/>
            <w:vAlign w:val="center"/>
            <w:hideMark/>
          </w:tcPr>
          <w:p w14:paraId="7A2B6B0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41,500 </w:t>
            </w:r>
          </w:p>
        </w:tc>
        <w:tc>
          <w:tcPr>
            <w:tcW w:w="1080" w:type="dxa"/>
            <w:gridSpan w:val="2"/>
            <w:shd w:val="clear" w:color="auto" w:fill="auto"/>
            <w:noWrap/>
            <w:vAlign w:val="center"/>
            <w:hideMark/>
          </w:tcPr>
          <w:p w14:paraId="6EB590C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14:paraId="46802D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101,000 </w:t>
            </w:r>
          </w:p>
        </w:tc>
        <w:tc>
          <w:tcPr>
            <w:tcW w:w="840" w:type="dxa"/>
            <w:shd w:val="clear" w:color="auto" w:fill="auto"/>
            <w:noWrap/>
            <w:vAlign w:val="center"/>
            <w:hideMark/>
          </w:tcPr>
          <w:p w14:paraId="3E506185" w14:textId="5EEE872B"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7</w:t>
            </w:r>
          </w:p>
        </w:tc>
      </w:tr>
      <w:tr w:rsidR="00F70791" w:rsidRPr="000C7E83" w14:paraId="1A00520E" w14:textId="77777777" w:rsidTr="00F70791">
        <w:trPr>
          <w:gridBefore w:val="1"/>
          <w:wBefore w:w="77" w:type="dxa"/>
          <w:trHeight w:val="440"/>
        </w:trPr>
        <w:tc>
          <w:tcPr>
            <w:tcW w:w="1795" w:type="dxa"/>
            <w:gridSpan w:val="2"/>
            <w:vMerge/>
            <w:vAlign w:val="center"/>
            <w:hideMark/>
          </w:tcPr>
          <w:p w14:paraId="76E906C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4B557FB"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BFD1CD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58472F3A"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3DEBB1D7" w14:textId="77777777" w:rsidR="00F70791" w:rsidRPr="000C7E83" w:rsidRDefault="00F70791" w:rsidP="00D505C5">
            <w:pPr>
              <w:spacing w:after="0"/>
              <w:jc w:val="center"/>
              <w:rPr>
                <w:rFonts w:eastAsia="Times New Roman" w:cs="Arial"/>
                <w:color w:val="000000"/>
                <w:sz w:val="18"/>
                <w:szCs w:val="18"/>
              </w:rPr>
            </w:pPr>
          </w:p>
        </w:tc>
        <w:tc>
          <w:tcPr>
            <w:tcW w:w="2880" w:type="dxa"/>
            <w:gridSpan w:val="3"/>
            <w:shd w:val="clear" w:color="auto" w:fill="auto"/>
            <w:noWrap/>
            <w:vAlign w:val="center"/>
            <w:hideMark/>
          </w:tcPr>
          <w:p w14:paraId="161262E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3</w:t>
            </w:r>
          </w:p>
        </w:tc>
        <w:tc>
          <w:tcPr>
            <w:tcW w:w="990" w:type="dxa"/>
            <w:gridSpan w:val="2"/>
            <w:shd w:val="clear" w:color="auto" w:fill="auto"/>
            <w:noWrap/>
            <w:vAlign w:val="center"/>
            <w:hideMark/>
          </w:tcPr>
          <w:p w14:paraId="5A6994B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9,900 </w:t>
            </w:r>
          </w:p>
        </w:tc>
        <w:tc>
          <w:tcPr>
            <w:tcW w:w="1107" w:type="dxa"/>
            <w:shd w:val="clear" w:color="auto" w:fill="auto"/>
            <w:noWrap/>
            <w:vAlign w:val="center"/>
            <w:hideMark/>
          </w:tcPr>
          <w:p w14:paraId="1F7BAF17"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532,600 </w:t>
            </w:r>
          </w:p>
        </w:tc>
        <w:tc>
          <w:tcPr>
            <w:tcW w:w="1080" w:type="dxa"/>
            <w:gridSpan w:val="2"/>
            <w:shd w:val="clear" w:color="auto" w:fill="auto"/>
            <w:noWrap/>
            <w:vAlign w:val="center"/>
            <w:hideMark/>
          </w:tcPr>
          <w:p w14:paraId="66F8C112"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497,500 </w:t>
            </w:r>
          </w:p>
        </w:tc>
        <w:tc>
          <w:tcPr>
            <w:tcW w:w="1080" w:type="dxa"/>
            <w:gridSpan w:val="2"/>
            <w:shd w:val="clear" w:color="auto" w:fill="auto"/>
            <w:noWrap/>
            <w:vAlign w:val="center"/>
            <w:hideMark/>
          </w:tcPr>
          <w:p w14:paraId="7013C6D3"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260,000 </w:t>
            </w:r>
          </w:p>
        </w:tc>
        <w:tc>
          <w:tcPr>
            <w:tcW w:w="1170" w:type="dxa"/>
            <w:gridSpan w:val="2"/>
            <w:shd w:val="clear" w:color="auto" w:fill="auto"/>
            <w:noWrap/>
            <w:vAlign w:val="center"/>
            <w:hideMark/>
          </w:tcPr>
          <w:p w14:paraId="41BF6D16"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1,300,000 </w:t>
            </w:r>
          </w:p>
        </w:tc>
        <w:tc>
          <w:tcPr>
            <w:tcW w:w="840" w:type="dxa"/>
            <w:shd w:val="clear" w:color="auto" w:fill="auto"/>
            <w:noWrap/>
            <w:vAlign w:val="center"/>
            <w:hideMark/>
          </w:tcPr>
          <w:p w14:paraId="67C8B6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w:t>
            </w:r>
          </w:p>
        </w:tc>
      </w:tr>
      <w:tr w:rsidR="00F70791" w:rsidRPr="000C7E83" w14:paraId="06A53433" w14:textId="77777777" w:rsidTr="00F70791">
        <w:trPr>
          <w:gridBefore w:val="1"/>
          <w:wBefore w:w="77" w:type="dxa"/>
          <w:trHeight w:val="431"/>
        </w:trPr>
        <w:tc>
          <w:tcPr>
            <w:tcW w:w="1795" w:type="dxa"/>
            <w:gridSpan w:val="2"/>
            <w:vMerge w:val="restart"/>
            <w:shd w:val="clear" w:color="auto" w:fill="auto"/>
            <w:vAlign w:val="center"/>
            <w:hideMark/>
          </w:tcPr>
          <w:p w14:paraId="1958A7CC"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Component 4:</w:t>
            </w:r>
            <w:r w:rsidRPr="000C7E83">
              <w:rPr>
                <w:rFonts w:eastAsia="Times New Roman" w:cs="Arial"/>
                <w:color w:val="000000"/>
                <w:sz w:val="18"/>
                <w:szCs w:val="18"/>
              </w:rPr>
              <w:t xml:space="preserve"> </w:t>
            </w:r>
            <w:r w:rsidRPr="000C7E83">
              <w:rPr>
                <w:rFonts w:cs="Arial"/>
                <w:sz w:val="18"/>
                <w:szCs w:val="18"/>
                <w:lang w:val="en-GB"/>
              </w:rPr>
              <w:t>Monitoring and evaluation, and dissemination of knowledge</w:t>
            </w:r>
          </w:p>
        </w:tc>
        <w:tc>
          <w:tcPr>
            <w:tcW w:w="1080" w:type="dxa"/>
            <w:gridSpan w:val="2"/>
            <w:vMerge w:val="restart"/>
            <w:shd w:val="clear" w:color="auto" w:fill="auto"/>
            <w:noWrap/>
            <w:vAlign w:val="center"/>
            <w:hideMark/>
          </w:tcPr>
          <w:p w14:paraId="792A063C" w14:textId="5C95BAA5" w:rsidR="00F70791" w:rsidRPr="000C7E83" w:rsidRDefault="0078058A" w:rsidP="00D505C5">
            <w:pPr>
              <w:spacing w:after="0"/>
              <w:jc w:val="center"/>
              <w:rPr>
                <w:rFonts w:eastAsia="Times New Roman" w:cs="Arial"/>
                <w:color w:val="000000"/>
                <w:sz w:val="18"/>
                <w:szCs w:val="18"/>
              </w:rPr>
            </w:pPr>
            <w:proofErr w:type="spellStart"/>
            <w:r>
              <w:rPr>
                <w:rFonts w:eastAsia="Times New Roman" w:cs="Arial"/>
                <w:color w:val="000000"/>
                <w:sz w:val="18"/>
                <w:szCs w:val="18"/>
              </w:rPr>
              <w:t>GoSL</w:t>
            </w:r>
            <w:proofErr w:type="spellEnd"/>
          </w:p>
        </w:tc>
        <w:tc>
          <w:tcPr>
            <w:tcW w:w="720" w:type="dxa"/>
            <w:gridSpan w:val="3"/>
            <w:vMerge w:val="restart"/>
            <w:shd w:val="clear" w:color="auto" w:fill="auto"/>
            <w:noWrap/>
            <w:vAlign w:val="center"/>
            <w:hideMark/>
          </w:tcPr>
          <w:p w14:paraId="5C3E36C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14:paraId="59C8BB1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14:paraId="04BF8901"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42F79EB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308FB00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13612AE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080" w:type="dxa"/>
            <w:gridSpan w:val="2"/>
            <w:shd w:val="clear" w:color="auto" w:fill="auto"/>
            <w:noWrap/>
            <w:vAlign w:val="center"/>
            <w:hideMark/>
          </w:tcPr>
          <w:p w14:paraId="11B7AD66"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14:paraId="4E83CE7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35,000 </w:t>
            </w:r>
          </w:p>
        </w:tc>
        <w:tc>
          <w:tcPr>
            <w:tcW w:w="1170" w:type="dxa"/>
            <w:gridSpan w:val="2"/>
            <w:shd w:val="clear" w:color="auto" w:fill="auto"/>
            <w:noWrap/>
            <w:vAlign w:val="center"/>
            <w:hideMark/>
          </w:tcPr>
          <w:p w14:paraId="319560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45,000 </w:t>
            </w:r>
          </w:p>
        </w:tc>
        <w:tc>
          <w:tcPr>
            <w:tcW w:w="840" w:type="dxa"/>
            <w:shd w:val="clear" w:color="auto" w:fill="auto"/>
            <w:noWrap/>
            <w:vAlign w:val="center"/>
            <w:hideMark/>
          </w:tcPr>
          <w:p w14:paraId="4A99BAEF" w14:textId="77262B52"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8</w:t>
            </w:r>
          </w:p>
        </w:tc>
      </w:tr>
      <w:tr w:rsidR="00F70791" w:rsidRPr="00DD48F2" w14:paraId="559D2B1D" w14:textId="77777777" w:rsidTr="00F70791">
        <w:trPr>
          <w:gridBefore w:val="1"/>
          <w:wBefore w:w="77" w:type="dxa"/>
          <w:trHeight w:val="440"/>
        </w:trPr>
        <w:tc>
          <w:tcPr>
            <w:tcW w:w="1795" w:type="dxa"/>
            <w:gridSpan w:val="2"/>
            <w:vMerge/>
            <w:vAlign w:val="center"/>
            <w:hideMark/>
          </w:tcPr>
          <w:p w14:paraId="0AD0460C"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731BF2B4"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gridSpan w:val="3"/>
            <w:vMerge/>
            <w:vAlign w:val="center"/>
            <w:hideMark/>
          </w:tcPr>
          <w:p w14:paraId="123AD403"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vMerge/>
            <w:vAlign w:val="center"/>
            <w:hideMark/>
          </w:tcPr>
          <w:p w14:paraId="75E42ADD" w14:textId="77777777" w:rsidR="00F70791" w:rsidRPr="00DD48F2" w:rsidRDefault="00F70791" w:rsidP="00D505C5">
            <w:pPr>
              <w:spacing w:after="0"/>
              <w:jc w:val="left"/>
              <w:rPr>
                <w:rFonts w:eastAsia="Times New Roman" w:cs="Arial"/>
                <w:color w:val="000000"/>
                <w:sz w:val="18"/>
                <w:szCs w:val="18"/>
                <w:highlight w:val="green"/>
              </w:rPr>
            </w:pPr>
          </w:p>
        </w:tc>
        <w:tc>
          <w:tcPr>
            <w:tcW w:w="1260" w:type="dxa"/>
            <w:shd w:val="clear" w:color="auto" w:fill="auto"/>
            <w:noWrap/>
            <w:vAlign w:val="center"/>
            <w:hideMark/>
          </w:tcPr>
          <w:p w14:paraId="4D4D4DD4" w14:textId="77777777" w:rsidR="00F70791" w:rsidRPr="00DD48F2" w:rsidRDefault="00F70791" w:rsidP="00D505C5">
            <w:pPr>
              <w:spacing w:after="0"/>
              <w:jc w:val="center"/>
              <w:rPr>
                <w:rFonts w:eastAsia="Times New Roman" w:cs="Arial"/>
                <w:color w:val="000000"/>
                <w:sz w:val="18"/>
                <w:szCs w:val="18"/>
                <w:highlight w:val="green"/>
              </w:rPr>
            </w:pPr>
            <w:r w:rsidRPr="00DD48F2">
              <w:rPr>
                <w:rFonts w:eastAsia="Times New Roman" w:cs="Arial"/>
                <w:color w:val="000000"/>
                <w:sz w:val="18"/>
                <w:szCs w:val="18"/>
                <w:highlight w:val="green"/>
              </w:rPr>
              <w:t>71300</w:t>
            </w:r>
          </w:p>
        </w:tc>
        <w:tc>
          <w:tcPr>
            <w:tcW w:w="2880" w:type="dxa"/>
            <w:gridSpan w:val="3"/>
            <w:shd w:val="clear" w:color="auto" w:fill="auto"/>
            <w:noWrap/>
            <w:vAlign w:val="center"/>
            <w:hideMark/>
          </w:tcPr>
          <w:p w14:paraId="29AFAD70" w14:textId="77777777" w:rsidR="00F70791" w:rsidRPr="00DD48F2" w:rsidRDefault="00F70791" w:rsidP="00D505C5">
            <w:pPr>
              <w:spacing w:after="0"/>
              <w:jc w:val="left"/>
              <w:rPr>
                <w:rFonts w:eastAsia="Times New Roman" w:cs="Arial"/>
                <w:color w:val="000000"/>
                <w:sz w:val="18"/>
                <w:szCs w:val="18"/>
                <w:highlight w:val="green"/>
              </w:rPr>
            </w:pPr>
            <w:r w:rsidRPr="00DD48F2">
              <w:rPr>
                <w:rFonts w:eastAsia="Times New Roman" w:cs="Arial"/>
                <w:color w:val="000000"/>
                <w:sz w:val="18"/>
                <w:szCs w:val="18"/>
                <w:highlight w:val="green"/>
              </w:rPr>
              <w:t>Local Consultants</w:t>
            </w:r>
          </w:p>
        </w:tc>
        <w:tc>
          <w:tcPr>
            <w:tcW w:w="990" w:type="dxa"/>
            <w:gridSpan w:val="2"/>
            <w:shd w:val="clear" w:color="auto" w:fill="auto"/>
            <w:noWrap/>
            <w:vAlign w:val="center"/>
            <w:hideMark/>
          </w:tcPr>
          <w:p w14:paraId="539D58FC" w14:textId="4E049F1F" w:rsidR="00F70791" w:rsidRPr="00DD48F2" w:rsidRDefault="00D463C8"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58,650</w:t>
            </w:r>
          </w:p>
        </w:tc>
        <w:tc>
          <w:tcPr>
            <w:tcW w:w="1107" w:type="dxa"/>
            <w:shd w:val="clear" w:color="auto" w:fill="auto"/>
            <w:noWrap/>
            <w:vAlign w:val="center"/>
            <w:hideMark/>
          </w:tcPr>
          <w:p w14:paraId="566B9755" w14:textId="225950B7" w:rsidR="00F70791" w:rsidRPr="00DD48F2" w:rsidRDefault="00D463C8"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82,650</w:t>
            </w:r>
            <w:r w:rsidR="00F70791" w:rsidRPr="00DD48F2">
              <w:rPr>
                <w:rFonts w:eastAsia="Times New Roman" w:cs="Arial"/>
                <w:color w:val="000000"/>
                <w:sz w:val="18"/>
                <w:szCs w:val="18"/>
                <w:highlight w:val="green"/>
              </w:rPr>
              <w:t xml:space="preserve"> </w:t>
            </w:r>
          </w:p>
        </w:tc>
        <w:tc>
          <w:tcPr>
            <w:tcW w:w="1080" w:type="dxa"/>
            <w:gridSpan w:val="2"/>
            <w:shd w:val="clear" w:color="auto" w:fill="auto"/>
            <w:noWrap/>
            <w:vAlign w:val="center"/>
            <w:hideMark/>
          </w:tcPr>
          <w:p w14:paraId="78998545" w14:textId="577A37E6" w:rsidR="00F70791" w:rsidRPr="00DD48F2" w:rsidRDefault="00F7079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 xml:space="preserve">     </w:t>
            </w:r>
            <w:r w:rsidR="00D463C8" w:rsidRPr="00DD48F2">
              <w:rPr>
                <w:rFonts w:eastAsia="Times New Roman" w:cs="Arial"/>
                <w:color w:val="000000"/>
                <w:sz w:val="18"/>
                <w:szCs w:val="18"/>
                <w:highlight w:val="green"/>
              </w:rPr>
              <w:t>64,650</w:t>
            </w:r>
            <w:r w:rsidRPr="00DD48F2">
              <w:rPr>
                <w:rFonts w:eastAsia="Times New Roman" w:cs="Arial"/>
                <w:color w:val="000000"/>
                <w:sz w:val="18"/>
                <w:szCs w:val="18"/>
                <w:highlight w:val="green"/>
              </w:rPr>
              <w:t xml:space="preserve"> </w:t>
            </w:r>
          </w:p>
        </w:tc>
        <w:tc>
          <w:tcPr>
            <w:tcW w:w="1080" w:type="dxa"/>
            <w:gridSpan w:val="2"/>
            <w:shd w:val="clear" w:color="auto" w:fill="auto"/>
            <w:noWrap/>
            <w:vAlign w:val="center"/>
            <w:hideMark/>
          </w:tcPr>
          <w:p w14:paraId="349AAFC3" w14:textId="06BF4DF9" w:rsidR="00F70791" w:rsidRPr="00DD48F2" w:rsidRDefault="00D463C8"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79,650</w:t>
            </w:r>
            <w:r w:rsidR="00F70791" w:rsidRPr="00DD48F2">
              <w:rPr>
                <w:rFonts w:eastAsia="Times New Roman" w:cs="Arial"/>
                <w:color w:val="000000"/>
                <w:sz w:val="18"/>
                <w:szCs w:val="18"/>
                <w:highlight w:val="green"/>
              </w:rPr>
              <w:t xml:space="preserve"> </w:t>
            </w:r>
          </w:p>
        </w:tc>
        <w:tc>
          <w:tcPr>
            <w:tcW w:w="1170" w:type="dxa"/>
            <w:gridSpan w:val="2"/>
            <w:shd w:val="clear" w:color="auto" w:fill="auto"/>
            <w:noWrap/>
            <w:vAlign w:val="center"/>
            <w:hideMark/>
          </w:tcPr>
          <w:p w14:paraId="2D55A3E2" w14:textId="618FC8E0" w:rsidR="00F70791" w:rsidRPr="00DD48F2" w:rsidRDefault="00F7079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 xml:space="preserve">      </w:t>
            </w:r>
            <w:r w:rsidR="00D463C8" w:rsidRPr="00DD48F2">
              <w:rPr>
                <w:rFonts w:eastAsia="Times New Roman" w:cs="Arial"/>
                <w:color w:val="000000"/>
                <w:sz w:val="18"/>
                <w:szCs w:val="18"/>
                <w:highlight w:val="green"/>
              </w:rPr>
              <w:t>285,600</w:t>
            </w:r>
            <w:r w:rsidRPr="00DD48F2">
              <w:rPr>
                <w:rFonts w:eastAsia="Times New Roman" w:cs="Arial"/>
                <w:color w:val="000000"/>
                <w:sz w:val="18"/>
                <w:szCs w:val="18"/>
                <w:highlight w:val="green"/>
              </w:rPr>
              <w:t xml:space="preserve"> </w:t>
            </w:r>
          </w:p>
        </w:tc>
        <w:tc>
          <w:tcPr>
            <w:tcW w:w="840" w:type="dxa"/>
            <w:shd w:val="clear" w:color="auto" w:fill="auto"/>
            <w:noWrap/>
            <w:vAlign w:val="center"/>
            <w:hideMark/>
          </w:tcPr>
          <w:p w14:paraId="497CD8FD" w14:textId="641A35FB" w:rsidR="00F70791" w:rsidRPr="00DD48F2" w:rsidRDefault="00E81024" w:rsidP="00D505C5">
            <w:pPr>
              <w:spacing w:after="0"/>
              <w:jc w:val="center"/>
              <w:rPr>
                <w:rFonts w:eastAsia="Times New Roman" w:cs="Arial"/>
                <w:color w:val="000000"/>
                <w:sz w:val="18"/>
                <w:szCs w:val="18"/>
                <w:highlight w:val="green"/>
              </w:rPr>
            </w:pPr>
            <w:r w:rsidRPr="00DD48F2">
              <w:rPr>
                <w:rFonts w:eastAsia="Times New Roman" w:cs="Arial"/>
                <w:color w:val="000000"/>
                <w:sz w:val="18"/>
                <w:szCs w:val="18"/>
                <w:highlight w:val="green"/>
              </w:rPr>
              <w:t>19</w:t>
            </w:r>
          </w:p>
        </w:tc>
      </w:tr>
      <w:tr w:rsidR="00F70791" w:rsidRPr="000C7E83" w14:paraId="7B50A305" w14:textId="77777777" w:rsidTr="00F70791">
        <w:trPr>
          <w:gridBefore w:val="1"/>
          <w:wBefore w:w="77" w:type="dxa"/>
          <w:trHeight w:val="440"/>
        </w:trPr>
        <w:tc>
          <w:tcPr>
            <w:tcW w:w="1795" w:type="dxa"/>
            <w:gridSpan w:val="2"/>
            <w:vMerge/>
            <w:vAlign w:val="center"/>
            <w:hideMark/>
          </w:tcPr>
          <w:p w14:paraId="098BE32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69562E5"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BFFD956"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61419287"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B9F4087"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177B3BB5"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6DAE5F3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8,500 </w:t>
            </w:r>
          </w:p>
        </w:tc>
        <w:tc>
          <w:tcPr>
            <w:tcW w:w="1107" w:type="dxa"/>
            <w:shd w:val="clear" w:color="auto" w:fill="auto"/>
            <w:noWrap/>
            <w:vAlign w:val="center"/>
            <w:hideMark/>
          </w:tcPr>
          <w:p w14:paraId="5588110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080" w:type="dxa"/>
            <w:gridSpan w:val="2"/>
            <w:shd w:val="clear" w:color="auto" w:fill="auto"/>
            <w:noWrap/>
            <w:vAlign w:val="center"/>
            <w:hideMark/>
          </w:tcPr>
          <w:p w14:paraId="60032FF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080" w:type="dxa"/>
            <w:gridSpan w:val="2"/>
            <w:shd w:val="clear" w:color="auto" w:fill="auto"/>
            <w:noWrap/>
            <w:vAlign w:val="center"/>
            <w:hideMark/>
          </w:tcPr>
          <w:p w14:paraId="7553BD1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170" w:type="dxa"/>
            <w:gridSpan w:val="2"/>
            <w:shd w:val="clear" w:color="auto" w:fill="auto"/>
            <w:noWrap/>
            <w:vAlign w:val="center"/>
            <w:hideMark/>
          </w:tcPr>
          <w:p w14:paraId="288A1B8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59,500 </w:t>
            </w:r>
          </w:p>
        </w:tc>
        <w:tc>
          <w:tcPr>
            <w:tcW w:w="840" w:type="dxa"/>
            <w:shd w:val="clear" w:color="auto" w:fill="auto"/>
            <w:noWrap/>
            <w:vAlign w:val="center"/>
            <w:hideMark/>
          </w:tcPr>
          <w:p w14:paraId="55500EB2" w14:textId="0E58F1C3"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w:t>
            </w:r>
            <w:r w:rsidR="00E81024">
              <w:rPr>
                <w:rFonts w:eastAsia="Times New Roman" w:cs="Arial"/>
                <w:color w:val="000000"/>
                <w:sz w:val="18"/>
                <w:szCs w:val="18"/>
              </w:rPr>
              <w:t>0</w:t>
            </w:r>
          </w:p>
        </w:tc>
      </w:tr>
      <w:tr w:rsidR="00F70791" w:rsidRPr="000C7E83" w14:paraId="4F1BCE6F" w14:textId="77777777" w:rsidTr="00F70791">
        <w:trPr>
          <w:gridBefore w:val="1"/>
          <w:wBefore w:w="77" w:type="dxa"/>
          <w:trHeight w:val="530"/>
        </w:trPr>
        <w:tc>
          <w:tcPr>
            <w:tcW w:w="1795" w:type="dxa"/>
            <w:gridSpan w:val="2"/>
            <w:vMerge/>
            <w:vAlign w:val="center"/>
            <w:hideMark/>
          </w:tcPr>
          <w:p w14:paraId="64A2556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42B2A077"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9C2C57A"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01EC7C4"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57E27A0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266F3D0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1483EB2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28,000 </w:t>
            </w:r>
          </w:p>
        </w:tc>
        <w:tc>
          <w:tcPr>
            <w:tcW w:w="1107" w:type="dxa"/>
            <w:shd w:val="clear" w:color="auto" w:fill="auto"/>
            <w:noWrap/>
            <w:vAlign w:val="center"/>
            <w:hideMark/>
          </w:tcPr>
          <w:p w14:paraId="23E16CA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34,700 </w:t>
            </w:r>
          </w:p>
        </w:tc>
        <w:tc>
          <w:tcPr>
            <w:tcW w:w="1080" w:type="dxa"/>
            <w:gridSpan w:val="2"/>
            <w:shd w:val="clear" w:color="auto" w:fill="auto"/>
            <w:noWrap/>
            <w:vAlign w:val="center"/>
            <w:hideMark/>
          </w:tcPr>
          <w:p w14:paraId="1A11CD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48,600 </w:t>
            </w:r>
          </w:p>
        </w:tc>
        <w:tc>
          <w:tcPr>
            <w:tcW w:w="1080" w:type="dxa"/>
            <w:gridSpan w:val="2"/>
            <w:shd w:val="clear" w:color="000000" w:fill="FFFFFF"/>
            <w:noWrap/>
            <w:vAlign w:val="center"/>
            <w:hideMark/>
          </w:tcPr>
          <w:p w14:paraId="37FB41B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49,308 </w:t>
            </w:r>
          </w:p>
        </w:tc>
        <w:tc>
          <w:tcPr>
            <w:tcW w:w="1170" w:type="dxa"/>
            <w:gridSpan w:val="2"/>
            <w:shd w:val="clear" w:color="000000" w:fill="FFFFFF"/>
            <w:noWrap/>
            <w:vAlign w:val="center"/>
            <w:hideMark/>
          </w:tcPr>
          <w:p w14:paraId="3D15489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160,608 </w:t>
            </w:r>
          </w:p>
        </w:tc>
        <w:tc>
          <w:tcPr>
            <w:tcW w:w="840" w:type="dxa"/>
            <w:shd w:val="clear" w:color="auto" w:fill="auto"/>
            <w:noWrap/>
            <w:vAlign w:val="center"/>
            <w:hideMark/>
          </w:tcPr>
          <w:p w14:paraId="748FE39C" w14:textId="75980472"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w:t>
            </w:r>
            <w:r w:rsidR="00E81024">
              <w:rPr>
                <w:rFonts w:eastAsia="Times New Roman" w:cs="Arial"/>
                <w:color w:val="000000"/>
                <w:sz w:val="18"/>
                <w:szCs w:val="18"/>
              </w:rPr>
              <w:t>1</w:t>
            </w:r>
          </w:p>
        </w:tc>
      </w:tr>
      <w:tr w:rsidR="00F70791" w:rsidRPr="000C7E83" w14:paraId="764470BF" w14:textId="77777777" w:rsidTr="00F70791">
        <w:trPr>
          <w:gridBefore w:val="1"/>
          <w:wBefore w:w="77" w:type="dxa"/>
          <w:trHeight w:val="440"/>
        </w:trPr>
        <w:tc>
          <w:tcPr>
            <w:tcW w:w="1795" w:type="dxa"/>
            <w:gridSpan w:val="2"/>
            <w:vMerge/>
            <w:vAlign w:val="center"/>
            <w:hideMark/>
          </w:tcPr>
          <w:p w14:paraId="78CB4E6A"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A8C2D6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EB6635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60CFC49"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B37388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6080CC9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4834A6A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30,000 </w:t>
            </w:r>
          </w:p>
        </w:tc>
        <w:tc>
          <w:tcPr>
            <w:tcW w:w="1107" w:type="dxa"/>
            <w:shd w:val="clear" w:color="auto" w:fill="auto"/>
            <w:noWrap/>
            <w:vAlign w:val="center"/>
            <w:hideMark/>
          </w:tcPr>
          <w:p w14:paraId="26E91AB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080" w:type="dxa"/>
            <w:gridSpan w:val="2"/>
            <w:shd w:val="clear" w:color="auto" w:fill="auto"/>
            <w:noWrap/>
            <w:vAlign w:val="center"/>
            <w:hideMark/>
          </w:tcPr>
          <w:p w14:paraId="57B1FEF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080" w:type="dxa"/>
            <w:gridSpan w:val="2"/>
            <w:shd w:val="clear" w:color="000000" w:fill="FFFFFF"/>
            <w:noWrap/>
            <w:vAlign w:val="center"/>
            <w:hideMark/>
          </w:tcPr>
          <w:p w14:paraId="628E736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170" w:type="dxa"/>
            <w:gridSpan w:val="2"/>
            <w:shd w:val="clear" w:color="000000" w:fill="FFFFFF"/>
            <w:noWrap/>
            <w:vAlign w:val="center"/>
            <w:hideMark/>
          </w:tcPr>
          <w:p w14:paraId="0DEE79C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240,000 </w:t>
            </w:r>
          </w:p>
        </w:tc>
        <w:tc>
          <w:tcPr>
            <w:tcW w:w="840" w:type="dxa"/>
            <w:shd w:val="clear" w:color="auto" w:fill="auto"/>
            <w:noWrap/>
            <w:vAlign w:val="center"/>
            <w:hideMark/>
          </w:tcPr>
          <w:p w14:paraId="10C1CF90" w14:textId="63EF7A08"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22</w:t>
            </w:r>
          </w:p>
        </w:tc>
      </w:tr>
      <w:tr w:rsidR="00F70791" w:rsidRPr="00DD48F2" w14:paraId="33BBF03A" w14:textId="77777777" w:rsidTr="00F70791">
        <w:trPr>
          <w:gridBefore w:val="1"/>
          <w:wBefore w:w="77" w:type="dxa"/>
          <w:trHeight w:val="530"/>
        </w:trPr>
        <w:tc>
          <w:tcPr>
            <w:tcW w:w="1795" w:type="dxa"/>
            <w:gridSpan w:val="2"/>
            <w:vMerge/>
            <w:vAlign w:val="center"/>
            <w:hideMark/>
          </w:tcPr>
          <w:p w14:paraId="3AA63A63"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161AAA21"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gridSpan w:val="3"/>
            <w:vMerge/>
            <w:vAlign w:val="center"/>
            <w:hideMark/>
          </w:tcPr>
          <w:p w14:paraId="17FD7661"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vMerge/>
            <w:vAlign w:val="center"/>
            <w:hideMark/>
          </w:tcPr>
          <w:p w14:paraId="71B3182A" w14:textId="77777777" w:rsidR="00F70791" w:rsidRPr="00DD48F2" w:rsidRDefault="00F70791" w:rsidP="00D505C5">
            <w:pPr>
              <w:spacing w:after="0"/>
              <w:jc w:val="left"/>
              <w:rPr>
                <w:rFonts w:eastAsia="Times New Roman" w:cs="Arial"/>
                <w:color w:val="000000"/>
                <w:sz w:val="18"/>
                <w:szCs w:val="18"/>
                <w:highlight w:val="green"/>
              </w:rPr>
            </w:pPr>
          </w:p>
        </w:tc>
        <w:tc>
          <w:tcPr>
            <w:tcW w:w="1260" w:type="dxa"/>
            <w:shd w:val="clear" w:color="auto" w:fill="auto"/>
            <w:noWrap/>
            <w:vAlign w:val="center"/>
            <w:hideMark/>
          </w:tcPr>
          <w:p w14:paraId="7EB2F48C" w14:textId="77777777" w:rsidR="00F70791" w:rsidRPr="00DD48F2" w:rsidRDefault="00F7079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 </w:t>
            </w:r>
          </w:p>
        </w:tc>
        <w:tc>
          <w:tcPr>
            <w:tcW w:w="2880" w:type="dxa"/>
            <w:gridSpan w:val="3"/>
            <w:shd w:val="clear" w:color="auto" w:fill="auto"/>
            <w:noWrap/>
            <w:vAlign w:val="center"/>
            <w:hideMark/>
          </w:tcPr>
          <w:p w14:paraId="325C9147" w14:textId="77777777"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Total Outcome 4</w:t>
            </w:r>
          </w:p>
        </w:tc>
        <w:tc>
          <w:tcPr>
            <w:tcW w:w="990" w:type="dxa"/>
            <w:gridSpan w:val="2"/>
            <w:shd w:val="clear" w:color="auto" w:fill="auto"/>
            <w:noWrap/>
            <w:vAlign w:val="center"/>
            <w:hideMark/>
          </w:tcPr>
          <w:p w14:paraId="243E125B" w14:textId="75295F0B"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 xml:space="preserve">  </w:t>
            </w:r>
            <w:r w:rsidR="00F4572D" w:rsidRPr="00DD48F2">
              <w:rPr>
                <w:rFonts w:eastAsia="Times New Roman" w:cs="Arial"/>
                <w:b/>
                <w:color w:val="000000"/>
                <w:sz w:val="18"/>
                <w:szCs w:val="18"/>
                <w:highlight w:val="green"/>
              </w:rPr>
              <w:t>125</w:t>
            </w:r>
            <w:r w:rsidRPr="00DD48F2">
              <w:rPr>
                <w:rFonts w:eastAsia="Times New Roman" w:cs="Arial"/>
                <w:b/>
                <w:color w:val="000000"/>
                <w:sz w:val="18"/>
                <w:szCs w:val="18"/>
                <w:highlight w:val="green"/>
              </w:rPr>
              <w:t xml:space="preserve">,150 </w:t>
            </w:r>
          </w:p>
        </w:tc>
        <w:tc>
          <w:tcPr>
            <w:tcW w:w="1107" w:type="dxa"/>
            <w:shd w:val="clear" w:color="auto" w:fill="auto"/>
            <w:noWrap/>
            <w:vAlign w:val="center"/>
            <w:hideMark/>
          </w:tcPr>
          <w:p w14:paraId="7C53046C" w14:textId="4F30168A"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 xml:space="preserve">   </w:t>
            </w:r>
            <w:r w:rsidR="00F4572D" w:rsidRPr="00DD48F2">
              <w:rPr>
                <w:rFonts w:eastAsia="Times New Roman" w:cs="Arial"/>
                <w:b/>
                <w:color w:val="000000"/>
                <w:sz w:val="18"/>
                <w:szCs w:val="18"/>
                <w:highlight w:val="green"/>
              </w:rPr>
              <w:t>214</w:t>
            </w:r>
            <w:r w:rsidRPr="00DD48F2">
              <w:rPr>
                <w:rFonts w:eastAsia="Times New Roman" w:cs="Arial"/>
                <w:b/>
                <w:color w:val="000000"/>
                <w:sz w:val="18"/>
                <w:szCs w:val="18"/>
                <w:highlight w:val="green"/>
              </w:rPr>
              <w:t xml:space="preserve">,350 </w:t>
            </w:r>
          </w:p>
        </w:tc>
        <w:tc>
          <w:tcPr>
            <w:tcW w:w="1080" w:type="dxa"/>
            <w:gridSpan w:val="2"/>
            <w:shd w:val="clear" w:color="auto" w:fill="auto"/>
            <w:noWrap/>
            <w:vAlign w:val="center"/>
            <w:hideMark/>
          </w:tcPr>
          <w:p w14:paraId="17DD9B7F" w14:textId="02DD9B8E"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 xml:space="preserve">   </w:t>
            </w:r>
            <w:r w:rsidR="00F4572D" w:rsidRPr="00DD48F2">
              <w:rPr>
                <w:rFonts w:eastAsia="Times New Roman" w:cs="Arial"/>
                <w:b/>
                <w:color w:val="000000"/>
                <w:sz w:val="18"/>
                <w:szCs w:val="18"/>
                <w:highlight w:val="green"/>
              </w:rPr>
              <w:t>200</w:t>
            </w:r>
            <w:r w:rsidRPr="00DD48F2">
              <w:rPr>
                <w:rFonts w:eastAsia="Times New Roman" w:cs="Arial"/>
                <w:b/>
                <w:color w:val="000000"/>
                <w:sz w:val="18"/>
                <w:szCs w:val="18"/>
                <w:highlight w:val="green"/>
              </w:rPr>
              <w:t xml:space="preserve">,250 </w:t>
            </w:r>
          </w:p>
        </w:tc>
        <w:tc>
          <w:tcPr>
            <w:tcW w:w="1080" w:type="dxa"/>
            <w:gridSpan w:val="2"/>
            <w:shd w:val="clear" w:color="000000" w:fill="FFFFFF"/>
            <w:noWrap/>
            <w:vAlign w:val="center"/>
            <w:hideMark/>
          </w:tcPr>
          <w:p w14:paraId="2BA31F25" w14:textId="0AA54DE3"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 xml:space="preserve">  </w:t>
            </w:r>
            <w:r w:rsidR="00F4572D" w:rsidRPr="00DD48F2">
              <w:rPr>
                <w:rFonts w:eastAsia="Times New Roman" w:cs="Arial"/>
                <w:b/>
                <w:color w:val="000000"/>
                <w:sz w:val="18"/>
                <w:szCs w:val="18"/>
                <w:highlight w:val="green"/>
              </w:rPr>
              <w:t>250</w:t>
            </w:r>
            <w:r w:rsidRPr="00DD48F2">
              <w:rPr>
                <w:rFonts w:eastAsia="Times New Roman" w:cs="Arial"/>
                <w:b/>
                <w:color w:val="000000"/>
                <w:sz w:val="18"/>
                <w:szCs w:val="18"/>
                <w:highlight w:val="green"/>
              </w:rPr>
              <w:t xml:space="preserve">,958 </w:t>
            </w:r>
          </w:p>
        </w:tc>
        <w:tc>
          <w:tcPr>
            <w:tcW w:w="1170" w:type="dxa"/>
            <w:gridSpan w:val="2"/>
            <w:shd w:val="clear" w:color="000000" w:fill="FFFFFF"/>
            <w:noWrap/>
            <w:vAlign w:val="center"/>
            <w:hideMark/>
          </w:tcPr>
          <w:p w14:paraId="2BEE9746" w14:textId="02A9B2E5" w:rsidR="00F70791" w:rsidRPr="00DD48F2" w:rsidRDefault="00F70791" w:rsidP="00D505C5">
            <w:pPr>
              <w:spacing w:after="0"/>
              <w:jc w:val="right"/>
              <w:rPr>
                <w:rFonts w:eastAsia="Times New Roman" w:cs="Arial"/>
                <w:b/>
                <w:color w:val="000000"/>
                <w:sz w:val="18"/>
                <w:szCs w:val="18"/>
                <w:highlight w:val="green"/>
              </w:rPr>
            </w:pPr>
            <w:r w:rsidRPr="00DD48F2">
              <w:rPr>
                <w:rFonts w:eastAsia="Times New Roman" w:cs="Arial"/>
                <w:b/>
                <w:color w:val="000000"/>
                <w:sz w:val="18"/>
                <w:szCs w:val="18"/>
                <w:highlight w:val="green"/>
              </w:rPr>
              <w:t xml:space="preserve">     </w:t>
            </w:r>
            <w:r w:rsidR="00F4572D" w:rsidRPr="00DD48F2">
              <w:rPr>
                <w:rFonts w:eastAsia="Times New Roman" w:cs="Arial"/>
                <w:b/>
                <w:color w:val="000000"/>
                <w:sz w:val="18"/>
                <w:szCs w:val="18"/>
                <w:highlight w:val="green"/>
              </w:rPr>
              <w:t>790</w:t>
            </w:r>
            <w:r w:rsidRPr="00DD48F2">
              <w:rPr>
                <w:rFonts w:eastAsia="Times New Roman" w:cs="Arial"/>
                <w:b/>
                <w:color w:val="000000"/>
                <w:sz w:val="18"/>
                <w:szCs w:val="18"/>
                <w:highlight w:val="green"/>
              </w:rPr>
              <w:t xml:space="preserve">,708 </w:t>
            </w:r>
          </w:p>
        </w:tc>
        <w:tc>
          <w:tcPr>
            <w:tcW w:w="840" w:type="dxa"/>
            <w:shd w:val="clear" w:color="auto" w:fill="auto"/>
            <w:noWrap/>
            <w:vAlign w:val="center"/>
            <w:hideMark/>
          </w:tcPr>
          <w:p w14:paraId="7B2E212F" w14:textId="77777777" w:rsidR="00F70791" w:rsidRPr="00DD48F2" w:rsidRDefault="00F70791" w:rsidP="00D505C5">
            <w:pPr>
              <w:spacing w:after="0"/>
              <w:jc w:val="right"/>
              <w:rPr>
                <w:rFonts w:eastAsia="Times New Roman" w:cs="Arial"/>
                <w:color w:val="000000"/>
                <w:sz w:val="18"/>
                <w:szCs w:val="18"/>
                <w:highlight w:val="green"/>
              </w:rPr>
            </w:pPr>
            <w:r w:rsidRPr="00DD48F2">
              <w:rPr>
                <w:rFonts w:eastAsia="Times New Roman" w:cs="Arial"/>
                <w:color w:val="000000"/>
                <w:sz w:val="18"/>
                <w:szCs w:val="18"/>
                <w:highlight w:val="green"/>
              </w:rPr>
              <w:t> </w:t>
            </w:r>
          </w:p>
        </w:tc>
      </w:tr>
      <w:bookmarkEnd w:id="89"/>
      <w:tr w:rsidR="00F352DC" w:rsidRPr="000C7E83" w14:paraId="611E6894" w14:textId="77777777" w:rsidTr="00F70791">
        <w:trPr>
          <w:gridBefore w:val="1"/>
          <w:wBefore w:w="77" w:type="dxa"/>
          <w:trHeight w:val="440"/>
        </w:trPr>
        <w:tc>
          <w:tcPr>
            <w:tcW w:w="1795" w:type="dxa"/>
            <w:gridSpan w:val="2"/>
            <w:vAlign w:val="center"/>
          </w:tcPr>
          <w:p w14:paraId="0BFB177E" w14:textId="79ECBA40" w:rsidR="00F352DC" w:rsidRPr="00F352DC" w:rsidRDefault="00F352DC" w:rsidP="00F352DC">
            <w:pPr>
              <w:spacing w:after="0"/>
              <w:jc w:val="left"/>
              <w:rPr>
                <w:rFonts w:eastAsia="Times New Roman" w:cs="Arial"/>
                <w:b/>
                <w:bCs/>
                <w:color w:val="000000"/>
                <w:sz w:val="18"/>
                <w:szCs w:val="18"/>
              </w:rPr>
            </w:pPr>
            <w:r w:rsidRPr="00F352DC">
              <w:rPr>
                <w:rFonts w:eastAsia="Times New Roman" w:cs="Arial"/>
                <w:b/>
                <w:bCs/>
                <w:color w:val="000000"/>
                <w:sz w:val="18"/>
                <w:szCs w:val="18"/>
              </w:rPr>
              <w:t xml:space="preserve">Project Management </w:t>
            </w:r>
          </w:p>
        </w:tc>
        <w:tc>
          <w:tcPr>
            <w:tcW w:w="1080" w:type="dxa"/>
            <w:gridSpan w:val="2"/>
            <w:vAlign w:val="center"/>
          </w:tcPr>
          <w:p w14:paraId="3AC0F74B" w14:textId="3CF31628" w:rsidR="00F352DC" w:rsidRPr="000C7E83" w:rsidRDefault="00F352DC" w:rsidP="00F352DC">
            <w:pPr>
              <w:spacing w:after="0"/>
              <w:jc w:val="center"/>
              <w:rPr>
                <w:rFonts w:eastAsia="Times New Roman" w:cs="Arial"/>
                <w:color w:val="000000"/>
                <w:sz w:val="18"/>
                <w:szCs w:val="18"/>
              </w:rPr>
            </w:pPr>
            <w:proofErr w:type="spellStart"/>
            <w:r>
              <w:rPr>
                <w:rFonts w:eastAsia="Times New Roman" w:cs="Arial"/>
                <w:color w:val="000000"/>
                <w:sz w:val="18"/>
                <w:szCs w:val="18"/>
              </w:rPr>
              <w:t>GoSL</w:t>
            </w:r>
            <w:proofErr w:type="spellEnd"/>
          </w:p>
        </w:tc>
        <w:tc>
          <w:tcPr>
            <w:tcW w:w="720" w:type="dxa"/>
            <w:gridSpan w:val="3"/>
            <w:vAlign w:val="center"/>
          </w:tcPr>
          <w:p w14:paraId="17DBCCC5" w14:textId="54A5D58C"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62000</w:t>
            </w:r>
          </w:p>
        </w:tc>
        <w:tc>
          <w:tcPr>
            <w:tcW w:w="720" w:type="dxa"/>
            <w:vAlign w:val="center"/>
          </w:tcPr>
          <w:p w14:paraId="664B50D8" w14:textId="78FE2D9A"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tcPr>
          <w:p w14:paraId="72695FE8" w14:textId="1A14E3D6" w:rsidR="00F352DC" w:rsidRPr="00F352DC" w:rsidRDefault="00F352DC" w:rsidP="00F352DC">
            <w:pPr>
              <w:spacing w:after="0"/>
              <w:jc w:val="center"/>
              <w:rPr>
                <w:rFonts w:eastAsia="Times New Roman" w:cs="Arial"/>
                <w:color w:val="000000"/>
                <w:sz w:val="18"/>
                <w:szCs w:val="18"/>
                <w:highlight w:val="green"/>
              </w:rPr>
            </w:pPr>
            <w:r w:rsidRPr="00F352DC">
              <w:rPr>
                <w:rFonts w:eastAsia="Times New Roman" w:cs="Arial"/>
                <w:color w:val="000000"/>
                <w:sz w:val="18"/>
                <w:szCs w:val="18"/>
                <w:highlight w:val="green"/>
              </w:rPr>
              <w:t>71300</w:t>
            </w:r>
          </w:p>
        </w:tc>
        <w:tc>
          <w:tcPr>
            <w:tcW w:w="2880" w:type="dxa"/>
            <w:gridSpan w:val="3"/>
            <w:shd w:val="clear" w:color="auto" w:fill="auto"/>
            <w:noWrap/>
            <w:vAlign w:val="center"/>
          </w:tcPr>
          <w:p w14:paraId="4F9147A2" w14:textId="2E754B34" w:rsidR="00F352DC" w:rsidRPr="00F352DC" w:rsidRDefault="00F352DC" w:rsidP="00F352DC">
            <w:pPr>
              <w:spacing w:after="0"/>
              <w:jc w:val="left"/>
              <w:rPr>
                <w:rFonts w:eastAsia="Times New Roman" w:cs="Arial"/>
                <w:color w:val="000000"/>
                <w:sz w:val="18"/>
                <w:szCs w:val="18"/>
                <w:highlight w:val="green"/>
              </w:rPr>
            </w:pPr>
            <w:r w:rsidRPr="00F352DC">
              <w:rPr>
                <w:rFonts w:eastAsia="Times New Roman" w:cs="Arial"/>
                <w:color w:val="000000"/>
                <w:sz w:val="18"/>
                <w:szCs w:val="18"/>
                <w:highlight w:val="green"/>
              </w:rPr>
              <w:t>Local Consultants</w:t>
            </w:r>
          </w:p>
        </w:tc>
        <w:tc>
          <w:tcPr>
            <w:tcW w:w="990" w:type="dxa"/>
            <w:gridSpan w:val="2"/>
            <w:shd w:val="clear" w:color="auto" w:fill="auto"/>
            <w:noWrap/>
            <w:vAlign w:val="center"/>
          </w:tcPr>
          <w:p w14:paraId="1375F18A" w14:textId="6D3758FD" w:rsidR="00F352DC" w:rsidRPr="00F352DC" w:rsidRDefault="007C5FB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36,563</w:t>
            </w:r>
            <w:r w:rsidR="00F352DC" w:rsidRPr="00F352DC">
              <w:rPr>
                <w:rFonts w:eastAsia="Times New Roman" w:cs="Arial"/>
                <w:color w:val="000000"/>
                <w:sz w:val="18"/>
                <w:szCs w:val="18"/>
                <w:highlight w:val="green"/>
              </w:rPr>
              <w:t xml:space="preserve"> </w:t>
            </w:r>
          </w:p>
        </w:tc>
        <w:tc>
          <w:tcPr>
            <w:tcW w:w="1107" w:type="dxa"/>
            <w:shd w:val="clear" w:color="auto" w:fill="auto"/>
            <w:noWrap/>
            <w:vAlign w:val="center"/>
          </w:tcPr>
          <w:p w14:paraId="2EBFECE3" w14:textId="4FD082C6" w:rsidR="00F352DC" w:rsidRPr="00F352DC" w:rsidRDefault="007C5FB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36,563</w:t>
            </w:r>
          </w:p>
        </w:tc>
        <w:tc>
          <w:tcPr>
            <w:tcW w:w="1080" w:type="dxa"/>
            <w:gridSpan w:val="2"/>
            <w:shd w:val="clear" w:color="auto" w:fill="auto"/>
            <w:noWrap/>
            <w:vAlign w:val="center"/>
          </w:tcPr>
          <w:p w14:paraId="13EF8B52" w14:textId="26FBDF0D" w:rsidR="00F352DC" w:rsidRPr="00F352DC" w:rsidRDefault="007C5FB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36,562</w:t>
            </w:r>
          </w:p>
        </w:tc>
        <w:tc>
          <w:tcPr>
            <w:tcW w:w="1080" w:type="dxa"/>
            <w:gridSpan w:val="2"/>
            <w:shd w:val="clear" w:color="000000" w:fill="FFFFFF"/>
            <w:noWrap/>
            <w:vAlign w:val="center"/>
          </w:tcPr>
          <w:p w14:paraId="67C08DDF" w14:textId="2581CA1F" w:rsidR="00F352DC" w:rsidRPr="00F352DC" w:rsidRDefault="00F352DC" w:rsidP="00F352DC">
            <w:pPr>
              <w:spacing w:after="0"/>
              <w:jc w:val="right"/>
              <w:rPr>
                <w:rFonts w:eastAsia="Times New Roman" w:cs="Arial"/>
                <w:color w:val="000000"/>
                <w:sz w:val="18"/>
                <w:szCs w:val="18"/>
                <w:highlight w:val="green"/>
              </w:rPr>
            </w:pPr>
            <w:r w:rsidRPr="00F352DC">
              <w:rPr>
                <w:rFonts w:eastAsia="Times New Roman" w:cs="Arial"/>
                <w:color w:val="000000"/>
                <w:sz w:val="18"/>
                <w:szCs w:val="18"/>
                <w:highlight w:val="green"/>
              </w:rPr>
              <w:t xml:space="preserve">      </w:t>
            </w:r>
            <w:r w:rsidR="007C5FBE">
              <w:rPr>
                <w:rFonts w:eastAsia="Times New Roman" w:cs="Arial"/>
                <w:color w:val="000000"/>
                <w:sz w:val="18"/>
                <w:szCs w:val="18"/>
                <w:highlight w:val="green"/>
              </w:rPr>
              <w:t>36,562</w:t>
            </w:r>
          </w:p>
        </w:tc>
        <w:tc>
          <w:tcPr>
            <w:tcW w:w="1170" w:type="dxa"/>
            <w:gridSpan w:val="2"/>
            <w:shd w:val="clear" w:color="000000" w:fill="FFFFFF"/>
            <w:noWrap/>
            <w:vAlign w:val="center"/>
          </w:tcPr>
          <w:p w14:paraId="610F8FFB" w14:textId="211BEFA9" w:rsidR="00F352DC" w:rsidRPr="00F352DC" w:rsidRDefault="00F352DC" w:rsidP="00F352DC">
            <w:pPr>
              <w:spacing w:after="0"/>
              <w:jc w:val="right"/>
              <w:rPr>
                <w:rFonts w:eastAsia="Times New Roman" w:cs="Arial"/>
                <w:color w:val="000000"/>
                <w:sz w:val="18"/>
                <w:szCs w:val="18"/>
                <w:highlight w:val="green"/>
              </w:rPr>
            </w:pPr>
            <w:r w:rsidRPr="00F352DC">
              <w:rPr>
                <w:rFonts w:eastAsia="Times New Roman" w:cs="Arial"/>
                <w:color w:val="000000"/>
                <w:sz w:val="18"/>
                <w:szCs w:val="18"/>
                <w:highlight w:val="green"/>
              </w:rPr>
              <w:t>1</w:t>
            </w:r>
            <w:r w:rsidR="0097699E">
              <w:rPr>
                <w:rFonts w:eastAsia="Times New Roman" w:cs="Arial"/>
                <w:color w:val="000000"/>
                <w:sz w:val="18"/>
                <w:szCs w:val="18"/>
                <w:highlight w:val="green"/>
              </w:rPr>
              <w:t>46</w:t>
            </w:r>
            <w:r w:rsidRPr="00F352DC">
              <w:rPr>
                <w:rFonts w:eastAsia="Times New Roman" w:cs="Arial"/>
                <w:color w:val="000000"/>
                <w:sz w:val="18"/>
                <w:szCs w:val="18"/>
                <w:highlight w:val="green"/>
              </w:rPr>
              <w:t>,</w:t>
            </w:r>
            <w:r w:rsidR="0097699E">
              <w:rPr>
                <w:rFonts w:eastAsia="Times New Roman" w:cs="Arial"/>
                <w:color w:val="000000"/>
                <w:sz w:val="18"/>
                <w:szCs w:val="18"/>
                <w:highlight w:val="green"/>
              </w:rPr>
              <w:t>250</w:t>
            </w:r>
            <w:r w:rsidRPr="00F352DC">
              <w:rPr>
                <w:rFonts w:eastAsia="Times New Roman" w:cs="Arial"/>
                <w:color w:val="000000"/>
                <w:sz w:val="18"/>
                <w:szCs w:val="18"/>
                <w:highlight w:val="green"/>
              </w:rPr>
              <w:t xml:space="preserve"> </w:t>
            </w:r>
          </w:p>
        </w:tc>
        <w:tc>
          <w:tcPr>
            <w:tcW w:w="840" w:type="dxa"/>
            <w:shd w:val="clear" w:color="auto" w:fill="auto"/>
            <w:noWrap/>
            <w:vAlign w:val="center"/>
          </w:tcPr>
          <w:p w14:paraId="2D138692" w14:textId="50A06B35" w:rsidR="00F352DC" w:rsidRPr="00F352DC" w:rsidRDefault="00F352DC" w:rsidP="00F352DC">
            <w:pPr>
              <w:spacing w:after="0"/>
              <w:jc w:val="center"/>
              <w:rPr>
                <w:rFonts w:eastAsia="Times New Roman" w:cs="Arial"/>
                <w:color w:val="000000"/>
                <w:sz w:val="18"/>
                <w:szCs w:val="18"/>
                <w:highlight w:val="green"/>
              </w:rPr>
            </w:pPr>
            <w:r w:rsidRPr="00F352DC">
              <w:rPr>
                <w:rFonts w:eastAsia="Times New Roman" w:cs="Arial"/>
                <w:color w:val="000000"/>
                <w:sz w:val="18"/>
                <w:szCs w:val="18"/>
                <w:highlight w:val="green"/>
              </w:rPr>
              <w:t>23</w:t>
            </w:r>
          </w:p>
        </w:tc>
      </w:tr>
      <w:tr w:rsidR="0097699E" w:rsidRPr="000C7E83" w14:paraId="4618A304" w14:textId="77777777" w:rsidTr="00F70791">
        <w:trPr>
          <w:gridBefore w:val="1"/>
          <w:wBefore w:w="77" w:type="dxa"/>
          <w:trHeight w:val="440"/>
        </w:trPr>
        <w:tc>
          <w:tcPr>
            <w:tcW w:w="1795" w:type="dxa"/>
            <w:gridSpan w:val="2"/>
            <w:vAlign w:val="center"/>
          </w:tcPr>
          <w:p w14:paraId="5FE50C25" w14:textId="77777777" w:rsidR="0097699E" w:rsidRPr="00F352DC" w:rsidRDefault="0097699E" w:rsidP="00F352DC">
            <w:pPr>
              <w:spacing w:after="0"/>
              <w:jc w:val="left"/>
              <w:rPr>
                <w:rFonts w:eastAsia="Times New Roman" w:cs="Arial"/>
                <w:b/>
                <w:bCs/>
                <w:color w:val="000000"/>
                <w:sz w:val="18"/>
                <w:szCs w:val="18"/>
              </w:rPr>
            </w:pPr>
          </w:p>
        </w:tc>
        <w:tc>
          <w:tcPr>
            <w:tcW w:w="1080" w:type="dxa"/>
            <w:gridSpan w:val="2"/>
            <w:vAlign w:val="center"/>
          </w:tcPr>
          <w:p w14:paraId="710FD07D" w14:textId="77777777" w:rsidR="0097699E" w:rsidRDefault="0097699E" w:rsidP="00F352DC">
            <w:pPr>
              <w:spacing w:after="0"/>
              <w:jc w:val="center"/>
              <w:rPr>
                <w:rFonts w:eastAsia="Times New Roman" w:cs="Arial"/>
                <w:color w:val="000000"/>
                <w:sz w:val="18"/>
                <w:szCs w:val="18"/>
              </w:rPr>
            </w:pPr>
          </w:p>
        </w:tc>
        <w:tc>
          <w:tcPr>
            <w:tcW w:w="720" w:type="dxa"/>
            <w:gridSpan w:val="3"/>
            <w:vAlign w:val="center"/>
          </w:tcPr>
          <w:p w14:paraId="06BE3E94" w14:textId="77777777" w:rsidR="0097699E" w:rsidRPr="000C7E83" w:rsidRDefault="0097699E" w:rsidP="00F352DC">
            <w:pPr>
              <w:spacing w:after="0"/>
              <w:jc w:val="left"/>
              <w:rPr>
                <w:rFonts w:eastAsia="Times New Roman" w:cs="Arial"/>
                <w:color w:val="000000"/>
                <w:sz w:val="18"/>
                <w:szCs w:val="18"/>
              </w:rPr>
            </w:pPr>
          </w:p>
        </w:tc>
        <w:tc>
          <w:tcPr>
            <w:tcW w:w="720" w:type="dxa"/>
            <w:vAlign w:val="center"/>
          </w:tcPr>
          <w:p w14:paraId="4B736E49" w14:textId="77777777" w:rsidR="0097699E" w:rsidRPr="000C7E83" w:rsidRDefault="0097699E" w:rsidP="00F352DC">
            <w:pPr>
              <w:spacing w:after="0"/>
              <w:jc w:val="left"/>
              <w:rPr>
                <w:rFonts w:eastAsia="Times New Roman" w:cs="Arial"/>
                <w:color w:val="000000"/>
                <w:sz w:val="18"/>
                <w:szCs w:val="18"/>
              </w:rPr>
            </w:pPr>
          </w:p>
        </w:tc>
        <w:tc>
          <w:tcPr>
            <w:tcW w:w="1260" w:type="dxa"/>
            <w:shd w:val="clear" w:color="auto" w:fill="auto"/>
            <w:noWrap/>
            <w:vAlign w:val="center"/>
          </w:tcPr>
          <w:p w14:paraId="265ABB0A" w14:textId="3EED2138" w:rsidR="0097699E" w:rsidRPr="00F352DC" w:rsidRDefault="0097699E" w:rsidP="00F352DC">
            <w:pPr>
              <w:spacing w:after="0"/>
              <w:jc w:val="center"/>
              <w:rPr>
                <w:rFonts w:eastAsia="Times New Roman" w:cs="Arial"/>
                <w:color w:val="000000"/>
                <w:sz w:val="18"/>
                <w:szCs w:val="18"/>
                <w:highlight w:val="green"/>
              </w:rPr>
            </w:pPr>
            <w:r>
              <w:rPr>
                <w:rFonts w:eastAsia="Times New Roman" w:cs="Arial"/>
                <w:color w:val="000000"/>
                <w:sz w:val="18"/>
                <w:szCs w:val="18"/>
                <w:highlight w:val="green"/>
              </w:rPr>
              <w:t>71400</w:t>
            </w:r>
          </w:p>
        </w:tc>
        <w:tc>
          <w:tcPr>
            <w:tcW w:w="2880" w:type="dxa"/>
            <w:gridSpan w:val="3"/>
            <w:shd w:val="clear" w:color="auto" w:fill="auto"/>
            <w:noWrap/>
            <w:vAlign w:val="center"/>
          </w:tcPr>
          <w:p w14:paraId="01C64448" w14:textId="5D6F8657" w:rsidR="0097699E" w:rsidRPr="00F352DC" w:rsidRDefault="0097699E" w:rsidP="00F352DC">
            <w:pPr>
              <w:spacing w:after="0"/>
              <w:jc w:val="left"/>
              <w:rPr>
                <w:rFonts w:eastAsia="Times New Roman" w:cs="Arial"/>
                <w:color w:val="000000"/>
                <w:sz w:val="18"/>
                <w:szCs w:val="18"/>
                <w:highlight w:val="green"/>
              </w:rPr>
            </w:pPr>
            <w:r>
              <w:rPr>
                <w:rFonts w:eastAsia="Times New Roman" w:cs="Arial"/>
                <w:color w:val="000000"/>
                <w:sz w:val="18"/>
                <w:szCs w:val="18"/>
                <w:highlight w:val="green"/>
              </w:rPr>
              <w:t>Professional Services</w:t>
            </w:r>
          </w:p>
        </w:tc>
        <w:tc>
          <w:tcPr>
            <w:tcW w:w="990" w:type="dxa"/>
            <w:gridSpan w:val="2"/>
            <w:shd w:val="clear" w:color="auto" w:fill="auto"/>
            <w:noWrap/>
            <w:vAlign w:val="center"/>
          </w:tcPr>
          <w:p w14:paraId="2E3622DF" w14:textId="74A364BF" w:rsidR="0097699E" w:rsidRPr="00F352DC" w:rsidRDefault="0097699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0</w:t>
            </w:r>
          </w:p>
        </w:tc>
        <w:tc>
          <w:tcPr>
            <w:tcW w:w="1107" w:type="dxa"/>
            <w:shd w:val="clear" w:color="auto" w:fill="auto"/>
            <w:noWrap/>
            <w:vAlign w:val="center"/>
          </w:tcPr>
          <w:p w14:paraId="6DE49F00" w14:textId="38066FFB" w:rsidR="0097699E" w:rsidRPr="00F352DC" w:rsidRDefault="0097699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4,372</w:t>
            </w:r>
          </w:p>
        </w:tc>
        <w:tc>
          <w:tcPr>
            <w:tcW w:w="1080" w:type="dxa"/>
            <w:gridSpan w:val="2"/>
            <w:shd w:val="clear" w:color="auto" w:fill="auto"/>
            <w:noWrap/>
            <w:vAlign w:val="center"/>
          </w:tcPr>
          <w:p w14:paraId="76B4B99C" w14:textId="1D1C9649" w:rsidR="0097699E" w:rsidRPr="00F352DC" w:rsidRDefault="0097699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4,372</w:t>
            </w:r>
          </w:p>
        </w:tc>
        <w:tc>
          <w:tcPr>
            <w:tcW w:w="1080" w:type="dxa"/>
            <w:gridSpan w:val="2"/>
            <w:shd w:val="clear" w:color="000000" w:fill="FFFFFF"/>
            <w:noWrap/>
            <w:vAlign w:val="center"/>
          </w:tcPr>
          <w:p w14:paraId="0E418432" w14:textId="31C77054" w:rsidR="0097699E" w:rsidRPr="00F352DC" w:rsidRDefault="0097699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4,373</w:t>
            </w:r>
          </w:p>
        </w:tc>
        <w:tc>
          <w:tcPr>
            <w:tcW w:w="1170" w:type="dxa"/>
            <w:gridSpan w:val="2"/>
            <w:shd w:val="clear" w:color="000000" w:fill="FFFFFF"/>
            <w:noWrap/>
            <w:vAlign w:val="center"/>
          </w:tcPr>
          <w:p w14:paraId="027922A6" w14:textId="32A32B51" w:rsidR="0097699E" w:rsidRPr="00F352DC" w:rsidRDefault="0097699E" w:rsidP="00F352DC">
            <w:pPr>
              <w:spacing w:after="0"/>
              <w:jc w:val="right"/>
              <w:rPr>
                <w:rFonts w:eastAsia="Times New Roman" w:cs="Arial"/>
                <w:color w:val="000000"/>
                <w:sz w:val="18"/>
                <w:szCs w:val="18"/>
                <w:highlight w:val="green"/>
              </w:rPr>
            </w:pPr>
            <w:r>
              <w:rPr>
                <w:rFonts w:eastAsia="Times New Roman" w:cs="Arial"/>
                <w:color w:val="000000"/>
                <w:sz w:val="18"/>
                <w:szCs w:val="18"/>
                <w:highlight w:val="green"/>
              </w:rPr>
              <w:t>13,117</w:t>
            </w:r>
          </w:p>
        </w:tc>
        <w:tc>
          <w:tcPr>
            <w:tcW w:w="840" w:type="dxa"/>
            <w:shd w:val="clear" w:color="auto" w:fill="auto"/>
            <w:noWrap/>
            <w:vAlign w:val="center"/>
          </w:tcPr>
          <w:p w14:paraId="7C32DB6B" w14:textId="616AA4F9" w:rsidR="0097699E" w:rsidRPr="00F352DC" w:rsidRDefault="0097699E" w:rsidP="00F352DC">
            <w:pPr>
              <w:spacing w:after="0"/>
              <w:jc w:val="center"/>
              <w:rPr>
                <w:rFonts w:eastAsia="Times New Roman" w:cs="Arial"/>
                <w:color w:val="000000"/>
                <w:sz w:val="18"/>
                <w:szCs w:val="18"/>
                <w:highlight w:val="green"/>
              </w:rPr>
            </w:pPr>
            <w:r>
              <w:rPr>
                <w:rFonts w:eastAsia="Times New Roman" w:cs="Arial"/>
                <w:color w:val="000000"/>
                <w:sz w:val="18"/>
                <w:szCs w:val="18"/>
                <w:highlight w:val="green"/>
              </w:rPr>
              <w:t>24</w:t>
            </w:r>
          </w:p>
        </w:tc>
      </w:tr>
      <w:tr w:rsidR="00F352DC" w:rsidRPr="000C7E83" w14:paraId="7FF94E59" w14:textId="77777777" w:rsidTr="00603EB4">
        <w:trPr>
          <w:gridBefore w:val="1"/>
          <w:wBefore w:w="77" w:type="dxa"/>
          <w:trHeight w:val="476"/>
        </w:trPr>
        <w:tc>
          <w:tcPr>
            <w:tcW w:w="1795" w:type="dxa"/>
            <w:gridSpan w:val="2"/>
            <w:shd w:val="clear" w:color="auto" w:fill="auto"/>
            <w:vAlign w:val="bottom"/>
            <w:hideMark/>
          </w:tcPr>
          <w:p w14:paraId="626E3598"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080" w:type="dxa"/>
            <w:gridSpan w:val="2"/>
            <w:shd w:val="clear" w:color="auto" w:fill="auto"/>
            <w:noWrap/>
            <w:vAlign w:val="center"/>
            <w:hideMark/>
          </w:tcPr>
          <w:p w14:paraId="390AEC2D"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gridSpan w:val="3"/>
            <w:shd w:val="clear" w:color="auto" w:fill="auto"/>
            <w:noWrap/>
            <w:vAlign w:val="center"/>
            <w:hideMark/>
          </w:tcPr>
          <w:p w14:paraId="731339A9"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shd w:val="clear" w:color="auto" w:fill="auto"/>
            <w:noWrap/>
            <w:vAlign w:val="center"/>
            <w:hideMark/>
          </w:tcPr>
          <w:p w14:paraId="4397F4E4"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bottom"/>
            <w:hideMark/>
          </w:tcPr>
          <w:p w14:paraId="379AA944"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14:paraId="435C78C2" w14:textId="77777777" w:rsidR="00F352DC" w:rsidRPr="000C7E83" w:rsidRDefault="00F352DC" w:rsidP="00F352DC">
            <w:pPr>
              <w:spacing w:after="0"/>
              <w:jc w:val="right"/>
              <w:rPr>
                <w:rFonts w:eastAsia="Times New Roman" w:cs="Arial"/>
                <w:b/>
                <w:color w:val="000000"/>
                <w:sz w:val="18"/>
                <w:szCs w:val="18"/>
              </w:rPr>
            </w:pPr>
            <w:r w:rsidRPr="000C7E83">
              <w:rPr>
                <w:rFonts w:eastAsia="Times New Roman" w:cs="Arial"/>
                <w:b/>
                <w:color w:val="000000"/>
                <w:sz w:val="18"/>
                <w:szCs w:val="18"/>
              </w:rPr>
              <w:t>Total Project Mgt Cost</w:t>
            </w:r>
          </w:p>
        </w:tc>
        <w:tc>
          <w:tcPr>
            <w:tcW w:w="990" w:type="dxa"/>
            <w:gridSpan w:val="2"/>
            <w:shd w:val="clear" w:color="auto" w:fill="auto"/>
            <w:noWrap/>
            <w:vAlign w:val="center"/>
            <w:hideMark/>
          </w:tcPr>
          <w:p w14:paraId="4D918943" w14:textId="79B910D1" w:rsidR="00F352DC" w:rsidRPr="005A0DC5" w:rsidRDefault="007C5FBE" w:rsidP="00F352DC">
            <w:pPr>
              <w:spacing w:after="0"/>
              <w:jc w:val="right"/>
              <w:rPr>
                <w:rFonts w:eastAsia="Times New Roman" w:cs="Arial"/>
                <w:b/>
                <w:color w:val="000000"/>
                <w:sz w:val="18"/>
                <w:szCs w:val="18"/>
              </w:rPr>
            </w:pPr>
            <w:r>
              <w:rPr>
                <w:rFonts w:eastAsia="Times New Roman" w:cs="Arial"/>
                <w:b/>
                <w:color w:val="000000"/>
                <w:sz w:val="18"/>
                <w:szCs w:val="18"/>
              </w:rPr>
              <w:t>36,563</w:t>
            </w:r>
            <w:r w:rsidR="00F352DC" w:rsidRPr="005A0DC5">
              <w:rPr>
                <w:rFonts w:eastAsia="Times New Roman" w:cs="Arial"/>
                <w:b/>
                <w:color w:val="000000"/>
                <w:sz w:val="18"/>
                <w:szCs w:val="18"/>
              </w:rPr>
              <w:t xml:space="preserve"> </w:t>
            </w:r>
          </w:p>
        </w:tc>
        <w:tc>
          <w:tcPr>
            <w:tcW w:w="1107" w:type="dxa"/>
            <w:shd w:val="clear" w:color="auto" w:fill="auto"/>
            <w:noWrap/>
            <w:vAlign w:val="center"/>
            <w:hideMark/>
          </w:tcPr>
          <w:p w14:paraId="634BA08F" w14:textId="083D39D9" w:rsidR="00F352DC" w:rsidRPr="005A0DC5" w:rsidRDefault="00F352DC" w:rsidP="00F352DC">
            <w:pPr>
              <w:spacing w:after="0"/>
              <w:jc w:val="right"/>
              <w:rPr>
                <w:rFonts w:eastAsia="Times New Roman" w:cs="Arial"/>
                <w:b/>
                <w:color w:val="000000"/>
                <w:sz w:val="18"/>
                <w:szCs w:val="18"/>
              </w:rPr>
            </w:pPr>
            <w:r w:rsidRPr="005A0DC5">
              <w:rPr>
                <w:rFonts w:eastAsia="Times New Roman" w:cs="Arial"/>
                <w:b/>
                <w:color w:val="000000"/>
                <w:sz w:val="18"/>
                <w:szCs w:val="18"/>
              </w:rPr>
              <w:t xml:space="preserve">    </w:t>
            </w:r>
            <w:r w:rsidR="007C5FBE">
              <w:rPr>
                <w:rFonts w:eastAsia="Times New Roman" w:cs="Arial"/>
                <w:b/>
                <w:color w:val="000000"/>
                <w:sz w:val="18"/>
                <w:szCs w:val="18"/>
              </w:rPr>
              <w:t>40,935</w:t>
            </w:r>
            <w:r w:rsidRPr="005A0DC5">
              <w:rPr>
                <w:rFonts w:eastAsia="Times New Roman" w:cs="Arial"/>
                <w:b/>
                <w:color w:val="000000"/>
                <w:sz w:val="18"/>
                <w:szCs w:val="18"/>
              </w:rPr>
              <w:t xml:space="preserve"> </w:t>
            </w:r>
          </w:p>
        </w:tc>
        <w:tc>
          <w:tcPr>
            <w:tcW w:w="1080" w:type="dxa"/>
            <w:gridSpan w:val="2"/>
            <w:shd w:val="clear" w:color="auto" w:fill="auto"/>
            <w:noWrap/>
            <w:vAlign w:val="center"/>
            <w:hideMark/>
          </w:tcPr>
          <w:p w14:paraId="675B8A41" w14:textId="75446832" w:rsidR="00F352DC" w:rsidRPr="005A0DC5" w:rsidRDefault="00F352DC" w:rsidP="00F352DC">
            <w:pPr>
              <w:spacing w:after="0"/>
              <w:jc w:val="right"/>
              <w:rPr>
                <w:rFonts w:eastAsia="Times New Roman" w:cs="Arial"/>
                <w:b/>
                <w:color w:val="000000"/>
                <w:sz w:val="18"/>
                <w:szCs w:val="18"/>
              </w:rPr>
            </w:pPr>
            <w:r w:rsidRPr="005A0DC5">
              <w:rPr>
                <w:rFonts w:eastAsia="Times New Roman" w:cs="Arial"/>
                <w:b/>
                <w:color w:val="000000"/>
                <w:sz w:val="18"/>
                <w:szCs w:val="18"/>
              </w:rPr>
              <w:t xml:space="preserve">    </w:t>
            </w:r>
            <w:r w:rsidR="007C5FBE">
              <w:rPr>
                <w:rFonts w:eastAsia="Times New Roman" w:cs="Arial"/>
                <w:b/>
                <w:color w:val="000000"/>
                <w:sz w:val="18"/>
                <w:szCs w:val="18"/>
              </w:rPr>
              <w:t>40,934</w:t>
            </w:r>
            <w:r w:rsidRPr="005A0DC5">
              <w:rPr>
                <w:rFonts w:eastAsia="Times New Roman" w:cs="Arial"/>
                <w:b/>
                <w:color w:val="000000"/>
                <w:sz w:val="18"/>
                <w:szCs w:val="18"/>
              </w:rPr>
              <w:t xml:space="preserve"> </w:t>
            </w:r>
          </w:p>
        </w:tc>
        <w:tc>
          <w:tcPr>
            <w:tcW w:w="1080" w:type="dxa"/>
            <w:gridSpan w:val="2"/>
            <w:shd w:val="clear" w:color="000000" w:fill="FFFFFF"/>
            <w:noWrap/>
            <w:vAlign w:val="center"/>
            <w:hideMark/>
          </w:tcPr>
          <w:p w14:paraId="3DD3C691" w14:textId="60B410CA" w:rsidR="00F352DC" w:rsidRPr="005A0DC5" w:rsidRDefault="00F352DC" w:rsidP="00F352DC">
            <w:pPr>
              <w:spacing w:after="0"/>
              <w:jc w:val="right"/>
              <w:rPr>
                <w:rFonts w:eastAsia="Times New Roman" w:cs="Arial"/>
                <w:b/>
                <w:color w:val="000000"/>
                <w:sz w:val="18"/>
                <w:szCs w:val="18"/>
              </w:rPr>
            </w:pPr>
            <w:r w:rsidRPr="005A0DC5">
              <w:rPr>
                <w:rFonts w:eastAsia="Times New Roman" w:cs="Arial"/>
                <w:b/>
                <w:color w:val="000000"/>
                <w:sz w:val="18"/>
                <w:szCs w:val="18"/>
              </w:rPr>
              <w:t xml:space="preserve">    </w:t>
            </w:r>
            <w:r w:rsidR="007C5FBE">
              <w:rPr>
                <w:rFonts w:eastAsia="Times New Roman" w:cs="Arial"/>
                <w:b/>
                <w:color w:val="000000"/>
                <w:sz w:val="18"/>
                <w:szCs w:val="18"/>
              </w:rPr>
              <w:t>40,935</w:t>
            </w:r>
            <w:r w:rsidRPr="005A0DC5">
              <w:rPr>
                <w:rFonts w:eastAsia="Times New Roman" w:cs="Arial"/>
                <w:b/>
                <w:color w:val="000000"/>
                <w:sz w:val="18"/>
                <w:szCs w:val="18"/>
              </w:rPr>
              <w:t xml:space="preserve"> </w:t>
            </w:r>
          </w:p>
        </w:tc>
        <w:tc>
          <w:tcPr>
            <w:tcW w:w="1170" w:type="dxa"/>
            <w:gridSpan w:val="2"/>
            <w:shd w:val="clear" w:color="000000" w:fill="FFFFFF"/>
            <w:noWrap/>
            <w:vAlign w:val="center"/>
            <w:hideMark/>
          </w:tcPr>
          <w:p w14:paraId="0075722F" w14:textId="77777777" w:rsidR="00F352DC" w:rsidRPr="005A0DC5" w:rsidRDefault="00F352DC" w:rsidP="00F352DC">
            <w:pPr>
              <w:spacing w:after="0"/>
              <w:jc w:val="right"/>
              <w:rPr>
                <w:rFonts w:eastAsia="Times New Roman" w:cs="Arial"/>
                <w:b/>
                <w:color w:val="000000"/>
                <w:sz w:val="18"/>
                <w:szCs w:val="18"/>
              </w:rPr>
            </w:pPr>
            <w:r w:rsidRPr="005A0DC5">
              <w:rPr>
                <w:rFonts w:eastAsia="Times New Roman" w:cs="Arial"/>
                <w:b/>
                <w:color w:val="000000"/>
                <w:sz w:val="18"/>
                <w:szCs w:val="18"/>
              </w:rPr>
              <w:t xml:space="preserve">     159,367 </w:t>
            </w:r>
          </w:p>
        </w:tc>
        <w:tc>
          <w:tcPr>
            <w:tcW w:w="840" w:type="dxa"/>
            <w:shd w:val="clear" w:color="auto" w:fill="auto"/>
            <w:noWrap/>
            <w:vAlign w:val="center"/>
            <w:hideMark/>
          </w:tcPr>
          <w:p w14:paraId="34AA2FD2" w14:textId="77777777" w:rsidR="00F352DC" w:rsidRPr="00941B19" w:rsidRDefault="00F352DC" w:rsidP="00F352DC">
            <w:pPr>
              <w:spacing w:after="0"/>
              <w:jc w:val="right"/>
              <w:rPr>
                <w:rFonts w:eastAsia="Times New Roman" w:cs="Arial"/>
                <w:color w:val="000000"/>
                <w:sz w:val="18"/>
                <w:szCs w:val="18"/>
              </w:rPr>
            </w:pPr>
            <w:r w:rsidRPr="00941B19">
              <w:rPr>
                <w:rFonts w:eastAsia="Times New Roman" w:cs="Arial"/>
                <w:color w:val="000000"/>
                <w:sz w:val="18"/>
                <w:szCs w:val="18"/>
              </w:rPr>
              <w:t> </w:t>
            </w:r>
          </w:p>
        </w:tc>
      </w:tr>
      <w:tr w:rsidR="00F352DC" w:rsidRPr="000C7E83" w14:paraId="0FCFE36A" w14:textId="77777777" w:rsidTr="00F70791">
        <w:trPr>
          <w:gridBefore w:val="1"/>
          <w:wBefore w:w="77" w:type="dxa"/>
          <w:trHeight w:val="39"/>
        </w:trPr>
        <w:tc>
          <w:tcPr>
            <w:tcW w:w="8455" w:type="dxa"/>
            <w:gridSpan w:val="12"/>
            <w:shd w:val="clear" w:color="auto" w:fill="auto"/>
            <w:vAlign w:val="center"/>
          </w:tcPr>
          <w:p w14:paraId="1A3FA77B" w14:textId="77777777" w:rsidR="00F352DC" w:rsidRPr="000C7E83" w:rsidRDefault="00F352DC" w:rsidP="00F352DC">
            <w:pPr>
              <w:spacing w:after="0"/>
              <w:jc w:val="right"/>
              <w:rPr>
                <w:rFonts w:eastAsia="Times New Roman" w:cs="Arial"/>
                <w:b/>
                <w:color w:val="000000"/>
                <w:sz w:val="18"/>
                <w:szCs w:val="18"/>
              </w:rPr>
            </w:pPr>
            <w:r w:rsidRPr="000C7E83">
              <w:rPr>
                <w:rFonts w:eastAsia="Times New Roman" w:cs="Arial"/>
                <w:b/>
                <w:color w:val="000000"/>
                <w:sz w:val="18"/>
                <w:szCs w:val="18"/>
              </w:rPr>
              <w:t>PROJECT TOTAL</w:t>
            </w:r>
          </w:p>
        </w:tc>
        <w:tc>
          <w:tcPr>
            <w:tcW w:w="990" w:type="dxa"/>
            <w:gridSpan w:val="2"/>
            <w:shd w:val="clear" w:color="auto" w:fill="auto"/>
            <w:noWrap/>
            <w:vAlign w:val="center"/>
          </w:tcPr>
          <w:p w14:paraId="1708CE36" w14:textId="596CE268" w:rsidR="00F352DC" w:rsidRPr="000C7E83" w:rsidRDefault="007C5FBE" w:rsidP="00F352DC">
            <w:pPr>
              <w:spacing w:after="0"/>
              <w:jc w:val="right"/>
              <w:rPr>
                <w:rFonts w:eastAsia="Times New Roman" w:cs="Arial"/>
                <w:b/>
                <w:color w:val="000000"/>
                <w:sz w:val="18"/>
                <w:szCs w:val="18"/>
              </w:rPr>
            </w:pPr>
            <w:r w:rsidRPr="007C5FBE">
              <w:rPr>
                <w:rFonts w:cs="Arial"/>
                <w:b/>
                <w:color w:val="000000"/>
                <w:sz w:val="18"/>
                <w:szCs w:val="18"/>
                <w:highlight w:val="green"/>
              </w:rPr>
              <w:t>434,563</w:t>
            </w:r>
            <w:r w:rsidR="00F352DC" w:rsidRPr="000C7E83">
              <w:rPr>
                <w:rFonts w:cs="Arial"/>
                <w:b/>
                <w:color w:val="000000"/>
                <w:sz w:val="18"/>
                <w:szCs w:val="18"/>
              </w:rPr>
              <w:t xml:space="preserve"> </w:t>
            </w:r>
          </w:p>
        </w:tc>
        <w:tc>
          <w:tcPr>
            <w:tcW w:w="1107" w:type="dxa"/>
            <w:shd w:val="clear" w:color="auto" w:fill="auto"/>
            <w:noWrap/>
            <w:vAlign w:val="center"/>
          </w:tcPr>
          <w:p w14:paraId="47DBADC1" w14:textId="3EC9204D" w:rsidR="00F352DC" w:rsidRPr="000C7E83" w:rsidRDefault="007C5FBE" w:rsidP="00F352DC">
            <w:pPr>
              <w:spacing w:after="0"/>
              <w:jc w:val="right"/>
              <w:rPr>
                <w:rFonts w:eastAsia="Times New Roman" w:cs="Arial"/>
                <w:b/>
                <w:color w:val="000000"/>
                <w:sz w:val="18"/>
                <w:szCs w:val="18"/>
              </w:rPr>
            </w:pPr>
            <w:r w:rsidRPr="007C5FBE">
              <w:rPr>
                <w:rFonts w:cs="Arial"/>
                <w:b/>
                <w:color w:val="000000"/>
                <w:sz w:val="18"/>
                <w:szCs w:val="18"/>
                <w:highlight w:val="green"/>
              </w:rPr>
              <w:t>1,416,355</w:t>
            </w:r>
            <w:r w:rsidR="00F352DC" w:rsidRPr="000C7E83">
              <w:rPr>
                <w:rFonts w:cs="Arial"/>
                <w:b/>
                <w:color w:val="000000"/>
                <w:sz w:val="18"/>
                <w:szCs w:val="18"/>
              </w:rPr>
              <w:t xml:space="preserve"> </w:t>
            </w:r>
          </w:p>
        </w:tc>
        <w:tc>
          <w:tcPr>
            <w:tcW w:w="1080" w:type="dxa"/>
            <w:gridSpan w:val="2"/>
            <w:shd w:val="clear" w:color="auto" w:fill="auto"/>
            <w:noWrap/>
            <w:vAlign w:val="center"/>
          </w:tcPr>
          <w:p w14:paraId="51A5B189" w14:textId="260B5B01" w:rsidR="00F352DC" w:rsidRPr="000C7E83" w:rsidRDefault="00F352DC" w:rsidP="00F352DC">
            <w:pPr>
              <w:spacing w:after="0"/>
              <w:jc w:val="right"/>
              <w:rPr>
                <w:rFonts w:eastAsia="Times New Roman" w:cs="Arial"/>
                <w:b/>
                <w:color w:val="000000"/>
                <w:sz w:val="18"/>
                <w:szCs w:val="18"/>
              </w:rPr>
            </w:pPr>
            <w:r w:rsidRPr="000C7E83">
              <w:rPr>
                <w:rFonts w:cs="Arial"/>
                <w:b/>
                <w:color w:val="000000"/>
                <w:sz w:val="18"/>
                <w:szCs w:val="18"/>
              </w:rPr>
              <w:t xml:space="preserve">  </w:t>
            </w:r>
            <w:r w:rsidR="007C5FBE" w:rsidRPr="007C5FBE">
              <w:rPr>
                <w:rFonts w:cs="Arial"/>
                <w:b/>
                <w:color w:val="000000"/>
                <w:sz w:val="18"/>
                <w:szCs w:val="18"/>
                <w:highlight w:val="green"/>
              </w:rPr>
              <w:t>844,984</w:t>
            </w:r>
            <w:r w:rsidRPr="000C7E83">
              <w:rPr>
                <w:rFonts w:cs="Arial"/>
                <w:b/>
                <w:color w:val="000000"/>
                <w:sz w:val="18"/>
                <w:szCs w:val="18"/>
              </w:rPr>
              <w:t xml:space="preserve"> </w:t>
            </w:r>
          </w:p>
        </w:tc>
        <w:tc>
          <w:tcPr>
            <w:tcW w:w="1080" w:type="dxa"/>
            <w:gridSpan w:val="2"/>
            <w:shd w:val="clear" w:color="000000" w:fill="FFFFFF"/>
            <w:noWrap/>
            <w:vAlign w:val="center"/>
          </w:tcPr>
          <w:p w14:paraId="5C98A83D" w14:textId="7DE77C9C" w:rsidR="00F352DC" w:rsidRPr="006B3956" w:rsidRDefault="007C5FBE" w:rsidP="00F352DC">
            <w:pPr>
              <w:spacing w:after="0"/>
              <w:jc w:val="right"/>
              <w:rPr>
                <w:rFonts w:eastAsia="Times New Roman" w:cs="Arial"/>
                <w:b/>
                <w:color w:val="000000"/>
                <w:sz w:val="18"/>
                <w:szCs w:val="18"/>
                <w:highlight w:val="green"/>
              </w:rPr>
            </w:pPr>
            <w:r>
              <w:rPr>
                <w:rFonts w:cs="Arial"/>
                <w:b/>
                <w:color w:val="000000"/>
                <w:sz w:val="18"/>
                <w:szCs w:val="18"/>
                <w:highlight w:val="green"/>
              </w:rPr>
              <w:t>650,806</w:t>
            </w:r>
          </w:p>
        </w:tc>
        <w:tc>
          <w:tcPr>
            <w:tcW w:w="1170" w:type="dxa"/>
            <w:gridSpan w:val="2"/>
            <w:shd w:val="clear" w:color="000000" w:fill="FFFFFF"/>
            <w:noWrap/>
            <w:vAlign w:val="center"/>
          </w:tcPr>
          <w:p w14:paraId="677B1356" w14:textId="77777777" w:rsidR="00F352DC" w:rsidRPr="000C7E83" w:rsidRDefault="00F352DC" w:rsidP="00F352DC">
            <w:pPr>
              <w:spacing w:after="0"/>
              <w:jc w:val="right"/>
              <w:rPr>
                <w:rFonts w:eastAsia="Times New Roman" w:cs="Arial"/>
                <w:b/>
                <w:color w:val="000000"/>
                <w:sz w:val="18"/>
                <w:szCs w:val="18"/>
              </w:rPr>
            </w:pPr>
            <w:r w:rsidRPr="000C7E83">
              <w:rPr>
                <w:rFonts w:cs="Arial"/>
                <w:b/>
                <w:color w:val="000000"/>
                <w:sz w:val="18"/>
                <w:szCs w:val="18"/>
              </w:rPr>
              <w:t xml:space="preserve"> </w:t>
            </w:r>
            <w:r w:rsidRPr="007C5FBE">
              <w:rPr>
                <w:rFonts w:cs="Arial"/>
                <w:b/>
                <w:color w:val="000000"/>
                <w:sz w:val="18"/>
                <w:szCs w:val="18"/>
                <w:highlight w:val="green"/>
              </w:rPr>
              <w:t>3,346,708</w:t>
            </w:r>
            <w:r w:rsidRPr="000C7E83">
              <w:rPr>
                <w:rFonts w:cs="Arial"/>
                <w:b/>
                <w:color w:val="000000"/>
                <w:sz w:val="18"/>
                <w:szCs w:val="18"/>
              </w:rPr>
              <w:t xml:space="preserve"> </w:t>
            </w:r>
          </w:p>
        </w:tc>
        <w:tc>
          <w:tcPr>
            <w:tcW w:w="840" w:type="dxa"/>
            <w:shd w:val="clear" w:color="auto" w:fill="auto"/>
            <w:noWrap/>
            <w:vAlign w:val="center"/>
          </w:tcPr>
          <w:p w14:paraId="77A1A8A6" w14:textId="77777777" w:rsidR="00F352DC" w:rsidRPr="000C7E83" w:rsidRDefault="00F352DC" w:rsidP="00F352DC">
            <w:pPr>
              <w:spacing w:after="0"/>
              <w:jc w:val="right"/>
              <w:rPr>
                <w:rFonts w:eastAsia="Times New Roman" w:cs="Arial"/>
                <w:b/>
                <w:color w:val="000000"/>
                <w:sz w:val="18"/>
                <w:szCs w:val="18"/>
              </w:rPr>
            </w:pPr>
          </w:p>
        </w:tc>
      </w:tr>
      <w:tr w:rsidR="00F352DC" w:rsidRPr="00B51511" w14:paraId="31F9316B"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35541DC5" w14:textId="77777777" w:rsidR="00F352DC" w:rsidRPr="00B51511" w:rsidRDefault="00F352DC" w:rsidP="00F352DC">
            <w:pPr>
              <w:rPr>
                <w:rFonts w:ascii="Arial" w:hAnsi="Arial" w:cs="Arial"/>
                <w:sz w:val="18"/>
                <w:szCs w:val="18"/>
              </w:rPr>
            </w:pPr>
          </w:p>
        </w:tc>
        <w:tc>
          <w:tcPr>
            <w:tcW w:w="915" w:type="dxa"/>
            <w:gridSpan w:val="2"/>
            <w:vAlign w:val="center"/>
          </w:tcPr>
          <w:p w14:paraId="7706D43F"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5C09723E"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71708A04"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56B9EF6" w14:textId="77777777" w:rsidR="00F352DC" w:rsidRPr="004C7FC3" w:rsidRDefault="00F352DC" w:rsidP="00F352DC">
            <w:pPr>
              <w:jc w:val="right"/>
              <w:rPr>
                <w:rFonts w:ascii="Arial" w:hAnsi="Arial" w:cs="Arial"/>
                <w:b/>
                <w:sz w:val="18"/>
                <w:szCs w:val="18"/>
              </w:rPr>
            </w:pPr>
            <w:r w:rsidRPr="004C7FC3">
              <w:rPr>
                <w:rFonts w:ascii="Arial" w:hAnsi="Arial" w:cs="Arial"/>
                <w:b/>
                <w:sz w:val="18"/>
                <w:szCs w:val="18"/>
              </w:rPr>
              <w:t>SUMMARY OF FUNDS</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DFF3D"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Amount</w:t>
            </w:r>
          </w:p>
          <w:p w14:paraId="6FF57FA7"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Year 1</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82F2839"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Amount</w:t>
            </w:r>
          </w:p>
          <w:p w14:paraId="0426E49C"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Year 2</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31CD63D"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Amount</w:t>
            </w:r>
          </w:p>
          <w:p w14:paraId="6453CA62"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Year 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8804D6"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Amount</w:t>
            </w:r>
          </w:p>
          <w:p w14:paraId="662E93E1"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Year 4</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3EC0E9C" w14:textId="77777777" w:rsidR="00F352DC" w:rsidRPr="004C7FC3" w:rsidRDefault="00F352DC" w:rsidP="00F352DC">
            <w:pPr>
              <w:jc w:val="center"/>
              <w:rPr>
                <w:rFonts w:ascii="Arial" w:hAnsi="Arial" w:cs="Arial"/>
                <w:b/>
                <w:sz w:val="18"/>
                <w:szCs w:val="18"/>
              </w:rPr>
            </w:pPr>
            <w:r w:rsidRPr="004C7FC3">
              <w:rPr>
                <w:rFonts w:ascii="Arial" w:hAnsi="Arial" w:cs="Arial"/>
                <w:b/>
                <w:sz w:val="18"/>
                <w:szCs w:val="18"/>
              </w:rPr>
              <w:t>Total</w:t>
            </w:r>
          </w:p>
        </w:tc>
      </w:tr>
      <w:tr w:rsidR="00F352DC" w:rsidRPr="00B51511" w14:paraId="7FB2836E"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Height w:val="283"/>
        </w:trPr>
        <w:tc>
          <w:tcPr>
            <w:tcW w:w="1440" w:type="dxa"/>
            <w:gridSpan w:val="2"/>
            <w:shd w:val="clear" w:color="auto" w:fill="auto"/>
            <w:noWrap/>
            <w:vAlign w:val="bottom"/>
          </w:tcPr>
          <w:p w14:paraId="3FE998EF" w14:textId="77777777" w:rsidR="00F352DC" w:rsidRPr="00B51511" w:rsidRDefault="00F352DC" w:rsidP="00F352DC">
            <w:pPr>
              <w:rPr>
                <w:rFonts w:ascii="Arial" w:hAnsi="Arial" w:cs="Arial"/>
                <w:sz w:val="18"/>
                <w:szCs w:val="18"/>
              </w:rPr>
            </w:pPr>
          </w:p>
        </w:tc>
        <w:tc>
          <w:tcPr>
            <w:tcW w:w="915" w:type="dxa"/>
            <w:gridSpan w:val="2"/>
            <w:vAlign w:val="center"/>
          </w:tcPr>
          <w:p w14:paraId="7F9CD21A"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3E352203"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17669C97"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6921BFB" w14:textId="77777777" w:rsidR="00F352DC" w:rsidRPr="00B51511" w:rsidRDefault="00F352DC" w:rsidP="00F352DC">
            <w:pPr>
              <w:jc w:val="right"/>
              <w:rPr>
                <w:rFonts w:ascii="Arial" w:hAnsi="Arial" w:cs="Arial"/>
                <w:sz w:val="18"/>
                <w:szCs w:val="18"/>
              </w:rPr>
            </w:pPr>
            <w:r w:rsidRPr="00B51511">
              <w:rPr>
                <w:rFonts w:ascii="Arial" w:hAnsi="Arial" w:cs="Arial"/>
                <w:bCs/>
                <w:sz w:val="18"/>
                <w:szCs w:val="18"/>
              </w:rPr>
              <w:t xml:space="preserve">GEF </w:t>
            </w:r>
          </w:p>
        </w:tc>
        <w:tc>
          <w:tcPr>
            <w:tcW w:w="1050" w:type="dxa"/>
            <w:tcBorders>
              <w:top w:val="single" w:sz="4" w:space="0" w:color="auto"/>
              <w:left w:val="nil"/>
              <w:bottom w:val="single" w:sz="4" w:space="0" w:color="auto"/>
              <w:right w:val="single" w:sz="4" w:space="0" w:color="auto"/>
            </w:tcBorders>
            <w:shd w:val="clear" w:color="auto" w:fill="auto"/>
            <w:noWrap/>
            <w:vAlign w:val="center"/>
          </w:tcPr>
          <w:p w14:paraId="3E483ED4" w14:textId="363F9B7A" w:rsidR="00F352DC" w:rsidRPr="003E4D06" w:rsidRDefault="007C5FBE" w:rsidP="00F352DC">
            <w:pPr>
              <w:jc w:val="center"/>
              <w:rPr>
                <w:rFonts w:ascii="Arial" w:hAnsi="Arial" w:cs="Arial"/>
                <w:sz w:val="18"/>
                <w:szCs w:val="18"/>
                <w:highlight w:val="green"/>
              </w:rPr>
            </w:pPr>
            <w:r w:rsidRPr="003E4D06">
              <w:rPr>
                <w:rFonts w:cs="Calibri"/>
                <w:color w:val="000000"/>
                <w:highlight w:val="green"/>
              </w:rPr>
              <w:t>434,563</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49F3244" w14:textId="116316AD" w:rsidR="00F352DC" w:rsidRPr="003E4D06" w:rsidRDefault="007C5FBE" w:rsidP="00F352DC">
            <w:pPr>
              <w:jc w:val="center"/>
              <w:rPr>
                <w:rFonts w:ascii="Arial" w:hAnsi="Arial" w:cs="Arial"/>
                <w:sz w:val="18"/>
                <w:szCs w:val="18"/>
                <w:highlight w:val="green"/>
              </w:rPr>
            </w:pPr>
            <w:r w:rsidRPr="003E4D06">
              <w:rPr>
                <w:rFonts w:cs="Calibri"/>
                <w:color w:val="000000"/>
                <w:highlight w:val="green"/>
              </w:rPr>
              <w:t>1,416,355</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A584015" w14:textId="4050CFF6" w:rsidR="00F352DC" w:rsidRPr="003E4D06" w:rsidRDefault="003E4D06" w:rsidP="00F352DC">
            <w:pPr>
              <w:jc w:val="center"/>
              <w:rPr>
                <w:rFonts w:ascii="Arial" w:hAnsi="Arial" w:cs="Arial"/>
                <w:sz w:val="18"/>
                <w:szCs w:val="18"/>
                <w:highlight w:val="green"/>
              </w:rPr>
            </w:pPr>
            <w:r w:rsidRPr="003E4D06">
              <w:rPr>
                <w:rFonts w:cs="Calibri"/>
                <w:color w:val="000000"/>
                <w:highlight w:val="green"/>
              </w:rPr>
              <w:t>844,984</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69F3654" w14:textId="124ADB07" w:rsidR="00F352DC" w:rsidRPr="003E4D06" w:rsidRDefault="003E4D06" w:rsidP="00F352DC">
            <w:pPr>
              <w:jc w:val="center"/>
              <w:rPr>
                <w:rFonts w:ascii="Arial" w:hAnsi="Arial" w:cs="Arial"/>
                <w:sz w:val="18"/>
                <w:szCs w:val="18"/>
                <w:highlight w:val="green"/>
              </w:rPr>
            </w:pPr>
            <w:r w:rsidRPr="003E4D06">
              <w:rPr>
                <w:rFonts w:cs="Calibri"/>
                <w:color w:val="000000"/>
                <w:highlight w:val="green"/>
              </w:rPr>
              <w:t>650,806</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4F4000B" w14:textId="77777777" w:rsidR="00F352DC" w:rsidRPr="003E4D06" w:rsidRDefault="00F352DC" w:rsidP="00F352DC">
            <w:pPr>
              <w:jc w:val="right"/>
              <w:rPr>
                <w:rFonts w:ascii="Arial" w:hAnsi="Arial" w:cs="Arial"/>
                <w:sz w:val="18"/>
                <w:szCs w:val="18"/>
                <w:highlight w:val="green"/>
              </w:rPr>
            </w:pPr>
            <w:r w:rsidRPr="003E4D06">
              <w:rPr>
                <w:rFonts w:cs="Calibri"/>
                <w:color w:val="000000"/>
                <w:highlight w:val="green"/>
              </w:rPr>
              <w:t>3,346,708</w:t>
            </w:r>
          </w:p>
        </w:tc>
      </w:tr>
      <w:tr w:rsidR="00F352DC" w:rsidRPr="00B51511" w14:paraId="7C328D41"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7E690034" w14:textId="77777777" w:rsidR="00F352DC" w:rsidRPr="00B51511" w:rsidRDefault="00F352DC" w:rsidP="00F352DC">
            <w:pPr>
              <w:rPr>
                <w:rFonts w:ascii="Arial" w:hAnsi="Arial" w:cs="Arial"/>
                <w:sz w:val="18"/>
                <w:szCs w:val="18"/>
              </w:rPr>
            </w:pPr>
          </w:p>
        </w:tc>
        <w:tc>
          <w:tcPr>
            <w:tcW w:w="915" w:type="dxa"/>
            <w:gridSpan w:val="2"/>
            <w:vAlign w:val="center"/>
          </w:tcPr>
          <w:p w14:paraId="1D39C4CD"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4C3FB454"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42F5DBC6"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6CFD0BED" w14:textId="77777777" w:rsidR="00F352DC" w:rsidRPr="00B51511" w:rsidRDefault="00F352DC" w:rsidP="00F352DC">
            <w:pPr>
              <w:jc w:val="right"/>
              <w:rPr>
                <w:rFonts w:ascii="Arial" w:hAnsi="Arial" w:cs="Arial"/>
                <w:sz w:val="18"/>
                <w:szCs w:val="18"/>
              </w:rPr>
            </w:pPr>
            <w:r w:rsidRPr="00B51511">
              <w:rPr>
                <w:rFonts w:ascii="Arial" w:hAnsi="Arial" w:cs="Arial"/>
                <w:bCs/>
                <w:sz w:val="18"/>
                <w:szCs w:val="18"/>
              </w:rPr>
              <w:t>Co-finance UNDP</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2BF6A80" w14:textId="77777777" w:rsidR="00F352DC" w:rsidRPr="002F3BB5" w:rsidRDefault="00F352DC" w:rsidP="00F352DC">
            <w:pPr>
              <w:jc w:val="center"/>
              <w:rPr>
                <w:rFonts w:ascii="Arial" w:hAnsi="Arial" w:cs="Arial"/>
                <w:sz w:val="18"/>
                <w:szCs w:val="18"/>
              </w:rPr>
            </w:pPr>
            <w:r w:rsidRPr="002F3BB5">
              <w:rPr>
                <w:rFonts w:cs="Calibri"/>
                <w:color w:val="000000"/>
              </w:rPr>
              <w:t>50,000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4657D74" w14:textId="77777777" w:rsidR="00F352DC" w:rsidRPr="002F3BB5" w:rsidRDefault="00F352DC" w:rsidP="00F352DC">
            <w:pPr>
              <w:jc w:val="center"/>
              <w:rPr>
                <w:rFonts w:ascii="Arial" w:hAnsi="Arial" w:cs="Arial"/>
                <w:sz w:val="18"/>
                <w:szCs w:val="18"/>
              </w:rPr>
            </w:pPr>
            <w:r w:rsidRPr="002F3BB5">
              <w:rPr>
                <w:rFonts w:cs="Calibri"/>
                <w:color w:val="000000"/>
              </w:rPr>
              <w:t>100,000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48A9386" w14:textId="77777777" w:rsidR="00F352DC" w:rsidRPr="002F3BB5" w:rsidRDefault="00F352DC" w:rsidP="00F352DC">
            <w:pPr>
              <w:jc w:val="center"/>
              <w:rPr>
                <w:rFonts w:ascii="Arial" w:hAnsi="Arial" w:cs="Arial"/>
                <w:sz w:val="18"/>
                <w:szCs w:val="18"/>
              </w:rPr>
            </w:pPr>
            <w:r w:rsidRPr="002F3BB5">
              <w:rPr>
                <w:rFonts w:cs="Calibri"/>
                <w:color w:val="000000"/>
              </w:rPr>
              <w:t>50,000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34A40FD" w14:textId="77777777" w:rsidR="00F352DC" w:rsidRPr="002F3BB5" w:rsidRDefault="00F352DC" w:rsidP="00F352DC">
            <w:pPr>
              <w:jc w:val="center"/>
              <w:rPr>
                <w:rFonts w:ascii="Arial" w:hAnsi="Arial" w:cs="Arial"/>
                <w:sz w:val="18"/>
                <w:szCs w:val="18"/>
              </w:rPr>
            </w:pPr>
            <w:r w:rsidRPr="002F3BB5">
              <w:rPr>
                <w:rFonts w:cs="Calibri"/>
                <w:color w:val="000000"/>
              </w:rPr>
              <w:t>50,000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2AC046C" w14:textId="77777777" w:rsidR="00F352DC" w:rsidRPr="002F3BB5" w:rsidRDefault="00F352DC" w:rsidP="00F352DC">
            <w:pPr>
              <w:jc w:val="right"/>
              <w:rPr>
                <w:rFonts w:ascii="Arial" w:hAnsi="Arial" w:cs="Arial"/>
                <w:sz w:val="18"/>
                <w:szCs w:val="18"/>
              </w:rPr>
            </w:pPr>
            <w:r w:rsidRPr="002F3BB5">
              <w:rPr>
                <w:rFonts w:cs="Calibri"/>
                <w:color w:val="000000"/>
              </w:rPr>
              <w:t>250,000</w:t>
            </w:r>
          </w:p>
        </w:tc>
      </w:tr>
      <w:tr w:rsidR="00F352DC" w:rsidRPr="00B51511" w14:paraId="3135F59B"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3A61F7A4" w14:textId="77777777" w:rsidR="00F352DC" w:rsidRPr="00B51511" w:rsidRDefault="00F352DC" w:rsidP="00F352DC">
            <w:pPr>
              <w:rPr>
                <w:rFonts w:ascii="Arial" w:hAnsi="Arial" w:cs="Arial"/>
                <w:sz w:val="18"/>
                <w:szCs w:val="18"/>
              </w:rPr>
            </w:pPr>
          </w:p>
        </w:tc>
        <w:tc>
          <w:tcPr>
            <w:tcW w:w="915" w:type="dxa"/>
            <w:gridSpan w:val="2"/>
            <w:vAlign w:val="center"/>
          </w:tcPr>
          <w:p w14:paraId="5B662053"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77F2F082"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3E019BB2"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EBEC7DD" w14:textId="77777777" w:rsidR="00F352DC" w:rsidRPr="00B51511" w:rsidRDefault="00F352DC" w:rsidP="00F352DC">
            <w:pPr>
              <w:jc w:val="right"/>
              <w:rPr>
                <w:rFonts w:ascii="Arial" w:hAnsi="Arial" w:cs="Arial"/>
                <w:bCs/>
                <w:sz w:val="18"/>
                <w:szCs w:val="18"/>
              </w:rPr>
            </w:pPr>
            <w:r w:rsidRPr="00B51511">
              <w:rPr>
                <w:rFonts w:ascii="Arial" w:hAnsi="Arial" w:cs="Arial"/>
                <w:bCs/>
                <w:sz w:val="18"/>
                <w:szCs w:val="18"/>
              </w:rPr>
              <w:t xml:space="preserve">Co-finance IUCN </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58065F12" w14:textId="77777777" w:rsidR="00F352DC" w:rsidRPr="002F3BB5" w:rsidRDefault="00F352DC" w:rsidP="00F352DC">
            <w:pPr>
              <w:jc w:val="center"/>
              <w:rPr>
                <w:rFonts w:ascii="Arial" w:hAnsi="Arial" w:cs="Arial"/>
                <w:sz w:val="18"/>
                <w:szCs w:val="18"/>
              </w:rPr>
            </w:pPr>
            <w:r w:rsidRPr="002F3BB5">
              <w:rPr>
                <w:rFonts w:cs="Calibri"/>
                <w:color w:val="000000"/>
              </w:rPr>
              <w:t>30,000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77A2410" w14:textId="77777777" w:rsidR="00F352DC" w:rsidRPr="002F3BB5" w:rsidRDefault="00F352DC" w:rsidP="00F352DC">
            <w:pPr>
              <w:jc w:val="center"/>
              <w:rPr>
                <w:rFonts w:ascii="Arial" w:hAnsi="Arial" w:cs="Arial"/>
                <w:sz w:val="18"/>
                <w:szCs w:val="18"/>
              </w:rPr>
            </w:pPr>
            <w:r w:rsidRPr="002F3BB5">
              <w:rPr>
                <w:rFonts w:cs="Calibri"/>
                <w:color w:val="000000"/>
              </w:rPr>
              <w:t>30,000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3C62A37" w14:textId="77777777" w:rsidR="00F352DC" w:rsidRPr="002F3BB5" w:rsidRDefault="00F352DC" w:rsidP="00F352DC">
            <w:pPr>
              <w:jc w:val="center"/>
              <w:rPr>
                <w:rFonts w:ascii="Arial" w:hAnsi="Arial" w:cs="Arial"/>
                <w:sz w:val="18"/>
                <w:szCs w:val="18"/>
              </w:rPr>
            </w:pPr>
            <w:r w:rsidRPr="002F3BB5">
              <w:rPr>
                <w:rFonts w:cs="Calibri"/>
                <w:color w:val="000000"/>
              </w:rPr>
              <w:t>30,000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44E66DC" w14:textId="77777777" w:rsidR="00F352DC" w:rsidRPr="002F3BB5" w:rsidRDefault="00F352DC" w:rsidP="00F352DC">
            <w:pPr>
              <w:jc w:val="center"/>
              <w:rPr>
                <w:rFonts w:ascii="Arial" w:hAnsi="Arial" w:cs="Arial"/>
                <w:sz w:val="18"/>
                <w:szCs w:val="18"/>
              </w:rPr>
            </w:pPr>
            <w:r w:rsidRPr="002F3BB5">
              <w:rPr>
                <w:rFonts w:cs="Calibri"/>
                <w:color w:val="000000"/>
              </w:rPr>
              <w:t>10,000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ECCC889" w14:textId="77777777" w:rsidR="00F352DC" w:rsidRPr="002F3BB5" w:rsidRDefault="00F352DC" w:rsidP="00F352DC">
            <w:pPr>
              <w:jc w:val="right"/>
              <w:rPr>
                <w:rFonts w:ascii="Arial" w:hAnsi="Arial" w:cs="Arial"/>
                <w:sz w:val="18"/>
                <w:szCs w:val="18"/>
              </w:rPr>
            </w:pPr>
            <w:r w:rsidRPr="002F3BB5">
              <w:rPr>
                <w:rFonts w:cs="Calibri"/>
                <w:color w:val="000000"/>
              </w:rPr>
              <w:t>100,000</w:t>
            </w:r>
          </w:p>
        </w:tc>
      </w:tr>
      <w:tr w:rsidR="00F352DC" w:rsidRPr="00B51511" w14:paraId="6A8246C8"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7E1BF9DF" w14:textId="77777777" w:rsidR="00F352DC" w:rsidRPr="00B51511" w:rsidRDefault="00F352DC" w:rsidP="00F352DC">
            <w:pPr>
              <w:rPr>
                <w:rFonts w:ascii="Arial" w:hAnsi="Arial" w:cs="Arial"/>
                <w:sz w:val="18"/>
                <w:szCs w:val="18"/>
              </w:rPr>
            </w:pPr>
          </w:p>
        </w:tc>
        <w:tc>
          <w:tcPr>
            <w:tcW w:w="915" w:type="dxa"/>
            <w:gridSpan w:val="2"/>
          </w:tcPr>
          <w:p w14:paraId="124DD38E"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4EB9A5A8"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43150B47"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195E7631" w14:textId="77777777" w:rsidR="00F352DC" w:rsidRPr="00B51511" w:rsidRDefault="00F352DC" w:rsidP="00F352DC">
            <w:pPr>
              <w:jc w:val="right"/>
              <w:rPr>
                <w:rFonts w:ascii="Arial" w:hAnsi="Arial" w:cs="Arial"/>
                <w:bCs/>
                <w:sz w:val="18"/>
                <w:szCs w:val="18"/>
              </w:rPr>
            </w:pPr>
            <w:r>
              <w:rPr>
                <w:rFonts w:ascii="Arial" w:hAnsi="Arial" w:cs="Arial"/>
                <w:bCs/>
                <w:sz w:val="18"/>
                <w:szCs w:val="18"/>
              </w:rPr>
              <w:t>Co-finance GIZ</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57E8EFA5" w14:textId="77777777" w:rsidR="00F352DC" w:rsidRPr="002F3BB5" w:rsidRDefault="00F352DC" w:rsidP="00F352DC">
            <w:pPr>
              <w:jc w:val="center"/>
              <w:rPr>
                <w:rFonts w:ascii="Arial" w:hAnsi="Arial" w:cs="Arial"/>
                <w:sz w:val="18"/>
                <w:szCs w:val="18"/>
              </w:rPr>
            </w:pPr>
            <w:r w:rsidRPr="002F3BB5">
              <w:rPr>
                <w:rFonts w:cs="Calibri"/>
                <w:color w:val="000000"/>
              </w:rPr>
              <w:t>1,700,000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E3E6F79" w14:textId="77777777" w:rsidR="00F352DC" w:rsidRPr="002F3BB5" w:rsidRDefault="00F352DC" w:rsidP="00F352DC">
            <w:pPr>
              <w:jc w:val="center"/>
              <w:rPr>
                <w:rFonts w:ascii="Arial" w:hAnsi="Arial" w:cs="Arial"/>
                <w:sz w:val="18"/>
                <w:szCs w:val="18"/>
              </w:rPr>
            </w:pPr>
            <w:r w:rsidRPr="002F3BB5">
              <w:rPr>
                <w:rFonts w:cs="Calibri"/>
                <w:color w:val="000000"/>
              </w:rPr>
              <w:t>2,000,000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C474953" w14:textId="77777777" w:rsidR="00F352DC" w:rsidRPr="002F3BB5" w:rsidRDefault="00F352DC" w:rsidP="00F352DC">
            <w:pPr>
              <w:jc w:val="center"/>
              <w:rPr>
                <w:rFonts w:ascii="Arial" w:hAnsi="Arial" w:cs="Arial"/>
                <w:sz w:val="18"/>
                <w:szCs w:val="18"/>
              </w:rPr>
            </w:pPr>
            <w:r w:rsidRPr="002F3BB5">
              <w:rPr>
                <w:rFonts w:cs="Calibri"/>
                <w:color w:val="000000"/>
              </w:rPr>
              <w:t>2,000,000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5D4E339" w14:textId="77777777" w:rsidR="00F352DC" w:rsidRPr="002F3BB5" w:rsidRDefault="00F352DC" w:rsidP="00F352DC">
            <w:pPr>
              <w:jc w:val="center"/>
              <w:rPr>
                <w:rFonts w:ascii="Arial" w:hAnsi="Arial" w:cs="Arial"/>
                <w:sz w:val="18"/>
                <w:szCs w:val="18"/>
              </w:rPr>
            </w:pPr>
            <w:r w:rsidRPr="002F3BB5">
              <w:rPr>
                <w:rFonts w:cs="Calibri"/>
                <w:color w:val="000000"/>
              </w:rPr>
              <w:t>1,000,000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31DD507" w14:textId="77777777" w:rsidR="00F352DC" w:rsidRPr="002F3BB5" w:rsidRDefault="00F352DC" w:rsidP="00F352DC">
            <w:pPr>
              <w:jc w:val="right"/>
              <w:rPr>
                <w:rFonts w:ascii="Arial" w:hAnsi="Arial" w:cs="Arial"/>
                <w:sz w:val="18"/>
                <w:szCs w:val="18"/>
              </w:rPr>
            </w:pPr>
            <w:r w:rsidRPr="002F3BB5">
              <w:rPr>
                <w:rFonts w:cs="Calibri"/>
                <w:color w:val="000000"/>
              </w:rPr>
              <w:t>6,700,000</w:t>
            </w:r>
          </w:p>
        </w:tc>
      </w:tr>
      <w:tr w:rsidR="00F352DC" w:rsidRPr="00B51511" w14:paraId="325CBFFA"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22E24D4F" w14:textId="77777777" w:rsidR="00F352DC" w:rsidRPr="00B51511" w:rsidRDefault="00F352DC" w:rsidP="00F352DC">
            <w:pPr>
              <w:rPr>
                <w:rFonts w:ascii="Arial" w:hAnsi="Arial" w:cs="Arial"/>
                <w:sz w:val="18"/>
                <w:szCs w:val="18"/>
              </w:rPr>
            </w:pPr>
          </w:p>
        </w:tc>
        <w:tc>
          <w:tcPr>
            <w:tcW w:w="915" w:type="dxa"/>
            <w:gridSpan w:val="2"/>
          </w:tcPr>
          <w:p w14:paraId="5EBCA3B1"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05E0AEE5"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17A248C2"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47CDEB7B" w14:textId="77777777" w:rsidR="00F352DC" w:rsidRDefault="00F352DC" w:rsidP="00F352DC">
            <w:pPr>
              <w:jc w:val="right"/>
              <w:rPr>
                <w:rFonts w:ascii="Arial" w:hAnsi="Arial" w:cs="Arial"/>
                <w:bCs/>
                <w:sz w:val="18"/>
                <w:szCs w:val="18"/>
              </w:rPr>
            </w:pPr>
            <w:r>
              <w:rPr>
                <w:rFonts w:ascii="Arial" w:hAnsi="Arial" w:cs="Arial"/>
                <w:bCs/>
                <w:sz w:val="18"/>
                <w:szCs w:val="18"/>
              </w:rPr>
              <w:t>Co-finance Biodiversity Sri Lanka</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1CF9F95"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529DF0F"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425F2AAD"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7F4FBB9"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C69CFFB" w14:textId="77777777" w:rsidR="00F352DC" w:rsidRPr="002F3BB5" w:rsidRDefault="00F352DC" w:rsidP="00F352DC">
            <w:pPr>
              <w:jc w:val="right"/>
              <w:rPr>
                <w:rFonts w:ascii="Arial" w:hAnsi="Arial" w:cs="Arial"/>
                <w:sz w:val="18"/>
                <w:szCs w:val="18"/>
              </w:rPr>
            </w:pPr>
            <w:r w:rsidRPr="002F3BB5">
              <w:rPr>
                <w:rFonts w:cs="Calibri"/>
                <w:color w:val="000000"/>
              </w:rPr>
              <w:t>2,000,000</w:t>
            </w:r>
          </w:p>
        </w:tc>
      </w:tr>
      <w:tr w:rsidR="00F352DC" w:rsidRPr="00B51511" w14:paraId="70DE2240"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2B3DB3F6" w14:textId="77777777" w:rsidR="00F352DC" w:rsidRPr="00B51511" w:rsidRDefault="00F352DC" w:rsidP="00F352DC">
            <w:pPr>
              <w:rPr>
                <w:rFonts w:ascii="Arial" w:hAnsi="Arial" w:cs="Arial"/>
                <w:sz w:val="18"/>
                <w:szCs w:val="18"/>
              </w:rPr>
            </w:pPr>
          </w:p>
        </w:tc>
        <w:tc>
          <w:tcPr>
            <w:tcW w:w="915" w:type="dxa"/>
            <w:gridSpan w:val="2"/>
          </w:tcPr>
          <w:p w14:paraId="792DAB8C"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681B0920"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703A06C9"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7D233804" w14:textId="77777777" w:rsidR="00F352DC" w:rsidRPr="00B51511" w:rsidRDefault="00F352DC" w:rsidP="00F352DC">
            <w:pPr>
              <w:jc w:val="right"/>
              <w:rPr>
                <w:rFonts w:ascii="Arial" w:hAnsi="Arial" w:cs="Arial"/>
                <w:sz w:val="18"/>
                <w:szCs w:val="18"/>
              </w:rPr>
            </w:pPr>
            <w:r w:rsidRPr="00B51511">
              <w:rPr>
                <w:rFonts w:ascii="Arial" w:hAnsi="Arial" w:cs="Arial"/>
                <w:bCs/>
                <w:sz w:val="18"/>
                <w:szCs w:val="18"/>
              </w:rPr>
              <w:t>Co</w:t>
            </w:r>
            <w:r>
              <w:rPr>
                <w:rFonts w:ascii="Arial" w:hAnsi="Arial" w:cs="Arial"/>
                <w:bCs/>
                <w:sz w:val="18"/>
                <w:szCs w:val="18"/>
              </w:rPr>
              <w:t xml:space="preserve"> </w:t>
            </w:r>
            <w:r w:rsidRPr="00B51511">
              <w:rPr>
                <w:rFonts w:ascii="Arial" w:hAnsi="Arial" w:cs="Arial"/>
                <w:bCs/>
                <w:sz w:val="18"/>
                <w:szCs w:val="18"/>
              </w:rPr>
              <w:t>finance - Government</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B28D9FA" w14:textId="77777777" w:rsidR="00F352DC" w:rsidRPr="002F3BB5" w:rsidRDefault="00F352DC" w:rsidP="00F352DC">
            <w:pPr>
              <w:jc w:val="center"/>
              <w:rPr>
                <w:rFonts w:ascii="Arial" w:hAnsi="Arial" w:cs="Arial"/>
                <w:sz w:val="18"/>
                <w:szCs w:val="18"/>
              </w:rPr>
            </w:pPr>
            <w:r w:rsidRPr="002F3BB5">
              <w:rPr>
                <w:rFonts w:cs="Calibri"/>
                <w:color w:val="000000"/>
              </w:rPr>
              <w:t>3,000,000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93F34A4" w14:textId="77777777" w:rsidR="00F352DC" w:rsidRPr="002F3BB5" w:rsidRDefault="00F352DC" w:rsidP="00F352DC">
            <w:pPr>
              <w:jc w:val="center"/>
              <w:rPr>
                <w:rFonts w:ascii="Arial" w:hAnsi="Arial" w:cs="Arial"/>
                <w:sz w:val="18"/>
                <w:szCs w:val="18"/>
              </w:rPr>
            </w:pPr>
            <w:r w:rsidRPr="002F3BB5">
              <w:rPr>
                <w:rFonts w:cs="Calibri"/>
                <w:color w:val="000000"/>
              </w:rPr>
              <w:t>6,000,000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8D37C34" w14:textId="77777777" w:rsidR="00F352DC" w:rsidRPr="002F3BB5" w:rsidRDefault="00F352DC" w:rsidP="00F352DC">
            <w:pPr>
              <w:jc w:val="center"/>
              <w:rPr>
                <w:rFonts w:ascii="Arial" w:hAnsi="Arial" w:cs="Arial"/>
                <w:sz w:val="18"/>
                <w:szCs w:val="18"/>
              </w:rPr>
            </w:pPr>
            <w:r w:rsidRPr="002F3BB5">
              <w:rPr>
                <w:rFonts w:cs="Calibri"/>
                <w:color w:val="000000"/>
              </w:rPr>
              <w:t>6,000,000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4509DD9" w14:textId="77777777" w:rsidR="00F352DC" w:rsidRPr="002F3BB5" w:rsidRDefault="00F352DC" w:rsidP="00F352DC">
            <w:pPr>
              <w:jc w:val="center"/>
              <w:rPr>
                <w:rFonts w:ascii="Arial" w:hAnsi="Arial" w:cs="Arial"/>
                <w:sz w:val="18"/>
                <w:szCs w:val="18"/>
              </w:rPr>
            </w:pPr>
            <w:r w:rsidRPr="002F3BB5">
              <w:rPr>
                <w:rFonts w:cs="Calibri"/>
                <w:color w:val="000000"/>
              </w:rPr>
              <w:t>5,202,222</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3C46833" w14:textId="77777777" w:rsidR="00F352DC" w:rsidRPr="002F3BB5" w:rsidRDefault="00F352DC" w:rsidP="00F352DC">
            <w:pPr>
              <w:jc w:val="right"/>
              <w:rPr>
                <w:rFonts w:ascii="Arial" w:hAnsi="Arial" w:cs="Arial"/>
                <w:sz w:val="18"/>
                <w:szCs w:val="18"/>
              </w:rPr>
            </w:pPr>
            <w:r w:rsidRPr="002F3BB5">
              <w:rPr>
                <w:rFonts w:cs="Calibri"/>
                <w:color w:val="000000"/>
              </w:rPr>
              <w:t>20,202,222</w:t>
            </w:r>
          </w:p>
        </w:tc>
      </w:tr>
      <w:tr w:rsidR="00F352DC" w:rsidRPr="00B51511" w14:paraId="79423540"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14D4D429" w14:textId="77777777" w:rsidR="00F352DC" w:rsidRPr="00B51511" w:rsidRDefault="00F352DC" w:rsidP="00F352DC">
            <w:pPr>
              <w:rPr>
                <w:rFonts w:ascii="Arial" w:hAnsi="Arial" w:cs="Arial"/>
                <w:sz w:val="18"/>
                <w:szCs w:val="18"/>
              </w:rPr>
            </w:pPr>
          </w:p>
        </w:tc>
        <w:tc>
          <w:tcPr>
            <w:tcW w:w="915" w:type="dxa"/>
            <w:gridSpan w:val="2"/>
          </w:tcPr>
          <w:p w14:paraId="43DBD361"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634909B3"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04061397" w14:textId="77777777" w:rsidR="00F352DC" w:rsidRPr="00B51511" w:rsidRDefault="00F352DC" w:rsidP="00F352DC">
            <w:pPr>
              <w:rPr>
                <w:rFonts w:ascii="Arial" w:hAnsi="Arial" w:cs="Arial"/>
                <w:sz w:val="18"/>
                <w:szCs w:val="18"/>
              </w:rPr>
            </w:pPr>
          </w:p>
        </w:tc>
        <w:tc>
          <w:tcPr>
            <w:tcW w:w="3510" w:type="dxa"/>
            <w:gridSpan w:val="4"/>
            <w:tcBorders>
              <w:top w:val="double" w:sz="4" w:space="0" w:color="auto"/>
              <w:left w:val="single" w:sz="4" w:space="0" w:color="auto"/>
              <w:bottom w:val="single" w:sz="4" w:space="0" w:color="auto"/>
              <w:right w:val="single" w:sz="4" w:space="0" w:color="auto"/>
            </w:tcBorders>
            <w:shd w:val="clear" w:color="auto" w:fill="auto"/>
            <w:noWrap/>
            <w:vAlign w:val="bottom"/>
          </w:tcPr>
          <w:p w14:paraId="782A291F" w14:textId="77777777" w:rsidR="00F352DC" w:rsidRPr="004C7FC3" w:rsidRDefault="00F352DC" w:rsidP="00F352DC">
            <w:pPr>
              <w:jc w:val="right"/>
              <w:rPr>
                <w:rFonts w:ascii="Arial" w:hAnsi="Arial" w:cs="Arial"/>
                <w:b/>
                <w:sz w:val="18"/>
                <w:szCs w:val="18"/>
              </w:rPr>
            </w:pPr>
            <w:r w:rsidRPr="004C7FC3">
              <w:rPr>
                <w:rFonts w:ascii="Arial" w:hAnsi="Arial" w:cs="Arial"/>
                <w:b/>
                <w:bCs/>
                <w:sz w:val="18"/>
                <w:szCs w:val="18"/>
              </w:rPr>
              <w:t>TOTAL</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04787CFB" w14:textId="68CF5654" w:rsidR="00F352DC" w:rsidRPr="003E4D06" w:rsidRDefault="003E4D06" w:rsidP="00F352DC">
            <w:pPr>
              <w:jc w:val="center"/>
              <w:rPr>
                <w:rFonts w:ascii="Arial" w:hAnsi="Arial" w:cs="Arial"/>
                <w:b/>
                <w:sz w:val="18"/>
                <w:szCs w:val="18"/>
                <w:highlight w:val="green"/>
              </w:rPr>
            </w:pPr>
            <w:r w:rsidRPr="003E4D06">
              <w:rPr>
                <w:rFonts w:cs="Calibri"/>
                <w:b/>
                <w:color w:val="000000"/>
                <w:highlight w:val="green"/>
              </w:rPr>
              <w:t>5,714,563</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D5F6042" w14:textId="4DA7DDB9" w:rsidR="00F352DC" w:rsidRPr="003E4D06" w:rsidRDefault="003E4D06" w:rsidP="00F352DC">
            <w:pPr>
              <w:jc w:val="center"/>
              <w:rPr>
                <w:rFonts w:ascii="Arial" w:hAnsi="Arial" w:cs="Arial"/>
                <w:b/>
                <w:sz w:val="18"/>
                <w:szCs w:val="18"/>
                <w:highlight w:val="green"/>
              </w:rPr>
            </w:pPr>
            <w:r w:rsidRPr="003E4D06">
              <w:rPr>
                <w:rFonts w:cs="Calibri"/>
                <w:b/>
                <w:color w:val="000000"/>
                <w:highlight w:val="green"/>
              </w:rPr>
              <w:t>10,046,355</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EFC8ADB" w14:textId="05D3A0A2" w:rsidR="00F352DC" w:rsidRPr="003E4D06" w:rsidRDefault="003E4D06" w:rsidP="00F352DC">
            <w:pPr>
              <w:jc w:val="center"/>
              <w:rPr>
                <w:rFonts w:ascii="Arial" w:hAnsi="Arial" w:cs="Arial"/>
                <w:b/>
                <w:sz w:val="18"/>
                <w:szCs w:val="18"/>
                <w:highlight w:val="green"/>
              </w:rPr>
            </w:pPr>
            <w:r w:rsidRPr="003E4D06">
              <w:rPr>
                <w:rFonts w:cs="Calibri"/>
                <w:b/>
                <w:color w:val="000000"/>
                <w:highlight w:val="green"/>
              </w:rPr>
              <w:t>9,424,984</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967ED51" w14:textId="67E092BD" w:rsidR="00F352DC" w:rsidRPr="003E4D06" w:rsidRDefault="003E4D06" w:rsidP="00F352DC">
            <w:pPr>
              <w:jc w:val="center"/>
              <w:rPr>
                <w:rFonts w:ascii="Arial" w:hAnsi="Arial" w:cs="Arial"/>
                <w:b/>
                <w:sz w:val="18"/>
                <w:szCs w:val="18"/>
                <w:highlight w:val="green"/>
              </w:rPr>
            </w:pPr>
            <w:r w:rsidRPr="003E4D06">
              <w:rPr>
                <w:rFonts w:cs="Calibri"/>
                <w:b/>
                <w:color w:val="000000"/>
                <w:highlight w:val="green"/>
              </w:rPr>
              <w:t>7,413,028</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3081CB5" w14:textId="77777777" w:rsidR="00F352DC" w:rsidRPr="002F3BB5" w:rsidRDefault="00F352DC" w:rsidP="00F352DC">
            <w:pPr>
              <w:jc w:val="right"/>
              <w:rPr>
                <w:rFonts w:ascii="Arial" w:hAnsi="Arial" w:cs="Arial"/>
                <w:b/>
                <w:sz w:val="18"/>
                <w:szCs w:val="18"/>
              </w:rPr>
            </w:pPr>
            <w:r w:rsidRPr="002F3BB5">
              <w:rPr>
                <w:rFonts w:cs="Calibri"/>
                <w:b/>
                <w:color w:val="000000"/>
              </w:rPr>
              <w:t>32,598,930</w:t>
            </w:r>
          </w:p>
        </w:tc>
      </w:tr>
    </w:tbl>
    <w:p w14:paraId="7C01CEDC" w14:textId="77777777" w:rsidR="00B559E4" w:rsidRDefault="00B559E4" w:rsidP="00B559E4">
      <w:pPr>
        <w:rPr>
          <w:rFonts w:ascii="Arial" w:hAnsi="Arial" w:cs="Arial"/>
          <w:sz w:val="18"/>
          <w:szCs w:val="18"/>
        </w:rPr>
      </w:pPr>
    </w:p>
    <w:p w14:paraId="6C69BC70" w14:textId="77777777" w:rsidR="00B559E4" w:rsidRPr="00B51511" w:rsidRDefault="00B559E4" w:rsidP="00B559E4">
      <w:pPr>
        <w:rPr>
          <w:rFonts w:ascii="Arial" w:hAnsi="Arial" w:cs="Arial"/>
          <w:sz w:val="18"/>
          <w:szCs w:val="18"/>
        </w:rPr>
      </w:pPr>
    </w:p>
    <w:p w14:paraId="2F6F11E5" w14:textId="77777777" w:rsidR="00B559E4" w:rsidRPr="00F70791" w:rsidRDefault="00B559E4" w:rsidP="00B559E4">
      <w:pPr>
        <w:rPr>
          <w:rFonts w:ascii="Arial" w:hAnsi="Arial" w:cs="Arial"/>
          <w:b/>
          <w:sz w:val="18"/>
          <w:szCs w:val="18"/>
        </w:rPr>
      </w:pPr>
      <w:r w:rsidRPr="00F70791">
        <w:rPr>
          <w:rFonts w:ascii="Arial" w:hAnsi="Arial" w:cs="Arial"/>
          <w:b/>
          <w:sz w:val="18"/>
          <w:szCs w:val="18"/>
        </w:rPr>
        <w:t>BUDGET NOTES</w:t>
      </w:r>
    </w:p>
    <w:tbl>
      <w:tblPr>
        <w:tblW w:w="13230" w:type="dxa"/>
        <w:tblInd w:w="-5" w:type="dxa"/>
        <w:tblLook w:val="04A0" w:firstRow="1" w:lastRow="0" w:firstColumn="1" w:lastColumn="0" w:noHBand="0" w:noVBand="1"/>
      </w:tblPr>
      <w:tblGrid>
        <w:gridCol w:w="1078"/>
        <w:gridCol w:w="12152"/>
      </w:tblGrid>
      <w:tr w:rsidR="00F70791" w:rsidRPr="001050AB" w14:paraId="5DF0A5D5" w14:textId="77777777" w:rsidTr="00D505C5">
        <w:trPr>
          <w:trHeight w:val="300"/>
        </w:trPr>
        <w:tc>
          <w:tcPr>
            <w:tcW w:w="1078" w:type="dxa"/>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530E45BF" w14:textId="77777777"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No.</w:t>
            </w:r>
          </w:p>
        </w:tc>
        <w:tc>
          <w:tcPr>
            <w:tcW w:w="12152" w:type="dxa"/>
            <w:tcBorders>
              <w:top w:val="single" w:sz="4" w:space="0" w:color="auto"/>
              <w:left w:val="nil"/>
              <w:bottom w:val="single" w:sz="4" w:space="0" w:color="auto"/>
              <w:right w:val="single" w:sz="4" w:space="0" w:color="auto"/>
            </w:tcBorders>
            <w:shd w:val="clear" w:color="000000" w:fill="9BC2E6"/>
            <w:noWrap/>
            <w:vAlign w:val="bottom"/>
            <w:hideMark/>
          </w:tcPr>
          <w:p w14:paraId="65969C22" w14:textId="77777777"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Description</w:t>
            </w:r>
          </w:p>
        </w:tc>
      </w:tr>
      <w:tr w:rsidR="00F70791" w:rsidRPr="001050AB" w14:paraId="26418F51"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6C247" w14:textId="77777777" w:rsidR="00F70791" w:rsidRPr="001050AB" w:rsidRDefault="00F70791" w:rsidP="00D505C5">
            <w:pPr>
              <w:spacing w:after="0"/>
              <w:jc w:val="center"/>
              <w:rPr>
                <w:rFonts w:eastAsia="Times New Roman"/>
                <w:color w:val="000000"/>
                <w:szCs w:val="20"/>
                <w:lang w:val="en-GB" w:eastAsia="en-GB"/>
              </w:rPr>
            </w:pPr>
            <w:r w:rsidRPr="001050AB">
              <w:rPr>
                <w:rFonts w:eastAsia="Times New Roman"/>
                <w:color w:val="000000"/>
                <w:szCs w:val="20"/>
                <w:lang w:val="en-GB" w:eastAsia="en-GB"/>
              </w:rPr>
              <w:t>1</w:t>
            </w:r>
          </w:p>
        </w:tc>
        <w:tc>
          <w:tcPr>
            <w:tcW w:w="12152" w:type="dxa"/>
            <w:tcBorders>
              <w:top w:val="single" w:sz="4" w:space="0" w:color="auto"/>
              <w:left w:val="nil"/>
              <w:bottom w:val="single" w:sz="4" w:space="0" w:color="auto"/>
              <w:right w:val="single" w:sz="4" w:space="0" w:color="auto"/>
            </w:tcBorders>
            <w:shd w:val="clear" w:color="auto" w:fill="auto"/>
            <w:vAlign w:val="bottom"/>
            <w:hideMark/>
          </w:tcPr>
          <w:p w14:paraId="28281F32" w14:textId="77777777" w:rsidR="00F70791" w:rsidRPr="001050AB" w:rsidRDefault="00F70791" w:rsidP="00D505C5">
            <w:pPr>
              <w:spacing w:after="0"/>
              <w:rPr>
                <w:rFonts w:eastAsia="Times New Roman"/>
                <w:color w:val="000000"/>
                <w:szCs w:val="20"/>
                <w:lang w:val="en-GB" w:eastAsia="en-GB"/>
              </w:rPr>
            </w:pPr>
            <w:r>
              <w:rPr>
                <w:rFonts w:eastAsia="Times New Roman"/>
                <w:color w:val="000000"/>
                <w:szCs w:val="20"/>
                <w:lang w:val="en-GB" w:eastAsia="en-GB"/>
              </w:rPr>
              <w:t xml:space="preserve">Data and Modelling Expert 6 weeks in Year 1 to support </w:t>
            </w:r>
            <w:r>
              <w:rPr>
                <w:color w:val="000000"/>
                <w:szCs w:val="20"/>
                <w:lang w:val="en-GB"/>
              </w:rPr>
              <w:t>t</w:t>
            </w:r>
            <w:r>
              <w:t>o determine quantifiable baselines and indicators leading to improved ecosystem health and services</w:t>
            </w:r>
          </w:p>
        </w:tc>
      </w:tr>
      <w:tr w:rsidR="00F70791" w14:paraId="21E02AFE"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3DB36"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69D76B7" w14:textId="77777777" w:rsidR="00F70791" w:rsidRPr="00CB4CC2" w:rsidRDefault="00F70791" w:rsidP="00D505C5">
            <w:pPr>
              <w:spacing w:after="0"/>
              <w:rPr>
                <w:rFonts w:eastAsia="Times New Roman"/>
                <w:color w:val="000000"/>
                <w:szCs w:val="20"/>
                <w:highlight w:val="yellow"/>
                <w:lang w:val="en-GB" w:eastAsia="en-GB"/>
              </w:rPr>
            </w:pPr>
            <w:r w:rsidRPr="006F63AC">
              <w:rPr>
                <w:rFonts w:eastAsia="Times New Roman"/>
                <w:color w:val="000000"/>
                <w:szCs w:val="20"/>
                <w:lang w:val="en-GB" w:eastAsia="en-GB"/>
              </w:rPr>
              <w:t>Senior Technical Advisor 3 months/year@ 2,250 USD per month for 3.5 years to support outputs 1.1, 1.3 and 1.4 (=US$23,625); Training Needs Assessor for 6 months @750 USD per month, for Year 1 (=$4,500); Curriculum Developer 9 months @ 750 USD per month for Year 1 ($6,750); $5,625 USD for year 1 for additional short-term consultants to support Training Needs Assessment, Curriculum Development and Training Delivery. Total: US$40,500</w:t>
            </w:r>
          </w:p>
        </w:tc>
      </w:tr>
      <w:tr w:rsidR="00F70791" w14:paraId="090BE34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DE03F4"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3</w:t>
            </w:r>
          </w:p>
        </w:tc>
        <w:tc>
          <w:tcPr>
            <w:tcW w:w="12152" w:type="dxa"/>
            <w:tcBorders>
              <w:top w:val="single" w:sz="4" w:space="0" w:color="auto"/>
              <w:left w:val="nil"/>
              <w:bottom w:val="single" w:sz="4" w:space="0" w:color="auto"/>
              <w:right w:val="single" w:sz="4" w:space="0" w:color="auto"/>
            </w:tcBorders>
            <w:shd w:val="clear" w:color="auto" w:fill="auto"/>
            <w:vAlign w:val="bottom"/>
          </w:tcPr>
          <w:p w14:paraId="734A6B86" w14:textId="77777777"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 xml:space="preserve">Local Travel for outputs1.1 to 1.4 (14,000 USD for Year. 1- 6,000 USD for accommodation, 5 visits to all sites by project officials from Colombo and 5 visits to all project sites by government and other stakeholders and 10,200 km for travel within the project sites, 14,170 USD for </w:t>
            </w:r>
            <w:proofErr w:type="spellStart"/>
            <w:r>
              <w:rPr>
                <w:rFonts w:eastAsia="Times New Roman"/>
                <w:color w:val="000000"/>
                <w:szCs w:val="20"/>
                <w:lang w:val="en-GB" w:eastAsia="en-GB"/>
              </w:rPr>
              <w:t>Yr</w:t>
            </w:r>
            <w:proofErr w:type="spellEnd"/>
            <w:r>
              <w:rPr>
                <w:rFonts w:eastAsia="Times New Roman"/>
                <w:color w:val="000000"/>
                <w:szCs w:val="20"/>
                <w:lang w:val="en-GB" w:eastAsia="en-GB"/>
              </w:rPr>
              <w:t xml:space="preserve"> 2- 6,000 USD for accommodation, 5 visits to all sites by project officials from Colombo and 5 visits to all project sites by government and other stakeholders and 10,600 km for travel within the project sites , 8,500 USD each for Year 3 and Year 4- 4,500 USD for accommodation, 3 visits to all sites by project officials from Colombo and 3 visits to all project sites by government and other stakeholders and 5,100 km for travel within the project sites for each year)</w:t>
            </w:r>
          </w:p>
        </w:tc>
      </w:tr>
      <w:tr w:rsidR="00F70791" w14:paraId="2069364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47E47F" w14:textId="75642685"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 xml:space="preserve"> 4</w:t>
            </w:r>
          </w:p>
        </w:tc>
        <w:tc>
          <w:tcPr>
            <w:tcW w:w="12152" w:type="dxa"/>
            <w:tcBorders>
              <w:top w:val="single" w:sz="4" w:space="0" w:color="auto"/>
              <w:left w:val="nil"/>
              <w:bottom w:val="single" w:sz="4" w:space="0" w:color="auto"/>
              <w:right w:val="single" w:sz="4" w:space="0" w:color="auto"/>
            </w:tcBorders>
            <w:shd w:val="clear" w:color="auto" w:fill="auto"/>
            <w:vAlign w:val="bottom"/>
          </w:tcPr>
          <w:p w14:paraId="68159E5D" w14:textId="6EFBB9BD"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Training, workshops and conferences specially for outputs 1.2; 1.3; and 1.</w:t>
            </w:r>
            <w:r w:rsidRPr="006F63AC">
              <w:rPr>
                <w:rFonts w:eastAsia="Times New Roman"/>
                <w:color w:val="000000"/>
                <w:szCs w:val="20"/>
                <w:lang w:val="en-GB" w:eastAsia="en-GB"/>
              </w:rPr>
              <w:t>4 ($12,500 for Year. 1 / $17,350 for Year. 2/ $17,350 for Year. 3</w:t>
            </w:r>
            <w:proofErr w:type="gramStart"/>
            <w:r w:rsidRPr="006F63AC">
              <w:rPr>
                <w:rFonts w:eastAsia="Times New Roman"/>
                <w:color w:val="000000"/>
                <w:szCs w:val="20"/>
                <w:lang w:val="en-GB" w:eastAsia="en-GB"/>
              </w:rPr>
              <w:t>/  $</w:t>
            </w:r>
            <w:proofErr w:type="gramEnd"/>
            <w:r w:rsidR="00F4572D">
              <w:rPr>
                <w:rFonts w:eastAsia="Times New Roman"/>
                <w:color w:val="000000"/>
                <w:szCs w:val="20"/>
                <w:lang w:val="en-GB" w:eastAsia="en-GB"/>
              </w:rPr>
              <w:t>18</w:t>
            </w:r>
            <w:r w:rsidRPr="006F63AC">
              <w:rPr>
                <w:rFonts w:eastAsia="Times New Roman"/>
                <w:color w:val="000000"/>
                <w:szCs w:val="20"/>
                <w:lang w:val="en-GB" w:eastAsia="en-GB"/>
              </w:rPr>
              <w:t>,250 for Year. 4). Cost estimates are based on following unit rate assumptions- Location Colombo- Team meeting half day for 10 Pax 20 USD; full day for 10 Pax 35 USD; workshops in hotels 25 USD per 1 Pax; training programme 20 USD per</w:t>
            </w:r>
            <w:r w:rsidRPr="004C4442">
              <w:rPr>
                <w:rFonts w:eastAsia="Times New Roman"/>
                <w:color w:val="000000"/>
                <w:szCs w:val="20"/>
                <w:lang w:val="en-GB" w:eastAsia="en-GB"/>
              </w:rPr>
              <w:t xml:space="preserve"> Pax per day. Location Anuradhapura 15, 35,20 and 20 USD respectively for above mentioned categories. In </w:t>
            </w:r>
            <w:proofErr w:type="spellStart"/>
            <w:r w:rsidRPr="004C4442">
              <w:rPr>
                <w:rFonts w:eastAsia="Times New Roman"/>
                <w:color w:val="000000"/>
                <w:szCs w:val="20"/>
                <w:lang w:val="en-GB" w:eastAsia="en-GB"/>
              </w:rPr>
              <w:t>Mannar</w:t>
            </w:r>
            <w:proofErr w:type="spellEnd"/>
            <w:r w:rsidRPr="004C4442">
              <w:rPr>
                <w:rFonts w:eastAsia="Times New Roman"/>
                <w:color w:val="000000"/>
                <w:szCs w:val="20"/>
                <w:lang w:val="en-GB" w:eastAsia="en-GB"/>
              </w:rPr>
              <w:t xml:space="preserve"> 15,30,15 and 10 USD respectively for above mentioned categories.</w:t>
            </w:r>
          </w:p>
        </w:tc>
      </w:tr>
      <w:tr w:rsidR="00F70791" w14:paraId="130EAECD"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53434F" w14:textId="19711B2E"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5</w:t>
            </w:r>
          </w:p>
        </w:tc>
        <w:tc>
          <w:tcPr>
            <w:tcW w:w="12152" w:type="dxa"/>
            <w:tcBorders>
              <w:top w:val="single" w:sz="4" w:space="0" w:color="auto"/>
              <w:left w:val="nil"/>
              <w:bottom w:val="single" w:sz="4" w:space="0" w:color="auto"/>
              <w:right w:val="single" w:sz="4" w:space="0" w:color="auto"/>
            </w:tcBorders>
            <w:shd w:val="clear" w:color="auto" w:fill="auto"/>
            <w:vAlign w:val="bottom"/>
          </w:tcPr>
          <w:p w14:paraId="384A3CE3" w14:textId="77777777"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Audio visual and print production costs related to outputs 1.2; 1.3 and 1.4(8,000 USD for Year. 1/23,000 USD for Year. 2/ 28,900 USD for Year. 3/ 12,980 for USD Year. 4). This includes designing and printing project related information for different stakeholder groups; production of video clips in the second and third years of operation for wider circulation on the progress of the initiatives. Further participatory monitoring of the field level activities will be carried out through audio visual recording of important changes in their lives.</w:t>
            </w:r>
          </w:p>
        </w:tc>
      </w:tr>
      <w:tr w:rsidR="00F70791" w:rsidRPr="00C039AD" w14:paraId="76B04B49"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4BC40" w14:textId="4F2A6B9A"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6</w:t>
            </w:r>
          </w:p>
        </w:tc>
        <w:tc>
          <w:tcPr>
            <w:tcW w:w="12152" w:type="dxa"/>
            <w:tcBorders>
              <w:top w:val="single" w:sz="4" w:space="0" w:color="auto"/>
              <w:left w:val="nil"/>
              <w:bottom w:val="single" w:sz="4" w:space="0" w:color="auto"/>
              <w:right w:val="single" w:sz="4" w:space="0" w:color="auto"/>
            </w:tcBorders>
            <w:shd w:val="clear" w:color="auto" w:fill="auto"/>
          </w:tcPr>
          <w:p w14:paraId="0EC6AB8F" w14:textId="77777777" w:rsidR="00F70791" w:rsidRPr="00C039AD" w:rsidRDefault="00F70791" w:rsidP="00D505C5">
            <w:pPr>
              <w:rPr>
                <w:highlight w:val="cyan"/>
              </w:rPr>
            </w:pPr>
            <w:r w:rsidRPr="00C039AD">
              <w:rPr>
                <w:rFonts w:eastAsia="Times New Roman"/>
                <w:szCs w:val="20"/>
                <w:lang w:val="en-GB" w:eastAsia="en-GB"/>
              </w:rPr>
              <w:t xml:space="preserve">International Landscape Conservation Expert for 2 months </w:t>
            </w:r>
            <w:r>
              <w:rPr>
                <w:rFonts w:eastAsia="Times New Roman"/>
                <w:szCs w:val="20"/>
                <w:lang w:val="en-GB" w:eastAsia="en-GB"/>
              </w:rPr>
              <w:t>@</w:t>
            </w:r>
            <w:r w:rsidRPr="00C039AD">
              <w:rPr>
                <w:rFonts w:eastAsia="Times New Roman"/>
                <w:szCs w:val="20"/>
                <w:lang w:val="en-GB" w:eastAsia="en-GB"/>
              </w:rPr>
              <w:t xml:space="preserve"> 10,000 USD month to support 2.2 and International Ecotourism &amp; Business Biodiversity Development Advisor 0.5 months @ 10,000 USD /month</w:t>
            </w:r>
          </w:p>
        </w:tc>
      </w:tr>
      <w:tr w:rsidR="00F70791" w:rsidRPr="00C039AD" w14:paraId="6E06F30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53484" w14:textId="508680C6"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7</w:t>
            </w:r>
          </w:p>
        </w:tc>
        <w:tc>
          <w:tcPr>
            <w:tcW w:w="12152" w:type="dxa"/>
            <w:tcBorders>
              <w:top w:val="single" w:sz="4" w:space="0" w:color="auto"/>
              <w:left w:val="nil"/>
              <w:bottom w:val="single" w:sz="4" w:space="0" w:color="auto"/>
              <w:right w:val="single" w:sz="4" w:space="0" w:color="auto"/>
            </w:tcBorders>
            <w:shd w:val="clear" w:color="auto" w:fill="auto"/>
          </w:tcPr>
          <w:p w14:paraId="4DFC95AD" w14:textId="77777777" w:rsidR="00F70791" w:rsidRPr="00C039AD" w:rsidRDefault="00F70791" w:rsidP="00D505C5">
            <w:r>
              <w:rPr>
                <w:rFonts w:eastAsia="Times New Roman"/>
                <w:color w:val="000000"/>
                <w:szCs w:val="20"/>
                <w:lang w:val="en-GB" w:eastAsia="en-GB"/>
              </w:rPr>
              <w:t xml:space="preserve">Senior Technical Advisor 3 months/year@ 2,250 USD per month for four years </w:t>
            </w:r>
            <w:r w:rsidRPr="00C039AD">
              <w:t xml:space="preserve">to support </w:t>
            </w:r>
            <w:r>
              <w:t xml:space="preserve">outputs </w:t>
            </w:r>
            <w:r w:rsidRPr="00C039AD">
              <w:t xml:space="preserve">2.2 to 2.5;   Learning &amp; Communication Officer 12 months </w:t>
            </w:r>
            <w:r>
              <w:t>@</w:t>
            </w:r>
            <w:r w:rsidRPr="00C039AD">
              <w:t xml:space="preserve"> 900 USD to support </w:t>
            </w:r>
            <w:r>
              <w:t xml:space="preserve">outputs </w:t>
            </w:r>
            <w:r w:rsidRPr="00C039AD">
              <w:t>2.1, 2.4 and 2.5</w:t>
            </w:r>
            <w:r>
              <w:t xml:space="preserve"> (4 months in Year 1 and 3 months each in subsequent years)</w:t>
            </w:r>
            <w:r w:rsidRPr="00C039AD">
              <w:t xml:space="preserve">. Short term consultants on tourism, agriculture, fisheries, biodiversity, socio-economic, gender integration </w:t>
            </w:r>
            <w:r>
              <w:t>(</w:t>
            </w:r>
            <w:r w:rsidRPr="00C039AD">
              <w:t>4 months each throughout the project period @ 1,500 USD per month with majority occurs in the year 2</w:t>
            </w:r>
            <w:r>
              <w:t>)</w:t>
            </w:r>
            <w:r w:rsidRPr="00C039AD">
              <w:t xml:space="preserve">; </w:t>
            </w:r>
            <w:r w:rsidRPr="00C039AD">
              <w:rPr>
                <w:rFonts w:eastAsia="Times New Roman"/>
                <w:szCs w:val="20"/>
                <w:lang w:val="en-GB" w:eastAsia="en-GB"/>
              </w:rPr>
              <w:t>Short term consultancies on Sustainable Forest Management, Innovative finance mechanisms for conservation finance; Livelihoods development (</w:t>
            </w:r>
            <w:r>
              <w:rPr>
                <w:rFonts w:eastAsia="Times New Roman"/>
                <w:szCs w:val="20"/>
                <w:lang w:val="en-GB" w:eastAsia="en-GB"/>
              </w:rPr>
              <w:t xml:space="preserve">@ </w:t>
            </w:r>
            <w:r w:rsidRPr="00C039AD">
              <w:rPr>
                <w:rFonts w:eastAsia="Times New Roman"/>
                <w:szCs w:val="20"/>
                <w:lang w:val="en-GB" w:eastAsia="en-GB"/>
              </w:rPr>
              <w:t>1500 USD per Month for 6 months); 21,000 USD for other short term consultancies to be identified within the project period.</w:t>
            </w:r>
          </w:p>
        </w:tc>
      </w:tr>
      <w:tr w:rsidR="00F70791" w:rsidRPr="00C039AD" w14:paraId="0967708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A52915" w14:textId="647A984A"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8</w:t>
            </w:r>
          </w:p>
        </w:tc>
        <w:tc>
          <w:tcPr>
            <w:tcW w:w="12152" w:type="dxa"/>
            <w:tcBorders>
              <w:top w:val="single" w:sz="4" w:space="0" w:color="auto"/>
              <w:left w:val="nil"/>
              <w:bottom w:val="single" w:sz="4" w:space="0" w:color="auto"/>
              <w:right w:val="single" w:sz="4" w:space="0" w:color="auto"/>
            </w:tcBorders>
            <w:shd w:val="clear" w:color="auto" w:fill="auto"/>
          </w:tcPr>
          <w:p w14:paraId="2A25DBA1" w14:textId="77777777" w:rsidR="00F70791" w:rsidRPr="00C039AD" w:rsidRDefault="00F70791" w:rsidP="00D505C5">
            <w:pPr>
              <w:rPr>
                <w:highlight w:val="cyan"/>
              </w:rPr>
            </w:pPr>
            <w:r w:rsidRPr="00C039AD">
              <w:rPr>
                <w:rFonts w:eastAsia="Times New Roman"/>
                <w:szCs w:val="20"/>
                <w:lang w:val="en-GB" w:eastAsia="en-GB"/>
              </w:rPr>
              <w:t xml:space="preserve">Conducting relevant awareness programmes for 2.1; </w:t>
            </w:r>
            <w:r w:rsidRPr="00C039AD">
              <w:t xml:space="preserve">Providing the necessary technical and material support needed for the </w:t>
            </w:r>
            <w:r>
              <w:t>landscape design and a negotiated land use plans for focal village clusters</w:t>
            </w:r>
            <w:r w:rsidRPr="00C039AD" w:rsidDel="00A9385A">
              <w:t xml:space="preserve"> </w:t>
            </w:r>
            <w:r w:rsidRPr="00C039AD">
              <w:t>for</w:t>
            </w:r>
            <w:r>
              <w:t xml:space="preserve"> output</w:t>
            </w:r>
            <w:r w:rsidRPr="00C039AD">
              <w:t xml:space="preserve"> 2.5</w:t>
            </w:r>
            <w:r w:rsidRPr="00C039AD">
              <w:rPr>
                <w:rFonts w:eastAsia="Times New Roman"/>
                <w:szCs w:val="20"/>
                <w:lang w:val="en-GB" w:eastAsia="en-GB"/>
              </w:rPr>
              <w:t xml:space="preserve">; Conduct estuarine erosion prevention interventions in areas such as </w:t>
            </w:r>
            <w:proofErr w:type="spellStart"/>
            <w:r w:rsidRPr="00C039AD">
              <w:rPr>
                <w:rFonts w:eastAsia="Times New Roman"/>
                <w:szCs w:val="20"/>
                <w:lang w:val="en-GB" w:eastAsia="en-GB"/>
              </w:rPr>
              <w:t>Arippu</w:t>
            </w:r>
            <w:proofErr w:type="spellEnd"/>
            <w:r w:rsidRPr="00C039AD">
              <w:rPr>
                <w:rFonts w:eastAsia="Times New Roman"/>
                <w:szCs w:val="20"/>
                <w:lang w:val="en-GB" w:eastAsia="en-GB"/>
              </w:rPr>
              <w:t xml:space="preserve">, </w:t>
            </w:r>
            <w:proofErr w:type="spellStart"/>
            <w:r w:rsidRPr="00C039AD">
              <w:rPr>
                <w:rFonts w:eastAsia="Times New Roman"/>
                <w:szCs w:val="20"/>
                <w:lang w:val="en-GB" w:eastAsia="en-GB"/>
              </w:rPr>
              <w:t>Achchankulam</w:t>
            </w:r>
            <w:proofErr w:type="spellEnd"/>
            <w:r w:rsidRPr="00C039AD">
              <w:rPr>
                <w:rFonts w:eastAsia="Times New Roman"/>
                <w:szCs w:val="20"/>
                <w:lang w:val="en-GB" w:eastAsia="en-GB"/>
              </w:rPr>
              <w:t xml:space="preserve"> and </w:t>
            </w:r>
            <w:proofErr w:type="spellStart"/>
            <w:r w:rsidRPr="00C039AD">
              <w:rPr>
                <w:rFonts w:eastAsia="Times New Roman"/>
                <w:szCs w:val="20"/>
                <w:lang w:val="en-GB" w:eastAsia="en-GB"/>
              </w:rPr>
              <w:t>Vankalai</w:t>
            </w:r>
            <w:proofErr w:type="spellEnd"/>
            <w:r w:rsidRPr="00C039AD">
              <w:rPr>
                <w:rFonts w:eastAsia="Times New Roman"/>
                <w:szCs w:val="20"/>
                <w:lang w:val="en-GB" w:eastAsia="en-GB"/>
              </w:rPr>
              <w:t xml:space="preserve"> in Trial Landscape 3 for </w:t>
            </w:r>
            <w:r>
              <w:rPr>
                <w:rFonts w:eastAsia="Times New Roman"/>
                <w:szCs w:val="20"/>
                <w:lang w:val="en-GB" w:eastAsia="en-GB"/>
              </w:rPr>
              <w:t xml:space="preserve">output </w:t>
            </w:r>
            <w:r w:rsidRPr="00C039AD">
              <w:rPr>
                <w:rFonts w:eastAsia="Times New Roman"/>
                <w:szCs w:val="20"/>
                <w:lang w:val="en-GB" w:eastAsia="en-GB"/>
              </w:rPr>
              <w:t>2.5; Conduct Strategic Environment Assessment in the Trial Landscape</w:t>
            </w:r>
          </w:p>
        </w:tc>
      </w:tr>
      <w:tr w:rsidR="00F70791" w:rsidRPr="00C039AD" w14:paraId="450CD72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54B7FE" w14:textId="287D205A"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9</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D237A05"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outputs </w:t>
            </w:r>
            <w:r w:rsidRPr="00C039AD">
              <w:rPr>
                <w:rFonts w:eastAsia="Times New Roman"/>
                <w:szCs w:val="20"/>
                <w:lang w:val="en-GB" w:eastAsia="en-GB"/>
              </w:rPr>
              <w:t>2.1 to 2.5 (15,350 USD</w:t>
            </w:r>
            <w:r>
              <w:rPr>
                <w:rFonts w:eastAsia="Times New Roman"/>
                <w:szCs w:val="20"/>
                <w:lang w:val="en-GB" w:eastAsia="en-GB"/>
              </w:rPr>
              <w:t xml:space="preserve"> 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w:t>
            </w:r>
            <w:r w:rsidRPr="00C039AD">
              <w:rPr>
                <w:rFonts w:eastAsia="Times New Roman"/>
                <w:szCs w:val="20"/>
                <w:lang w:val="en-GB" w:eastAsia="en-GB"/>
              </w:rPr>
              <w:t xml:space="preserve"> 1</w:t>
            </w:r>
            <w:r>
              <w:rPr>
                <w:rFonts w:eastAsia="Times New Roman"/>
                <w:szCs w:val="20"/>
                <w:lang w:val="en-GB" w:eastAsia="en-GB"/>
              </w:rPr>
              <w:t xml:space="preserve">- </w:t>
            </w:r>
            <w:r>
              <w:rPr>
                <w:rFonts w:eastAsia="Times New Roman"/>
                <w:color w:val="000000"/>
                <w:szCs w:val="20"/>
                <w:lang w:val="en-GB" w:eastAsia="en-GB"/>
              </w:rPr>
              <w:t>6,000 USD for accommodation, 3 visits to all sites by project officials from Colombo and 3 visits to all project sites by government and other stakeholders and 5,100 km for travel within the project sites</w:t>
            </w:r>
            <w:r w:rsidRPr="00C039AD">
              <w:rPr>
                <w:rFonts w:eastAsia="Times New Roman"/>
                <w:szCs w:val="20"/>
                <w:lang w:val="en-GB" w:eastAsia="en-GB"/>
              </w:rPr>
              <w:t xml:space="preserve">, 72,750 USD </w:t>
            </w:r>
            <w:r>
              <w:rPr>
                <w:rFonts w:eastAsia="Times New Roman"/>
                <w:szCs w:val="20"/>
                <w:lang w:val="en-GB" w:eastAsia="en-GB"/>
              </w:rPr>
              <w:t xml:space="preserve">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 2</w:t>
            </w:r>
            <w:r>
              <w:rPr>
                <w:rFonts w:eastAsia="Times New Roman"/>
                <w:szCs w:val="20"/>
                <w:lang w:val="en-GB" w:eastAsia="en-GB"/>
              </w:rPr>
              <w:t xml:space="preserve">- </w:t>
            </w:r>
            <w:r>
              <w:rPr>
                <w:rFonts w:eastAsia="Times New Roman"/>
                <w:color w:val="000000"/>
                <w:szCs w:val="20"/>
                <w:lang w:val="en-GB" w:eastAsia="en-GB"/>
              </w:rPr>
              <w:t>30,000 USD for accommodation, 15 visits to all sites by project officials from Colombo and 5 visits to all project sites by government and other stakeholders, 10 visits by project beneficiaries to other areas of the country as learning events and 12,600 km for travel within the project sites</w:t>
            </w:r>
            <w:r w:rsidRPr="00C039AD">
              <w:rPr>
                <w:rFonts w:eastAsia="Times New Roman"/>
                <w:szCs w:val="20"/>
                <w:lang w:val="en-GB" w:eastAsia="en-GB"/>
              </w:rPr>
              <w:t>, 5,750 USD each for Y</w:t>
            </w:r>
            <w:r>
              <w:rPr>
                <w:rFonts w:eastAsia="Times New Roman"/>
                <w:szCs w:val="20"/>
                <w:lang w:val="en-GB" w:eastAsia="en-GB"/>
              </w:rPr>
              <w:t>ea</w:t>
            </w:r>
            <w:r w:rsidRPr="00C039AD">
              <w:rPr>
                <w:rFonts w:eastAsia="Times New Roman"/>
                <w:szCs w:val="20"/>
                <w:lang w:val="en-GB" w:eastAsia="en-GB"/>
              </w:rPr>
              <w:t>r 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w:t>
            </w:r>
            <w:r>
              <w:rPr>
                <w:rFonts w:eastAsia="Times New Roman"/>
                <w:color w:val="000000"/>
                <w:szCs w:val="20"/>
                <w:lang w:val="en-GB" w:eastAsia="en-GB"/>
              </w:rPr>
              <w:t>1,500 USD for accommodation, 2 visits to all sites by project officials from Colombo and 2 visits to all project sites by government and other stakeholders and 6,200 km for travel within the project sites for each year</w:t>
            </w:r>
            <w:r w:rsidRPr="00C039AD">
              <w:rPr>
                <w:rFonts w:eastAsia="Times New Roman"/>
                <w:szCs w:val="20"/>
                <w:lang w:val="en-GB" w:eastAsia="en-GB"/>
              </w:rPr>
              <w:t>)</w:t>
            </w:r>
          </w:p>
        </w:tc>
      </w:tr>
      <w:tr w:rsidR="00F70791" w:rsidRPr="00C039AD" w14:paraId="5B533E5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A5C124" w14:textId="5B8677F0"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10</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9EF45BD" w14:textId="77777777" w:rsidR="00F70791" w:rsidRPr="00C039AD" w:rsidRDefault="00F70791" w:rsidP="00D505C5">
            <w:pPr>
              <w:spacing w:after="0"/>
              <w:rPr>
                <w:rFonts w:eastAsia="Times New Roman"/>
                <w:szCs w:val="20"/>
                <w:highlight w:val="cyan"/>
                <w:lang w:val="en-GB" w:eastAsia="en-GB"/>
              </w:rPr>
            </w:pPr>
            <w:r w:rsidRPr="00C039AD">
              <w:rPr>
                <w:rFonts w:eastAsia="Times New Roman"/>
                <w:szCs w:val="20"/>
                <w:lang w:val="en-GB" w:eastAsia="en-GB"/>
              </w:rPr>
              <w:t xml:space="preserve">Training Workshops and Conferences related to </w:t>
            </w:r>
            <w:r>
              <w:rPr>
                <w:rFonts w:eastAsia="Times New Roman"/>
                <w:szCs w:val="20"/>
                <w:lang w:val="en-GB" w:eastAsia="en-GB"/>
              </w:rPr>
              <w:t xml:space="preserve">outputs </w:t>
            </w:r>
            <w:r w:rsidRPr="00C039AD">
              <w:rPr>
                <w:rFonts w:eastAsia="Times New Roman"/>
                <w:szCs w:val="20"/>
                <w:lang w:val="en-GB" w:eastAsia="en-GB"/>
              </w:rPr>
              <w:t>2.1, 2.2, 2.3, 2.4 and 2.5</w:t>
            </w:r>
            <w:r>
              <w:rPr>
                <w:rFonts w:eastAsia="Times New Roman"/>
                <w:szCs w:val="20"/>
                <w:lang w:val="en-GB" w:eastAsia="en-GB"/>
              </w:rPr>
              <w:t xml:space="preserve">. </w:t>
            </w:r>
            <w:r w:rsidRPr="004C4442">
              <w:rPr>
                <w:rFonts w:eastAsia="Times New Roman"/>
                <w:szCs w:val="20"/>
                <w:lang w:val="en-GB" w:eastAsia="en-GB"/>
              </w:rPr>
              <w:t xml:space="preserve">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w:t>
            </w:r>
            <w:proofErr w:type="spellStart"/>
            <w:r w:rsidRPr="004C4442">
              <w:rPr>
                <w:rFonts w:eastAsia="Times New Roman"/>
                <w:szCs w:val="20"/>
                <w:lang w:val="en-GB" w:eastAsia="en-GB"/>
              </w:rPr>
              <w:t>Mannar</w:t>
            </w:r>
            <w:proofErr w:type="spellEnd"/>
            <w:r w:rsidRPr="004C4442">
              <w:rPr>
                <w:rFonts w:eastAsia="Times New Roman"/>
                <w:szCs w:val="20"/>
                <w:lang w:val="en-GB" w:eastAsia="en-GB"/>
              </w:rPr>
              <w:t xml:space="preserve"> 15,30,15 and 10 USD respectively for above mentioned categories.</w:t>
            </w:r>
          </w:p>
        </w:tc>
      </w:tr>
      <w:tr w:rsidR="00F70791" w:rsidRPr="00C039AD" w14:paraId="7BA0E154"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8AC7C0" w14:textId="31670001"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11</w:t>
            </w:r>
          </w:p>
        </w:tc>
        <w:tc>
          <w:tcPr>
            <w:tcW w:w="12152" w:type="dxa"/>
            <w:tcBorders>
              <w:top w:val="single" w:sz="4" w:space="0" w:color="auto"/>
              <w:left w:val="nil"/>
              <w:bottom w:val="single" w:sz="4" w:space="0" w:color="auto"/>
              <w:right w:val="single" w:sz="4" w:space="0" w:color="auto"/>
            </w:tcBorders>
            <w:shd w:val="clear" w:color="auto" w:fill="auto"/>
          </w:tcPr>
          <w:p w14:paraId="1E1DE32C" w14:textId="77777777" w:rsidR="00F70791" w:rsidRPr="00C039AD" w:rsidRDefault="00F70791" w:rsidP="00D505C5">
            <w:pPr>
              <w:rPr>
                <w:highlight w:val="cyan"/>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outputs</w:t>
            </w:r>
            <w:r w:rsidRPr="00C039AD">
              <w:rPr>
                <w:rFonts w:eastAsia="Times New Roman"/>
                <w:szCs w:val="20"/>
                <w:lang w:val="en-GB" w:eastAsia="en-GB"/>
              </w:rPr>
              <w:t>2.1, 2.2, 2.3, 2.4 and 2.5</w:t>
            </w:r>
            <w:r>
              <w:rPr>
                <w:rFonts w:eastAsia="Times New Roman"/>
                <w:szCs w:val="20"/>
                <w:lang w:val="en-GB" w:eastAsia="en-GB"/>
              </w:rPr>
              <w:t>. Year 1 and 2- Landscape level planning process related documentaries (3 documentaries @ 5,000 USD per documentary) and involving mass media in the country to promote the concepts and approaches amongst policy makers. Facilitation of mass media journalists representing print and electronic media of all local languages to visit the area (3 visits of 10 journalists in year 1 and 5 visits of 20 journalists in year 2); 10 leaflets and 3 brochures targeting the communities living in and around the trial landscapes and key decision makers of the area including politicians explaining approach of the project.</w:t>
            </w:r>
          </w:p>
        </w:tc>
      </w:tr>
      <w:tr w:rsidR="00F70791" w:rsidRPr="00C039AD" w14:paraId="76560B2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14541" w14:textId="11B36789"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12</w:t>
            </w:r>
          </w:p>
        </w:tc>
        <w:tc>
          <w:tcPr>
            <w:tcW w:w="12152" w:type="dxa"/>
            <w:tcBorders>
              <w:top w:val="single" w:sz="4" w:space="0" w:color="auto"/>
              <w:left w:val="nil"/>
              <w:bottom w:val="single" w:sz="4" w:space="0" w:color="auto"/>
              <w:right w:val="single" w:sz="4" w:space="0" w:color="auto"/>
            </w:tcBorders>
            <w:shd w:val="clear" w:color="auto" w:fill="auto"/>
          </w:tcPr>
          <w:p w14:paraId="73FAC49F" w14:textId="77777777" w:rsidR="00F70791" w:rsidRPr="00C039AD" w:rsidRDefault="00F70791" w:rsidP="00D505C5">
            <w:pPr>
              <w:rPr>
                <w:highlight w:val="cyan"/>
              </w:rPr>
            </w:pPr>
            <w:r w:rsidRPr="00C039AD">
              <w:rPr>
                <w:rFonts w:eastAsia="Times New Roman"/>
                <w:szCs w:val="20"/>
                <w:lang w:val="en-GB" w:eastAsia="en-GB"/>
              </w:rPr>
              <w:t xml:space="preserve">International Ecotourism &amp; Business Biodiversity Development Advisor 1.5 months </w:t>
            </w:r>
            <w:proofErr w:type="gramStart"/>
            <w:r w:rsidRPr="00C039AD">
              <w:rPr>
                <w:rFonts w:eastAsia="Times New Roman"/>
                <w:szCs w:val="20"/>
                <w:lang w:val="en-GB" w:eastAsia="en-GB"/>
              </w:rPr>
              <w:t>@  10,000</w:t>
            </w:r>
            <w:proofErr w:type="gramEnd"/>
            <w:r w:rsidRPr="00C039AD">
              <w:rPr>
                <w:rFonts w:eastAsia="Times New Roman"/>
                <w:szCs w:val="20"/>
                <w:lang w:val="en-GB" w:eastAsia="en-GB"/>
              </w:rPr>
              <w:t xml:space="preserve"> USD /month for </w:t>
            </w:r>
            <w:r>
              <w:rPr>
                <w:rFonts w:eastAsia="Times New Roman"/>
                <w:szCs w:val="20"/>
                <w:lang w:val="en-GB" w:eastAsia="en-GB"/>
              </w:rPr>
              <w:t>outputs</w:t>
            </w:r>
            <w:r w:rsidRPr="00C039AD">
              <w:rPr>
                <w:rFonts w:eastAsia="Times New Roman"/>
                <w:szCs w:val="20"/>
                <w:lang w:val="en-GB" w:eastAsia="en-GB"/>
              </w:rPr>
              <w:t>3.2 and 3.5</w:t>
            </w:r>
          </w:p>
        </w:tc>
      </w:tr>
      <w:tr w:rsidR="00F70791" w:rsidRPr="00C039AD" w14:paraId="6B0A87CB"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FAFD" w14:textId="08EDA8F2"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13</w:t>
            </w:r>
          </w:p>
        </w:tc>
        <w:tc>
          <w:tcPr>
            <w:tcW w:w="12152" w:type="dxa"/>
            <w:tcBorders>
              <w:top w:val="single" w:sz="4" w:space="0" w:color="auto"/>
              <w:left w:val="nil"/>
              <w:bottom w:val="single" w:sz="4" w:space="0" w:color="auto"/>
              <w:right w:val="single" w:sz="4" w:space="0" w:color="auto"/>
            </w:tcBorders>
            <w:shd w:val="clear" w:color="auto" w:fill="auto"/>
          </w:tcPr>
          <w:p w14:paraId="0D64B1ED" w14:textId="77777777" w:rsidR="00F70791" w:rsidRPr="00941B19" w:rsidRDefault="00F70791" w:rsidP="00D505C5">
            <w:r w:rsidRPr="00941B19">
              <w:rPr>
                <w:rFonts w:eastAsia="Times New Roman"/>
                <w:color w:val="000000"/>
                <w:szCs w:val="20"/>
                <w:lang w:val="en-GB" w:eastAsia="en-GB"/>
              </w:rPr>
              <w:t xml:space="preserve">Senior Technical Advisor 3 months/year* 2,250 USD per month for four years </w:t>
            </w:r>
            <w:r w:rsidRPr="00941B19">
              <w:t xml:space="preserve">to support outputs 3.2, 3.4 and 3.5, Learning &amp; Communication Officer 12 months* 900 USD to support 3.5 mostly. Three Community based Conservation Experts for 48 months each @ 1,400 USD to cover the entirety of field implementation (only 900 USD per month for 48 month charged to this outcome); </w:t>
            </w:r>
            <w:r w:rsidRPr="00941B19">
              <w:rPr>
                <w:rFonts w:eastAsia="Times New Roman"/>
                <w:szCs w:val="20"/>
                <w:lang w:val="en-GB" w:eastAsia="en-GB"/>
              </w:rPr>
              <w:t>Land use mapping including bio-cultural, heritage sites and spatial features, Ecosystem carrying capacity assessment, Value and market chain identification and development 10 months per consultant @ 2,000 USD per month (60,000 USD); Consultancies for baseline information to be identified after the project inception 14,400 USD.</w:t>
            </w:r>
          </w:p>
        </w:tc>
      </w:tr>
      <w:tr w:rsidR="00F70791" w:rsidRPr="00C039AD" w14:paraId="5BF2030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86784" w14:textId="521DB890"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14</w:t>
            </w:r>
          </w:p>
        </w:tc>
        <w:tc>
          <w:tcPr>
            <w:tcW w:w="12152" w:type="dxa"/>
            <w:tcBorders>
              <w:top w:val="single" w:sz="4" w:space="0" w:color="auto"/>
              <w:left w:val="nil"/>
              <w:bottom w:val="single" w:sz="4" w:space="0" w:color="auto"/>
              <w:right w:val="single" w:sz="4" w:space="0" w:color="auto"/>
            </w:tcBorders>
            <w:shd w:val="clear" w:color="auto" w:fill="auto"/>
          </w:tcPr>
          <w:p w14:paraId="7377F4AA" w14:textId="77777777" w:rsidR="00F70791" w:rsidRPr="00C039AD" w:rsidRDefault="00F70791" w:rsidP="00D505C5">
            <w:pPr>
              <w:rPr>
                <w:highlight w:val="cyan"/>
              </w:rPr>
            </w:pPr>
            <w:r w:rsidRPr="00C039AD">
              <w:rPr>
                <w:rFonts w:eastAsia="Times New Roman"/>
                <w:szCs w:val="20"/>
                <w:lang w:val="en-GB" w:eastAsia="en-GB"/>
              </w:rPr>
              <w:t xml:space="preserve">Conducting activities related to the introduction of the necessary livelihood modifications and capacity building focused on the target sectors for </w:t>
            </w:r>
            <w:r>
              <w:rPr>
                <w:rFonts w:eastAsia="Times New Roman"/>
                <w:szCs w:val="20"/>
                <w:lang w:val="en-GB" w:eastAsia="en-GB"/>
              </w:rPr>
              <w:t xml:space="preserve"> output </w:t>
            </w:r>
            <w:r w:rsidRPr="00C039AD">
              <w:rPr>
                <w:rFonts w:eastAsia="Times New Roman"/>
                <w:szCs w:val="20"/>
                <w:lang w:val="en-GB" w:eastAsia="en-GB"/>
              </w:rPr>
              <w:t xml:space="preserve">3.4;  </w:t>
            </w:r>
            <w:r>
              <w:rPr>
                <w:rFonts w:eastAsia="Times New Roman"/>
                <w:szCs w:val="20"/>
                <w:lang w:val="en-GB" w:eastAsia="en-GB"/>
              </w:rPr>
              <w:t>provisioning</w:t>
            </w:r>
            <w:r w:rsidRPr="00C039AD">
              <w:t xml:space="preserve"> of technical and material support for livelihood modifications required as per land use plans in the fields of agriculture, fisheries, tourism, forestry and wildlife conservation for</w:t>
            </w:r>
            <w:r>
              <w:t xml:space="preserve"> output</w:t>
            </w:r>
            <w:r w:rsidRPr="00C039AD">
              <w:t xml:space="preserve"> 3.5</w:t>
            </w:r>
          </w:p>
        </w:tc>
      </w:tr>
      <w:tr w:rsidR="00F70791" w:rsidRPr="00C039AD" w14:paraId="630D88C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C4677" w14:textId="5CAD3FC5"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15</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AD83246"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Local Travel for</w:t>
            </w:r>
            <w:r>
              <w:rPr>
                <w:rFonts w:eastAsia="Times New Roman"/>
                <w:szCs w:val="20"/>
                <w:lang w:val="en-GB" w:eastAsia="en-GB"/>
              </w:rPr>
              <w:t xml:space="preserve"> outputs</w:t>
            </w:r>
            <w:r w:rsidRPr="00C039AD">
              <w:rPr>
                <w:rFonts w:eastAsia="Times New Roman"/>
                <w:szCs w:val="20"/>
                <w:lang w:val="en-GB" w:eastAsia="en-GB"/>
              </w:rPr>
              <w:t>3.1 to 3.5 (48,200 USD-Y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2- </w:t>
            </w:r>
            <w:r>
              <w:rPr>
                <w:rFonts w:eastAsia="Times New Roman"/>
                <w:color w:val="000000"/>
                <w:szCs w:val="20"/>
                <w:lang w:val="en-GB" w:eastAsia="en-GB"/>
              </w:rPr>
              <w:t xml:space="preserve">27,000 USD for accommodation (Prevailing Daily Subsistence Allowance for </w:t>
            </w:r>
            <w:proofErr w:type="spellStart"/>
            <w:r>
              <w:rPr>
                <w:rFonts w:eastAsia="Times New Roman"/>
                <w:color w:val="000000"/>
                <w:szCs w:val="20"/>
                <w:lang w:val="en-GB" w:eastAsia="en-GB"/>
              </w:rPr>
              <w:t>Mannar</w:t>
            </w:r>
            <w:proofErr w:type="spellEnd"/>
            <w:r>
              <w:rPr>
                <w:rFonts w:eastAsia="Times New Roman"/>
                <w:color w:val="000000"/>
                <w:szCs w:val="20"/>
                <w:lang w:val="en-GB" w:eastAsia="en-GB"/>
              </w:rPr>
              <w:t xml:space="preserve"> is 68 USD / day; Anuradhapura 108 USD / day and Colombo 223 USD /day ), 5 visits to all sites by project officials from Colombo and 5 visits to all project sites by government and other stakeholders and 40,000 km for travel within the project sites</w:t>
            </w:r>
            <w:r w:rsidRPr="00C039AD">
              <w:rPr>
                <w:rFonts w:eastAsia="Times New Roman"/>
                <w:szCs w:val="20"/>
                <w:lang w:val="en-GB" w:eastAsia="en-GB"/>
              </w:rPr>
              <w:t>, 56,000 USD 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3- </w:t>
            </w:r>
            <w:r>
              <w:rPr>
                <w:rFonts w:eastAsia="Times New Roman"/>
                <w:color w:val="000000"/>
                <w:szCs w:val="20"/>
                <w:lang w:val="en-GB" w:eastAsia="en-GB"/>
              </w:rPr>
              <w:t>27,000 USD for accommodation, 5 visits to all sites by project officials from Colombo and 5 visits to all project sites by government and other stakeholders and 60,000 km for travel within the project sites</w:t>
            </w:r>
            <w:r w:rsidRPr="00C039AD">
              <w:rPr>
                <w:rFonts w:eastAsia="Times New Roman"/>
                <w:szCs w:val="20"/>
                <w:lang w:val="en-GB" w:eastAsia="en-GB"/>
              </w:rPr>
              <w:t>, 20,000 USD for 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 xml:space="preserve"> 4- </w:t>
            </w:r>
            <w:r w:rsidRPr="00C039AD">
              <w:rPr>
                <w:rFonts w:eastAsia="Times New Roman"/>
                <w:szCs w:val="20"/>
                <w:lang w:val="en-GB" w:eastAsia="en-GB"/>
              </w:rPr>
              <w:t xml:space="preserve"> </w:t>
            </w:r>
            <w:r>
              <w:rPr>
                <w:rFonts w:eastAsia="Times New Roman"/>
                <w:color w:val="000000"/>
                <w:szCs w:val="20"/>
                <w:lang w:val="en-GB" w:eastAsia="en-GB"/>
              </w:rPr>
              <w:t>12,000 USD for accommodation, 2 visits to all sites by project officials from Colombo and 2 visits to all project sites by government and other stakeholders and 15,600 km for travel within the project sites</w:t>
            </w:r>
            <w:r w:rsidRPr="00C039AD" w:rsidDel="009D4750">
              <w:rPr>
                <w:rFonts w:eastAsia="Times New Roman"/>
                <w:szCs w:val="20"/>
                <w:lang w:val="en-GB" w:eastAsia="en-GB"/>
              </w:rPr>
              <w:t xml:space="preserve"> </w:t>
            </w:r>
            <w:r>
              <w:rPr>
                <w:rFonts w:eastAsia="Times New Roman"/>
                <w:szCs w:val="20"/>
                <w:lang w:val="en-GB" w:eastAsia="en-GB"/>
              </w:rPr>
              <w:t>4</w:t>
            </w:r>
            <w:r w:rsidRPr="00C039AD">
              <w:rPr>
                <w:rFonts w:eastAsia="Times New Roman"/>
                <w:szCs w:val="20"/>
                <w:lang w:val="en-GB" w:eastAsia="en-GB"/>
              </w:rPr>
              <w:t>)</w:t>
            </w:r>
          </w:p>
        </w:tc>
      </w:tr>
      <w:tr w:rsidR="00F70791" w:rsidRPr="00C039AD" w14:paraId="641CFE39"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478CF" w14:textId="2498FFF8"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w:t>
            </w:r>
            <w:r w:rsidR="00F352DC">
              <w:rPr>
                <w:rFonts w:eastAsia="Times New Roman"/>
                <w:color w:val="000000"/>
                <w:szCs w:val="20"/>
                <w:lang w:val="en-GB" w:eastAsia="en-GB"/>
              </w:rPr>
              <w:t>6</w:t>
            </w:r>
          </w:p>
        </w:tc>
        <w:tc>
          <w:tcPr>
            <w:tcW w:w="12152" w:type="dxa"/>
            <w:tcBorders>
              <w:top w:val="single" w:sz="4" w:space="0" w:color="auto"/>
              <w:left w:val="nil"/>
              <w:bottom w:val="single" w:sz="4" w:space="0" w:color="auto"/>
              <w:right w:val="single" w:sz="4" w:space="0" w:color="auto"/>
            </w:tcBorders>
            <w:shd w:val="clear" w:color="auto" w:fill="auto"/>
            <w:vAlign w:val="bottom"/>
          </w:tcPr>
          <w:p w14:paraId="72DB5A1D" w14:textId="77777777" w:rsidR="00F70791" w:rsidRPr="00C039AD" w:rsidRDefault="00F70791" w:rsidP="00D505C5">
            <w:pPr>
              <w:rPr>
                <w:highlight w:val="cyan"/>
              </w:rPr>
            </w:pPr>
            <w:r w:rsidRPr="00C039AD">
              <w:rPr>
                <w:rFonts w:eastAsia="Times New Roman"/>
                <w:szCs w:val="20"/>
                <w:lang w:val="en-GB" w:eastAsia="en-GB"/>
              </w:rPr>
              <w:t>Training Workshops and Conferences related to</w:t>
            </w:r>
            <w:r>
              <w:rPr>
                <w:rFonts w:eastAsia="Times New Roman"/>
                <w:szCs w:val="20"/>
                <w:lang w:val="en-GB" w:eastAsia="en-GB"/>
              </w:rPr>
              <w:t xml:space="preserve"> outputs</w:t>
            </w:r>
            <w:r w:rsidRPr="00C039AD">
              <w:rPr>
                <w:rFonts w:eastAsia="Times New Roman"/>
                <w:szCs w:val="20"/>
                <w:lang w:val="en-GB" w:eastAsia="en-GB"/>
              </w:rPr>
              <w:t xml:space="preserve"> 3.1, 3.2, 3.3, 3.4 and 3.5</w:t>
            </w:r>
            <w:r>
              <w:t>.</w:t>
            </w:r>
            <w:r w:rsidRPr="004C4442">
              <w:t xml:space="preserve">Cost estimates are based on following unit rate assumptions- Location Colombo- Team meeting half day for 10 Pax 20 USD; full day for 10 Pax 35 USD; workshops in hotels 25 USD per 1 Pax; training </w:t>
            </w:r>
            <w:proofErr w:type="spellStart"/>
            <w:r w:rsidRPr="004C4442">
              <w:t>programme</w:t>
            </w:r>
            <w:proofErr w:type="spellEnd"/>
            <w:r w:rsidRPr="004C4442">
              <w:t xml:space="preserve"> 20 USD per Pax per day. Location Anuradhapura 15, 35,20 and 20 USD respectively for above mentioned categories. In </w:t>
            </w:r>
            <w:proofErr w:type="spellStart"/>
            <w:r w:rsidRPr="004C4442">
              <w:t>Mannar</w:t>
            </w:r>
            <w:proofErr w:type="spellEnd"/>
            <w:r w:rsidRPr="004C4442">
              <w:t xml:space="preserve"> 15,30,15 and 10 USD respectively for above mentioned categories.</w:t>
            </w:r>
          </w:p>
        </w:tc>
      </w:tr>
      <w:tr w:rsidR="00F70791" w:rsidRPr="00C039AD" w14:paraId="0A20C76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1BBEE" w14:textId="71C65CDC"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w:t>
            </w:r>
            <w:r w:rsidR="00F352DC">
              <w:rPr>
                <w:rFonts w:eastAsia="Times New Roman"/>
                <w:color w:val="000000"/>
                <w:szCs w:val="20"/>
                <w:lang w:val="en-GB" w:eastAsia="en-GB"/>
              </w:rPr>
              <w:t>7</w:t>
            </w:r>
          </w:p>
        </w:tc>
        <w:tc>
          <w:tcPr>
            <w:tcW w:w="12152" w:type="dxa"/>
            <w:tcBorders>
              <w:top w:val="single" w:sz="4" w:space="0" w:color="auto"/>
              <w:left w:val="nil"/>
              <w:bottom w:val="single" w:sz="4" w:space="0" w:color="auto"/>
              <w:right w:val="single" w:sz="4" w:space="0" w:color="auto"/>
            </w:tcBorders>
            <w:shd w:val="clear" w:color="auto" w:fill="auto"/>
          </w:tcPr>
          <w:p w14:paraId="25A37088" w14:textId="77777777" w:rsidR="00F70791" w:rsidRPr="00C039AD" w:rsidRDefault="00F70791" w:rsidP="00D505C5">
            <w:pPr>
              <w:rPr>
                <w:highlight w:val="cyan"/>
              </w:rPr>
            </w:pPr>
            <w:r w:rsidRPr="00C039AD">
              <w:rPr>
                <w:rFonts w:eastAsia="Times New Roman"/>
                <w:szCs w:val="20"/>
                <w:lang w:val="en-GB" w:eastAsia="en-GB"/>
              </w:rPr>
              <w:t>Audio visual and print production costs related to</w:t>
            </w:r>
            <w:r>
              <w:rPr>
                <w:rFonts w:eastAsia="Times New Roman"/>
                <w:szCs w:val="20"/>
                <w:lang w:val="en-GB" w:eastAsia="en-GB"/>
              </w:rPr>
              <w:t xml:space="preserve"> outputs</w:t>
            </w:r>
            <w:r w:rsidRPr="00C039AD">
              <w:rPr>
                <w:rFonts w:eastAsia="Times New Roman"/>
                <w:szCs w:val="20"/>
                <w:lang w:val="en-GB" w:eastAsia="en-GB"/>
              </w:rPr>
              <w:t xml:space="preserve"> 3.1, 3.2,</w:t>
            </w:r>
            <w:r>
              <w:rPr>
                <w:rFonts w:eastAsia="Times New Roman"/>
                <w:szCs w:val="20"/>
                <w:lang w:val="en-GB" w:eastAsia="en-GB"/>
              </w:rPr>
              <w:t xml:space="preserve"> </w:t>
            </w:r>
            <w:r w:rsidRPr="00C039AD">
              <w:rPr>
                <w:rFonts w:eastAsia="Times New Roman"/>
                <w:szCs w:val="20"/>
                <w:lang w:val="en-GB" w:eastAsia="en-GB"/>
              </w:rPr>
              <w:t>3.3, 3.4 and 3.5</w:t>
            </w:r>
            <w:r>
              <w:rPr>
                <w:rFonts w:eastAsia="Times New Roman"/>
                <w:szCs w:val="20"/>
                <w:lang w:val="en-GB" w:eastAsia="en-GB"/>
              </w:rPr>
              <w:t xml:space="preserve">. in Year 2 and 3 - Producing awareness and education materials targeting the government officials on different innovative techniques used in the project especially video clips (4 clips @ 3,000 USD), technical guides (5 guides @ 3,000 USD) and </w:t>
            </w:r>
            <w:proofErr w:type="spellStart"/>
            <w:r>
              <w:rPr>
                <w:rFonts w:eastAsia="Times New Roman"/>
                <w:szCs w:val="20"/>
                <w:lang w:val="en-GB" w:eastAsia="en-GB"/>
              </w:rPr>
              <w:t>multi media</w:t>
            </w:r>
            <w:proofErr w:type="spellEnd"/>
            <w:r>
              <w:rPr>
                <w:rFonts w:eastAsia="Times New Roman"/>
                <w:szCs w:val="20"/>
                <w:lang w:val="en-GB" w:eastAsia="en-GB"/>
              </w:rPr>
              <w:t xml:space="preserve"> presentations in local languages (Translation costs 5,000). There will be two different sets of materials targeting the policy makers / senior decision makers of the relevant institutions and technical level users. These materials will be used outside the trial landscapes as well as advocacy materials. Year 4- </w:t>
            </w:r>
          </w:p>
        </w:tc>
      </w:tr>
      <w:tr w:rsidR="00F70791" w:rsidRPr="00C039AD" w14:paraId="710A4AE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8F9F61" w14:textId="683504AB"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w:t>
            </w:r>
            <w:r w:rsidR="00F352DC">
              <w:rPr>
                <w:rFonts w:eastAsia="Times New Roman"/>
                <w:color w:val="000000"/>
                <w:szCs w:val="20"/>
                <w:lang w:val="en-GB" w:eastAsia="en-GB"/>
              </w:rPr>
              <w:t>8</w:t>
            </w:r>
          </w:p>
        </w:tc>
        <w:tc>
          <w:tcPr>
            <w:tcW w:w="12152" w:type="dxa"/>
            <w:tcBorders>
              <w:top w:val="single" w:sz="4" w:space="0" w:color="auto"/>
              <w:left w:val="nil"/>
              <w:bottom w:val="single" w:sz="4" w:space="0" w:color="auto"/>
              <w:right w:val="single" w:sz="4" w:space="0" w:color="auto"/>
            </w:tcBorders>
            <w:shd w:val="clear" w:color="auto" w:fill="auto"/>
            <w:vAlign w:val="bottom"/>
          </w:tcPr>
          <w:p w14:paraId="6EE20C99"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Mid-term evaluator for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1</w:t>
            </w:r>
            <w:r w:rsidRPr="00C039AD">
              <w:rPr>
                <w:rFonts w:eastAsia="Times New Roman"/>
                <w:szCs w:val="20"/>
                <w:lang w:val="en-GB" w:eastAsia="en-GB"/>
              </w:rPr>
              <w:t xml:space="preserve">0,000 USD in Yr. 2; </w:t>
            </w:r>
            <w:r>
              <w:rPr>
                <w:rFonts w:eastAsia="Times New Roman"/>
                <w:szCs w:val="20"/>
                <w:lang w:val="en-GB" w:eastAsia="en-GB"/>
              </w:rPr>
              <w:t>Data</w:t>
            </w:r>
            <w:r w:rsidRPr="00C039AD">
              <w:rPr>
                <w:rFonts w:eastAsia="Times New Roman"/>
                <w:szCs w:val="20"/>
                <w:lang w:val="en-GB" w:eastAsia="en-GB"/>
              </w:rPr>
              <w:t xml:space="preserve"> and Modelling Expert 6 weeks in year 4 to support landscape level planning @ 10,000 USD per month and Terminal Evaluator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20</w:t>
            </w:r>
            <w:r w:rsidRPr="00C039AD">
              <w:rPr>
                <w:rFonts w:eastAsia="Times New Roman"/>
                <w:szCs w:val="20"/>
                <w:lang w:val="en-GB" w:eastAsia="en-GB"/>
              </w:rPr>
              <w:t>,000 USD</w:t>
            </w:r>
          </w:p>
        </w:tc>
      </w:tr>
      <w:tr w:rsidR="00F70791" w:rsidRPr="00C039AD" w14:paraId="5FB91B3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893E7" w14:textId="1F9D7410" w:rsidR="00F70791" w:rsidRDefault="00F352DC" w:rsidP="00D505C5">
            <w:pPr>
              <w:spacing w:after="0"/>
              <w:jc w:val="center"/>
              <w:rPr>
                <w:rFonts w:eastAsia="Times New Roman"/>
                <w:color w:val="000000"/>
                <w:szCs w:val="20"/>
                <w:lang w:val="en-GB" w:eastAsia="en-GB"/>
              </w:rPr>
            </w:pPr>
            <w:r w:rsidRPr="00F352DC">
              <w:rPr>
                <w:rFonts w:eastAsia="Times New Roman"/>
                <w:color w:val="000000"/>
                <w:szCs w:val="20"/>
                <w:highlight w:val="green"/>
                <w:lang w:val="en-GB" w:eastAsia="en-GB"/>
              </w:rPr>
              <w:t>19</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F7ED4DE" w14:textId="06D00DE8" w:rsidR="00F70791" w:rsidRPr="009C42FA" w:rsidRDefault="00F70791" w:rsidP="009C42FA">
            <w:pPr>
              <w:pStyle w:val="CommentText"/>
              <w:rPr>
                <w:szCs w:val="24"/>
              </w:rPr>
            </w:pPr>
            <w:r w:rsidRPr="009C42FA">
              <w:rPr>
                <w:rFonts w:ascii="Calibri" w:eastAsia="Times New Roman" w:hAnsi="Calibri"/>
                <w:lang w:val="en-GB" w:eastAsia="en-GB"/>
              </w:rPr>
              <w:t>Senior Technical Advisor 4 months/year @ 2,250 USD per month for four years ($36,000)</w:t>
            </w:r>
            <w:r w:rsidR="005A0DC5" w:rsidRPr="009C42FA">
              <w:rPr>
                <w:rFonts w:ascii="Calibri" w:eastAsia="Times New Roman" w:hAnsi="Calibri"/>
                <w:lang w:val="en-GB" w:eastAsia="en-GB"/>
              </w:rPr>
              <w:t xml:space="preserve"> and necessary travel costs</w:t>
            </w:r>
            <w:r w:rsidRPr="009C42FA">
              <w:rPr>
                <w:rFonts w:ascii="Calibri" w:eastAsia="Times New Roman" w:hAnsi="Calibri"/>
                <w:lang w:val="en-GB" w:eastAsia="en-GB"/>
              </w:rPr>
              <w:t>; Learning and Communication Officer 28 months spread over 4 years @ 900 USD per month ($25,200) to contribute to the work under outputs 4.3, 4.4 and 4.5</w:t>
            </w:r>
            <w:r w:rsidR="005A0DC5" w:rsidRPr="009C42FA">
              <w:rPr>
                <w:rFonts w:ascii="Calibri" w:eastAsia="Times New Roman" w:hAnsi="Calibri"/>
                <w:lang w:val="en-GB" w:eastAsia="en-GB"/>
              </w:rPr>
              <w:t xml:space="preserve"> and necessary travel costs</w:t>
            </w:r>
            <w:r w:rsidRPr="009C42FA">
              <w:rPr>
                <w:rFonts w:ascii="Calibri" w:eastAsia="Times New Roman" w:hAnsi="Calibri"/>
                <w:lang w:val="en-GB" w:eastAsia="en-GB"/>
              </w:rPr>
              <w:t xml:space="preserve">; Impact monitoring specialist- 18 months spread over 4 years @ 1,000 USD per month ($18,000) to support work under 4.1; Communications Strategy and product development – 16 months spread over 4 years @ 1,500 USD per month ($24,000);10,400 USD for year 1 for the </w:t>
            </w:r>
            <w:proofErr w:type="spellStart"/>
            <w:r w:rsidRPr="009C42FA">
              <w:rPr>
                <w:rFonts w:ascii="Calibri" w:eastAsia="Times New Roman" w:hAnsi="Calibri"/>
                <w:lang w:val="en-GB" w:eastAsia="en-GB"/>
              </w:rPr>
              <w:t>mid term</w:t>
            </w:r>
            <w:proofErr w:type="spellEnd"/>
            <w:r w:rsidRPr="009C42FA">
              <w:rPr>
                <w:rFonts w:ascii="Calibri" w:eastAsia="Times New Roman" w:hAnsi="Calibri"/>
                <w:lang w:val="en-GB" w:eastAsia="en-GB"/>
              </w:rPr>
              <w:t xml:space="preserve"> evaluation- local consultant and 15,000 USD for year 4- Final evaluation- Local consultant</w:t>
            </w:r>
            <w:r w:rsidR="003A229B" w:rsidRPr="009C42FA">
              <w:rPr>
                <w:rFonts w:ascii="Calibri" w:eastAsia="Times New Roman" w:hAnsi="Calibri"/>
                <w:lang w:val="en-GB" w:eastAsia="en-GB"/>
              </w:rPr>
              <w:t xml:space="preserve">; </w:t>
            </w:r>
            <w:r w:rsidR="003A229B" w:rsidRPr="00F352DC">
              <w:rPr>
                <w:rFonts w:ascii="Calibri" w:eastAsia="Times New Roman" w:hAnsi="Calibri"/>
                <w:highlight w:val="green"/>
                <w:lang w:val="en-GB" w:eastAsia="en-GB"/>
              </w:rPr>
              <w:t xml:space="preserve">Part time Technical Specialist in Safeguards and Monitoring (750 USD*8 months per year for 4 years) supporting the Project Manager and the Senior Technical Advisor in monitoring, safeguards, coordination with the government and gender particularly for activities under outputs 4.1; 4.3. </w:t>
            </w:r>
            <w:r w:rsidR="00572B4C" w:rsidRPr="00F352DC">
              <w:rPr>
                <w:rFonts w:ascii="Calibri" w:eastAsia="Times New Roman" w:hAnsi="Calibri"/>
                <w:highlight w:val="green"/>
                <w:lang w:val="en-GB" w:eastAsia="en-GB"/>
              </w:rPr>
              <w:t>;</w:t>
            </w:r>
            <w:r w:rsidR="003A229B" w:rsidRPr="00F352DC">
              <w:rPr>
                <w:rFonts w:ascii="Calibri" w:eastAsia="Times New Roman" w:hAnsi="Calibri"/>
                <w:highlight w:val="green"/>
                <w:lang w:val="en-GB" w:eastAsia="en-GB"/>
              </w:rPr>
              <w:t xml:space="preserve"> </w:t>
            </w:r>
            <w:r w:rsidR="00EE1893" w:rsidRPr="00F352DC">
              <w:rPr>
                <w:rFonts w:ascii="Calibri" w:eastAsia="Times New Roman" w:hAnsi="Calibri"/>
                <w:highlight w:val="green"/>
                <w:lang w:val="en-GB" w:eastAsia="en-GB"/>
              </w:rPr>
              <w:t>Three Community based Conservation Experts for 48 months each @ 1,400 USD to support project implementation in Trial Landscapes (only 500 USD per month for 48 month charged under this line); Part-time Finance and Procurement Officer for 48 months @ 50% time and cost to the project (1500*48*0.5 = 36,000);</w:t>
            </w:r>
          </w:p>
        </w:tc>
      </w:tr>
      <w:tr w:rsidR="00F70791" w:rsidRPr="00C039AD" w14:paraId="60D92C5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5613A0" w14:textId="0D821A69" w:rsidR="00F70791"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20</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03BCAA1"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 outputs </w:t>
            </w:r>
            <w:r w:rsidRPr="00C039AD">
              <w:rPr>
                <w:rFonts w:eastAsia="Times New Roman"/>
                <w:szCs w:val="20"/>
                <w:lang w:val="en-GB" w:eastAsia="en-GB"/>
              </w:rPr>
              <w:t>4.1 to 4.5 (8,500 USD</w:t>
            </w:r>
            <w:r>
              <w:rPr>
                <w:rFonts w:eastAsia="Times New Roman"/>
                <w:szCs w:val="20"/>
                <w:lang w:val="en-GB" w:eastAsia="en-GB"/>
              </w:rPr>
              <w:t xml:space="preserve"> for</w:t>
            </w:r>
            <w:r w:rsidRPr="00C039AD">
              <w:rPr>
                <w:rFonts w:eastAsia="Times New Roman"/>
                <w:szCs w:val="20"/>
                <w:lang w:val="en-GB" w:eastAsia="en-GB"/>
              </w:rPr>
              <w:t xml:space="preserve"> </w:t>
            </w:r>
            <w:r>
              <w:rPr>
                <w:rFonts w:eastAsia="Times New Roman"/>
                <w:szCs w:val="20"/>
                <w:lang w:val="en-GB" w:eastAsia="en-GB"/>
              </w:rPr>
              <w:t>Ye</w:t>
            </w:r>
            <w:r w:rsidRPr="00C039AD">
              <w:rPr>
                <w:rFonts w:eastAsia="Times New Roman"/>
                <w:szCs w:val="20"/>
                <w:lang w:val="en-GB" w:eastAsia="en-GB"/>
              </w:rPr>
              <w:t>ar 1</w:t>
            </w:r>
            <w:r>
              <w:rPr>
                <w:rFonts w:eastAsia="Times New Roman"/>
                <w:szCs w:val="20"/>
                <w:lang w:val="en-GB" w:eastAsia="en-GB"/>
              </w:rPr>
              <w:t xml:space="preserve">- </w:t>
            </w:r>
            <w:r>
              <w:rPr>
                <w:rFonts w:eastAsia="Times New Roman"/>
                <w:color w:val="000000"/>
                <w:szCs w:val="20"/>
                <w:lang w:val="en-GB" w:eastAsia="en-GB"/>
              </w:rPr>
              <w:t>1,500 USD for accommodation, 3 visits to all sites by project officials from Colombo and 2 visits to all project sites by government and other stakeholders and 12,600 km for travel within the project sites</w:t>
            </w:r>
            <w:r w:rsidRPr="00C039AD">
              <w:rPr>
                <w:rFonts w:eastAsia="Times New Roman"/>
                <w:szCs w:val="20"/>
                <w:lang w:val="en-GB" w:eastAsia="en-GB"/>
              </w:rPr>
              <w:t>, 17,000 USD each for Y</w:t>
            </w:r>
            <w:r>
              <w:rPr>
                <w:rFonts w:eastAsia="Times New Roman"/>
                <w:szCs w:val="20"/>
                <w:lang w:val="en-GB" w:eastAsia="en-GB"/>
              </w:rPr>
              <w:t>ea</w:t>
            </w:r>
            <w:r w:rsidRPr="00C039AD">
              <w:rPr>
                <w:rFonts w:eastAsia="Times New Roman"/>
                <w:szCs w:val="20"/>
                <w:lang w:val="en-GB" w:eastAsia="en-GB"/>
              </w:rPr>
              <w:t>r 2, Y</w:t>
            </w:r>
            <w:r>
              <w:rPr>
                <w:rFonts w:eastAsia="Times New Roman"/>
                <w:szCs w:val="20"/>
                <w:lang w:val="en-GB" w:eastAsia="en-GB"/>
              </w:rPr>
              <w:t>ea</w:t>
            </w:r>
            <w:r w:rsidRPr="00C039AD">
              <w:rPr>
                <w:rFonts w:eastAsia="Times New Roman"/>
                <w:szCs w:val="20"/>
                <w:lang w:val="en-GB" w:eastAsia="en-GB"/>
              </w:rPr>
              <w:t>r3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 xml:space="preserve"> </w:t>
            </w:r>
            <w:r>
              <w:rPr>
                <w:rFonts w:eastAsia="Times New Roman"/>
                <w:color w:val="000000"/>
                <w:szCs w:val="20"/>
                <w:lang w:val="en-GB" w:eastAsia="en-GB"/>
              </w:rPr>
              <w:t>6,000 USD for accommodation, 5 visits to all sites by project officials from Colombo and 2 visits to all project sites by government and other stakeholders and 17,000 km for travel within the project sites for each year including the mid-term evaluation and final evaluation related travel and accommodation</w:t>
            </w:r>
            <w:r w:rsidRPr="00C039AD">
              <w:rPr>
                <w:rFonts w:eastAsia="Times New Roman"/>
                <w:szCs w:val="20"/>
                <w:lang w:val="en-GB" w:eastAsia="en-GB"/>
              </w:rPr>
              <w:t>)</w:t>
            </w:r>
          </w:p>
        </w:tc>
      </w:tr>
      <w:tr w:rsidR="00F70791" w:rsidRPr="00C039AD" w14:paraId="6FD4E99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40F1F" w14:textId="7DAA6161" w:rsidR="00F70791"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21</w:t>
            </w:r>
          </w:p>
        </w:tc>
        <w:tc>
          <w:tcPr>
            <w:tcW w:w="12152" w:type="dxa"/>
            <w:tcBorders>
              <w:top w:val="single" w:sz="4" w:space="0" w:color="auto"/>
              <w:left w:val="nil"/>
              <w:bottom w:val="single" w:sz="4" w:space="0" w:color="auto"/>
              <w:right w:val="single" w:sz="4" w:space="0" w:color="auto"/>
            </w:tcBorders>
            <w:shd w:val="clear" w:color="auto" w:fill="auto"/>
            <w:vAlign w:val="bottom"/>
          </w:tcPr>
          <w:p w14:paraId="3BD4DAA6"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Training, workshops and seminars related to activities coming under</w:t>
            </w:r>
            <w:r>
              <w:rPr>
                <w:rFonts w:eastAsia="Times New Roman"/>
                <w:szCs w:val="20"/>
                <w:lang w:val="en-GB" w:eastAsia="en-GB"/>
              </w:rPr>
              <w:t xml:space="preserve"> outputs</w:t>
            </w:r>
            <w:r w:rsidRPr="00C039AD">
              <w:rPr>
                <w:rFonts w:eastAsia="Times New Roman"/>
                <w:szCs w:val="20"/>
                <w:lang w:val="en-GB" w:eastAsia="en-GB"/>
              </w:rPr>
              <w:t xml:space="preserve"> 4.3 and 4.4</w:t>
            </w:r>
            <w:r>
              <w:rPr>
                <w:rFonts w:eastAsia="Times New Roman"/>
                <w:szCs w:val="20"/>
                <w:lang w:val="en-GB" w:eastAsia="en-GB"/>
              </w:rPr>
              <w:t xml:space="preserve">. </w:t>
            </w:r>
            <w:r w:rsidRPr="00C039AD">
              <w:rPr>
                <w:rFonts w:eastAsia="Times New Roman"/>
                <w:szCs w:val="20"/>
                <w:lang w:val="en-GB" w:eastAsia="en-GB"/>
              </w:rPr>
              <w:t xml:space="preserve"> </w:t>
            </w:r>
            <w:r w:rsidRPr="004C4442">
              <w:rPr>
                <w:rFonts w:eastAsia="Times New Roman"/>
                <w:szCs w:val="20"/>
                <w:lang w:val="en-GB" w:eastAsia="en-GB"/>
              </w:rPr>
              <w:t xml:space="preserve">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w:t>
            </w:r>
            <w:proofErr w:type="spellStart"/>
            <w:r w:rsidRPr="004C4442">
              <w:rPr>
                <w:rFonts w:eastAsia="Times New Roman"/>
                <w:szCs w:val="20"/>
                <w:lang w:val="en-GB" w:eastAsia="en-GB"/>
              </w:rPr>
              <w:t>Mannar</w:t>
            </w:r>
            <w:proofErr w:type="spellEnd"/>
            <w:r w:rsidRPr="004C4442">
              <w:rPr>
                <w:rFonts w:eastAsia="Times New Roman"/>
                <w:szCs w:val="20"/>
                <w:lang w:val="en-GB" w:eastAsia="en-GB"/>
              </w:rPr>
              <w:t xml:space="preserve"> 15,30,15 and 10 USD respectively for above mentioned categories.</w:t>
            </w:r>
          </w:p>
        </w:tc>
      </w:tr>
      <w:tr w:rsidR="00F70791" w:rsidRPr="00C039AD" w14:paraId="4C2F196E"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125D82" w14:textId="44A2CDC5" w:rsidR="00F70791"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22</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99A36A5"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 xml:space="preserve">outputs </w:t>
            </w:r>
            <w:proofErr w:type="gramStart"/>
            <w:r w:rsidRPr="00C039AD">
              <w:rPr>
                <w:rFonts w:eastAsia="Times New Roman"/>
                <w:szCs w:val="20"/>
                <w:lang w:val="en-GB" w:eastAsia="en-GB"/>
              </w:rPr>
              <w:t>4.2 ;</w:t>
            </w:r>
            <w:proofErr w:type="gramEnd"/>
            <w:r w:rsidRPr="00C039AD">
              <w:rPr>
                <w:rFonts w:eastAsia="Times New Roman"/>
                <w:szCs w:val="20"/>
                <w:lang w:val="en-GB" w:eastAsia="en-GB"/>
              </w:rPr>
              <w:t xml:space="preserve"> 4.3 and especially 4.5</w:t>
            </w:r>
            <w:r>
              <w:rPr>
                <w:rFonts w:eastAsia="Times New Roman"/>
                <w:szCs w:val="20"/>
                <w:lang w:val="en-GB" w:eastAsia="en-GB"/>
              </w:rPr>
              <w:t>. Year 1- production of 6 video clips on baseline situation of the area and relevant approaches of the project; translating the video clips into local languages; Developing 1 leaflet and 3 brochures on the project approach as introductory materials to the stakeholders in local languages and in English. Producing video clips with the Year 2, 3 and 4 - Producing video clips (5 clips of each site for three sites @2,500 USD; 10,000 USD for translating / sub titling the clips to other local languages and English to share the lessons learnt, Developing 5 brochures in local languages and 3 booklets in English capturing the progress of the project approach targeting wider sharing of the results among stakeholders and general public; facilitating 5 media crews representing mass media. Video clips and media productions will be used as promotional materials in the mobile awareness unit.</w:t>
            </w:r>
          </w:p>
        </w:tc>
      </w:tr>
      <w:tr w:rsidR="00F70791" w:rsidRPr="00F352DC" w14:paraId="752255D5"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15F8C4" w14:textId="522AB6E6" w:rsidR="00F70791" w:rsidRPr="00F352DC" w:rsidRDefault="009C42FA" w:rsidP="00D505C5">
            <w:pPr>
              <w:spacing w:after="0"/>
              <w:jc w:val="center"/>
              <w:rPr>
                <w:rFonts w:eastAsia="Times New Roman"/>
                <w:color w:val="000000"/>
                <w:szCs w:val="20"/>
                <w:highlight w:val="green"/>
                <w:lang w:val="en-GB" w:eastAsia="en-GB"/>
              </w:rPr>
            </w:pPr>
            <w:r w:rsidRPr="00F352DC">
              <w:rPr>
                <w:rFonts w:eastAsia="Times New Roman"/>
                <w:color w:val="000000"/>
                <w:szCs w:val="20"/>
                <w:highlight w:val="green"/>
                <w:lang w:val="en-GB" w:eastAsia="en-GB"/>
              </w:rPr>
              <w:t>2</w:t>
            </w:r>
            <w:r w:rsidR="00F352DC" w:rsidRPr="00F352DC">
              <w:rPr>
                <w:rFonts w:eastAsia="Times New Roman"/>
                <w:color w:val="000000"/>
                <w:szCs w:val="20"/>
                <w:highlight w:val="green"/>
                <w:lang w:val="en-GB" w:eastAsia="en-GB"/>
              </w:rPr>
              <w:t>3</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B72FB60" w14:textId="429501A4" w:rsidR="00F70791" w:rsidRPr="00F352DC" w:rsidRDefault="00EE1893" w:rsidP="00D505C5">
            <w:pPr>
              <w:spacing w:after="0"/>
              <w:rPr>
                <w:rFonts w:eastAsia="Times New Roman"/>
                <w:szCs w:val="20"/>
                <w:highlight w:val="green"/>
                <w:lang w:val="en-GB" w:eastAsia="en-GB"/>
              </w:rPr>
            </w:pPr>
            <w:r w:rsidRPr="00F352DC">
              <w:rPr>
                <w:highlight w:val="green"/>
              </w:rPr>
              <w:t>Project Manager responsible for overall management of the project (2,250 USD*12 months per year for 4 years); and a part time Project Officer (@750 USD for 4 months per year for 4 years plus 3 months full time during the last year of the project operation) supporting the Project Manager and the Senior Technical Advisor in monitoring, safeguards, coordination with the government and gender particularly for outputs.</w:t>
            </w:r>
            <w:r w:rsidR="00F70791" w:rsidRPr="00F352DC">
              <w:rPr>
                <w:rFonts w:eastAsia="Times New Roman"/>
                <w:szCs w:val="20"/>
                <w:highlight w:val="green"/>
                <w:lang w:val="en-GB" w:eastAsia="en-GB"/>
              </w:rPr>
              <w:t xml:space="preserve">Full time Project Assistant @ 500 USD / month for 48 months (24,000 USD); </w:t>
            </w:r>
          </w:p>
        </w:tc>
      </w:tr>
      <w:tr w:rsidR="0097699E" w:rsidRPr="00F352DC" w14:paraId="0F88292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B585C" w14:textId="61FE5D30" w:rsidR="0097699E" w:rsidRPr="00F352DC" w:rsidRDefault="0097699E" w:rsidP="00D505C5">
            <w:pPr>
              <w:spacing w:after="0"/>
              <w:jc w:val="center"/>
              <w:rPr>
                <w:rFonts w:eastAsia="Times New Roman"/>
                <w:color w:val="000000"/>
                <w:szCs w:val="20"/>
                <w:highlight w:val="green"/>
                <w:lang w:val="en-GB" w:eastAsia="en-GB"/>
              </w:rPr>
            </w:pPr>
            <w:r>
              <w:rPr>
                <w:rFonts w:eastAsia="Times New Roman"/>
                <w:color w:val="000000"/>
                <w:szCs w:val="20"/>
                <w:highlight w:val="green"/>
                <w:lang w:val="en-GB" w:eastAsia="en-GB"/>
              </w:rPr>
              <w:t>24</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DD99725" w14:textId="01ABF191" w:rsidR="0097699E" w:rsidRPr="00F352DC" w:rsidRDefault="0097699E" w:rsidP="00D505C5">
            <w:pPr>
              <w:spacing w:after="0"/>
              <w:rPr>
                <w:highlight w:val="green"/>
              </w:rPr>
            </w:pPr>
            <w:r>
              <w:rPr>
                <w:highlight w:val="green"/>
              </w:rPr>
              <w:t>Project’s audit costs for years 2,3, and 4.</w:t>
            </w:r>
          </w:p>
        </w:tc>
      </w:tr>
    </w:tbl>
    <w:p w14:paraId="4143C2EA" w14:textId="77777777" w:rsidR="00010043" w:rsidRDefault="00010043" w:rsidP="00B559E4">
      <w:pPr>
        <w:rPr>
          <w:rFonts w:ascii="Arial" w:hAnsi="Arial" w:cs="Arial"/>
          <w:b/>
          <w:sz w:val="18"/>
          <w:szCs w:val="18"/>
        </w:rPr>
      </w:pPr>
    </w:p>
    <w:p w14:paraId="5F9972A2" w14:textId="77777777" w:rsidR="00F70791" w:rsidRDefault="00F70791" w:rsidP="00B559E4">
      <w:pPr>
        <w:rPr>
          <w:rFonts w:ascii="Arial" w:hAnsi="Arial" w:cs="Arial"/>
          <w:b/>
          <w:sz w:val="18"/>
          <w:szCs w:val="18"/>
        </w:rPr>
      </w:pPr>
    </w:p>
    <w:p w14:paraId="1CCF92B6" w14:textId="77777777" w:rsidR="00F70791" w:rsidRDefault="00F70791" w:rsidP="00B559E4">
      <w:pPr>
        <w:rPr>
          <w:rFonts w:asciiTheme="minorHAnsi" w:eastAsiaTheme="minorEastAsia" w:hAnsiTheme="minorHAnsi" w:cstheme="minorBidi"/>
          <w:sz w:val="24"/>
          <w:lang w:eastAsia="ja-JP"/>
        </w:rPr>
        <w:sectPr w:rsidR="00F70791" w:rsidSect="00D0684D">
          <w:pgSz w:w="16840" w:h="11900" w:orient="landscape"/>
          <w:pgMar w:top="1440" w:right="1440" w:bottom="1440" w:left="1440" w:header="708" w:footer="708" w:gutter="0"/>
          <w:cols w:space="708"/>
          <w:docGrid w:linePitch="360"/>
        </w:sectPr>
      </w:pPr>
    </w:p>
    <w:p w14:paraId="623C0C22" w14:textId="77777777" w:rsidR="00D6273A" w:rsidRPr="0003763F" w:rsidRDefault="005B73FC" w:rsidP="00D6273A">
      <w:pPr>
        <w:pStyle w:val="Heading1"/>
        <w:keepLines w:val="0"/>
        <w:pBdr>
          <w:top w:val="single" w:sz="4" w:space="1" w:color="auto"/>
        </w:pBdr>
        <w:suppressAutoHyphens/>
        <w:spacing w:before="0"/>
        <w:rPr>
          <w:rFonts w:ascii="Calibri" w:hAnsi="Calibri"/>
          <w:szCs w:val="28"/>
        </w:rPr>
      </w:pPr>
      <w:bookmarkStart w:id="90" w:name="_Toc3129150"/>
      <w:r>
        <w:rPr>
          <w:rFonts w:ascii="Calibri" w:hAnsi="Calibri"/>
          <w:szCs w:val="28"/>
        </w:rPr>
        <w:t>XI</w:t>
      </w:r>
      <w:r w:rsidR="00D6273A">
        <w:rPr>
          <w:rFonts w:ascii="Calibri" w:hAnsi="Calibri"/>
          <w:szCs w:val="28"/>
        </w:rPr>
        <w:t xml:space="preserve"> </w:t>
      </w:r>
      <w:r w:rsidR="00D6273A" w:rsidRPr="0003763F">
        <w:rPr>
          <w:rFonts w:ascii="Calibri" w:hAnsi="Calibri"/>
          <w:szCs w:val="28"/>
        </w:rPr>
        <w:t>Legal Context</w:t>
      </w:r>
      <w:bookmarkEnd w:id="88"/>
      <w:bookmarkEnd w:id="90"/>
    </w:p>
    <w:p w14:paraId="34AA6126" w14:textId="193C69AB" w:rsidR="00D505C5" w:rsidRPr="001D4FE4" w:rsidRDefault="002A2684" w:rsidP="00B140D0">
      <w:pPr>
        <w:rPr>
          <w:rFonts w:ascii="Arial" w:hAnsi="Arial" w:cs="Arial"/>
        </w:rPr>
      </w:pPr>
      <w:r>
        <w:rPr>
          <w:rFonts w:ascii="Arial" w:hAnsi="Arial" w:cs="Arial"/>
        </w:rPr>
        <w:t>18</w:t>
      </w:r>
      <w:r w:rsidR="004B02F9">
        <w:rPr>
          <w:rFonts w:ascii="Arial" w:hAnsi="Arial" w:cs="Arial"/>
        </w:rPr>
        <w:t>1</w:t>
      </w:r>
      <w:r>
        <w:rPr>
          <w:rFonts w:ascii="Arial" w:hAnsi="Arial" w:cs="Arial"/>
        </w:rPr>
        <w:t xml:space="preserve">. </w:t>
      </w:r>
      <w:r w:rsidR="00D6273A" w:rsidRPr="001D4FE4">
        <w:rPr>
          <w:rFonts w:ascii="Arial" w:hAnsi="Arial" w:cs="Arial"/>
        </w:rPr>
        <w:t xml:space="preserve">This project document shall be the instrument referred to as such in Article 1 of the Standard Basic Assistance Agreement between the Government of </w:t>
      </w:r>
      <w:r w:rsidR="0080183C">
        <w:rPr>
          <w:rFonts w:ascii="Arial" w:hAnsi="Arial" w:cs="Arial"/>
        </w:rPr>
        <w:t xml:space="preserve">Sri Lanka </w:t>
      </w:r>
      <w:r w:rsidR="00D6273A" w:rsidRPr="001D4FE4">
        <w:rPr>
          <w:rFonts w:ascii="Arial" w:hAnsi="Arial" w:cs="Arial"/>
        </w:rPr>
        <w:t xml:space="preserve">and UNDP, signed on </w:t>
      </w:r>
      <w:r w:rsidR="0080183C">
        <w:rPr>
          <w:rFonts w:ascii="Arial" w:hAnsi="Arial" w:cs="Arial"/>
        </w:rPr>
        <w:t>20</w:t>
      </w:r>
      <w:r w:rsidR="0080183C" w:rsidRPr="00145919">
        <w:rPr>
          <w:rFonts w:ascii="Arial" w:hAnsi="Arial" w:cs="Arial"/>
          <w:vertAlign w:val="superscript"/>
        </w:rPr>
        <w:t>th</w:t>
      </w:r>
      <w:r w:rsidR="0080183C">
        <w:rPr>
          <w:rFonts w:ascii="Arial" w:hAnsi="Arial" w:cs="Arial"/>
        </w:rPr>
        <w:t xml:space="preserve"> March 199</w:t>
      </w:r>
      <w:r w:rsidR="00FC3CF4">
        <w:rPr>
          <w:rFonts w:ascii="Arial" w:hAnsi="Arial" w:cs="Arial"/>
        </w:rPr>
        <w:t>0</w:t>
      </w:r>
      <w:r w:rsidR="00D6273A" w:rsidRPr="001D4FE4">
        <w:rPr>
          <w:rFonts w:ascii="Arial" w:hAnsi="Arial" w:cs="Arial"/>
        </w:rPr>
        <w:t> All references in the SBAA to “Executing Agency” shall be deemed to refer to “Implementing Partner.”</w:t>
      </w:r>
    </w:p>
    <w:p w14:paraId="075DBEC2" w14:textId="77777777" w:rsidR="00401D25" w:rsidRDefault="00401D25" w:rsidP="00B140D0">
      <w:pPr>
        <w:rPr>
          <w:rFonts w:ascii="Arial" w:hAnsi="Arial" w:cs="Arial"/>
          <w:szCs w:val="20"/>
        </w:rPr>
      </w:pPr>
    </w:p>
    <w:p w14:paraId="326BC4AF" w14:textId="3DAE8E40" w:rsidR="00D6273A" w:rsidRDefault="002A2684" w:rsidP="00B140D0">
      <w:pPr>
        <w:rPr>
          <w:rFonts w:ascii="Arial" w:hAnsi="Arial" w:cs="Arial"/>
          <w:szCs w:val="20"/>
        </w:rPr>
      </w:pPr>
      <w:r>
        <w:rPr>
          <w:rFonts w:ascii="Arial" w:hAnsi="Arial" w:cs="Arial"/>
          <w:szCs w:val="20"/>
        </w:rPr>
        <w:t>18</w:t>
      </w:r>
      <w:r w:rsidR="004B02F9">
        <w:rPr>
          <w:rFonts w:ascii="Arial" w:hAnsi="Arial" w:cs="Arial"/>
          <w:szCs w:val="20"/>
        </w:rPr>
        <w:t>2</w:t>
      </w:r>
      <w:r>
        <w:rPr>
          <w:rFonts w:ascii="Arial" w:hAnsi="Arial" w:cs="Arial"/>
          <w:szCs w:val="20"/>
        </w:rPr>
        <w:t xml:space="preserve">. </w:t>
      </w:r>
      <w:r w:rsidR="00D6273A" w:rsidRPr="001D4FE4">
        <w:rPr>
          <w:rFonts w:ascii="Arial" w:hAnsi="Arial" w:cs="Arial"/>
          <w:szCs w:val="20"/>
        </w:rPr>
        <w:t xml:space="preserve">This project will be implemented by </w:t>
      </w:r>
      <w:r w:rsidR="00497031">
        <w:rPr>
          <w:rFonts w:ascii="Arial" w:hAnsi="Arial" w:cs="Arial"/>
          <w:szCs w:val="20"/>
        </w:rPr>
        <w:t xml:space="preserve">the Ministry of Mahaweli Development and Environment </w:t>
      </w:r>
      <w:r w:rsidR="00D6273A" w:rsidRPr="001D4FE4">
        <w:rPr>
          <w:rFonts w:ascii="Arial" w:hAnsi="Arial" w:cs="Arial"/>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6B654DDB" w14:textId="77777777" w:rsidR="009B6177" w:rsidRDefault="009B6177" w:rsidP="00B140D0">
      <w:pPr>
        <w:rPr>
          <w:rFonts w:ascii="Arial" w:hAnsi="Arial" w:cs="Arial"/>
          <w:szCs w:val="20"/>
        </w:rPr>
      </w:pPr>
    </w:p>
    <w:p w14:paraId="2868B40F" w14:textId="77777777" w:rsidR="009B6177" w:rsidRPr="009B6177" w:rsidRDefault="009B6177" w:rsidP="009B6177">
      <w:pPr>
        <w:jc w:val="left"/>
        <w:rPr>
          <w:rFonts w:ascii="Arial" w:hAnsi="Arial" w:cs="Arial"/>
          <w:szCs w:val="20"/>
        </w:rPr>
      </w:pPr>
      <w:r w:rsidRPr="009B6177">
        <w:rPr>
          <w:rFonts w:ascii="Arial" w:hAnsi="Arial" w:cs="Arial"/>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3D073B2" w14:textId="77777777" w:rsidR="009B6177" w:rsidRPr="001D4FE4" w:rsidRDefault="009B6177" w:rsidP="00B140D0">
      <w:pPr>
        <w:rPr>
          <w:rFonts w:ascii="Arial" w:hAnsi="Arial" w:cs="Arial"/>
          <w:szCs w:val="20"/>
        </w:rPr>
      </w:pPr>
    </w:p>
    <w:p w14:paraId="7EF3621B" w14:textId="77777777" w:rsidR="00D6273A" w:rsidRDefault="00D6273A" w:rsidP="004C7FC3">
      <w:pPr>
        <w:jc w:val="left"/>
        <w:rPr>
          <w:szCs w:val="20"/>
        </w:rPr>
      </w:pPr>
    </w:p>
    <w:p w14:paraId="5A079BF8" w14:textId="77777777" w:rsidR="00D6273A" w:rsidRPr="0003763F" w:rsidRDefault="005B73FC" w:rsidP="00D6273A">
      <w:pPr>
        <w:pStyle w:val="Heading1"/>
        <w:keepLines w:val="0"/>
        <w:pBdr>
          <w:top w:val="single" w:sz="4" w:space="1" w:color="auto"/>
        </w:pBdr>
        <w:suppressAutoHyphens/>
        <w:spacing w:before="0"/>
        <w:jc w:val="left"/>
        <w:rPr>
          <w:rFonts w:ascii="Calibri" w:hAnsi="Calibri"/>
          <w:szCs w:val="28"/>
        </w:rPr>
      </w:pPr>
      <w:bookmarkStart w:id="91" w:name="_Toc487556786"/>
      <w:bookmarkStart w:id="92" w:name="_Toc3129151"/>
      <w:r>
        <w:rPr>
          <w:rFonts w:ascii="Calibri" w:hAnsi="Calibri"/>
          <w:szCs w:val="28"/>
        </w:rPr>
        <w:t>XII</w:t>
      </w:r>
      <w:r w:rsidR="00D6273A">
        <w:rPr>
          <w:rFonts w:ascii="Calibri" w:hAnsi="Calibri"/>
          <w:szCs w:val="28"/>
        </w:rPr>
        <w:t xml:space="preserve"> Risk Management</w:t>
      </w:r>
      <w:bookmarkEnd w:id="91"/>
      <w:bookmarkEnd w:id="92"/>
    </w:p>
    <w:p w14:paraId="70F7642A" w14:textId="77777777" w:rsidR="00D6273A" w:rsidRDefault="00D6273A" w:rsidP="00D6273A">
      <w:pPr>
        <w:jc w:val="left"/>
        <w:rPr>
          <w:szCs w:val="20"/>
        </w:rPr>
      </w:pPr>
    </w:p>
    <w:p w14:paraId="5DCA8EC0" w14:textId="6C9411E0"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3</w:t>
      </w:r>
      <w:r>
        <w:rPr>
          <w:rFonts w:ascii="Arial" w:hAnsi="Arial" w:cs="Arial"/>
          <w:szCs w:val="20"/>
        </w:rPr>
        <w:t xml:space="preserve">. </w:t>
      </w:r>
      <w:r w:rsidR="00D6273A" w:rsidRPr="001D4FE4">
        <w:rPr>
          <w:rFonts w:ascii="Arial" w:hAnsi="Arial" w:cs="Arial"/>
          <w:szCs w:val="20"/>
        </w:rPr>
        <w:t xml:space="preserve">Consistent with the Article III of the SBAA </w:t>
      </w:r>
      <w:r w:rsidR="00D6273A" w:rsidRPr="001D4FE4">
        <w:rPr>
          <w:rFonts w:ascii="Arial" w:hAnsi="Arial" w:cs="Arial"/>
          <w:i/>
          <w:szCs w:val="20"/>
        </w:rPr>
        <w:t>[or the Supplemental Provisions to the Project Document]</w:t>
      </w:r>
      <w:r w:rsidR="00D6273A" w:rsidRPr="001D4FE4">
        <w:rPr>
          <w:rFonts w:ascii="Arial" w:hAnsi="Arial" w:cs="Arial"/>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3ED34061" w14:textId="77777777"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put in place an appropriate security plan and maintain the security plan, taking into account the security situation in the country where the project is being carried;</w:t>
      </w:r>
    </w:p>
    <w:p w14:paraId="4959A0E7" w14:textId="77777777"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assume all risks and liabilities related to the Implementing Partner’s security, and the full implementation of the security plan.</w:t>
      </w:r>
    </w:p>
    <w:p w14:paraId="0E7EABB1" w14:textId="77777777" w:rsidR="00D6273A" w:rsidRPr="001D4FE4" w:rsidRDefault="00D6273A" w:rsidP="00B140D0">
      <w:pPr>
        <w:spacing w:after="0"/>
        <w:rPr>
          <w:rFonts w:ascii="Arial" w:hAnsi="Arial" w:cs="Arial"/>
          <w:szCs w:val="20"/>
        </w:rPr>
      </w:pPr>
    </w:p>
    <w:p w14:paraId="2C8D5CC0" w14:textId="077EBC68"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4</w:t>
      </w:r>
      <w:r>
        <w:rPr>
          <w:rFonts w:ascii="Arial" w:hAnsi="Arial" w:cs="Arial"/>
          <w:szCs w:val="20"/>
        </w:rPr>
        <w:t xml:space="preserve">. </w:t>
      </w:r>
      <w:r w:rsidR="00D6273A" w:rsidRPr="001D4FE4">
        <w:rPr>
          <w:rFonts w:ascii="Arial" w:hAnsi="Arial"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462BF51C" w14:textId="77777777" w:rsidR="00D6273A" w:rsidRPr="001D4FE4" w:rsidRDefault="00D6273A" w:rsidP="00B140D0">
      <w:pPr>
        <w:spacing w:after="0"/>
        <w:rPr>
          <w:rFonts w:ascii="Arial" w:hAnsi="Arial" w:cs="Arial"/>
          <w:szCs w:val="20"/>
        </w:rPr>
      </w:pPr>
    </w:p>
    <w:p w14:paraId="1F671854" w14:textId="240EA957" w:rsidR="00D6273A" w:rsidRPr="001D4FE4" w:rsidRDefault="002A2684" w:rsidP="00782A86">
      <w:pPr>
        <w:spacing w:after="0"/>
        <w:jc w:val="left"/>
        <w:rPr>
          <w:rFonts w:ascii="Arial" w:hAnsi="Arial" w:cs="Arial"/>
          <w:szCs w:val="20"/>
        </w:rPr>
      </w:pPr>
      <w:r>
        <w:rPr>
          <w:rFonts w:ascii="Arial" w:hAnsi="Arial" w:cs="Arial"/>
          <w:szCs w:val="20"/>
        </w:rPr>
        <w:t>18</w:t>
      </w:r>
      <w:r w:rsidR="004B02F9">
        <w:rPr>
          <w:rFonts w:ascii="Arial" w:hAnsi="Arial" w:cs="Arial"/>
          <w:szCs w:val="20"/>
        </w:rPr>
        <w:t>5</w:t>
      </w:r>
      <w:r>
        <w:rPr>
          <w:rFonts w:ascii="Arial" w:hAnsi="Arial" w:cs="Arial"/>
          <w:szCs w:val="20"/>
        </w:rPr>
        <w:t xml:space="preserve">. </w:t>
      </w:r>
      <w:r w:rsidR="00D6273A" w:rsidRPr="001D4FE4">
        <w:rPr>
          <w:rFonts w:ascii="Arial" w:hAnsi="Arial"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00D6273A" w:rsidRPr="001D4FE4">
          <w:rPr>
            <w:rStyle w:val="Hyperlink"/>
            <w:rFonts w:ascii="Arial" w:hAnsi="Arial" w:cs="Arial"/>
            <w:szCs w:val="20"/>
          </w:rPr>
          <w:t>http://www.un.org/sc/committees/1267/aq_sanctions_list.shtml</w:t>
        </w:r>
      </w:hyperlink>
      <w:r w:rsidR="00D6273A" w:rsidRPr="001D4FE4">
        <w:rPr>
          <w:rFonts w:ascii="Arial" w:hAnsi="Arial" w:cs="Arial"/>
          <w:color w:val="000080"/>
          <w:szCs w:val="20"/>
        </w:rPr>
        <w:t>.</w:t>
      </w:r>
      <w:r w:rsidR="00D6273A" w:rsidRPr="001D4FE4">
        <w:rPr>
          <w:rFonts w:ascii="Arial" w:hAnsi="Arial" w:cs="Arial"/>
          <w:szCs w:val="20"/>
        </w:rPr>
        <w:t xml:space="preserve">  </w:t>
      </w:r>
    </w:p>
    <w:p w14:paraId="511D0A3C" w14:textId="77777777" w:rsidR="00D6273A" w:rsidRPr="001D4FE4" w:rsidRDefault="00D6273A" w:rsidP="00B140D0">
      <w:pPr>
        <w:spacing w:after="0"/>
        <w:rPr>
          <w:rFonts w:ascii="Arial" w:hAnsi="Arial" w:cs="Arial"/>
          <w:szCs w:val="20"/>
        </w:rPr>
      </w:pPr>
    </w:p>
    <w:p w14:paraId="621E70B8" w14:textId="618333FD" w:rsidR="00D6273A" w:rsidRPr="001D4FE4" w:rsidRDefault="002A2684" w:rsidP="00B140D0">
      <w:pPr>
        <w:spacing w:after="0"/>
        <w:rPr>
          <w:rFonts w:ascii="Arial" w:hAnsi="Arial" w:cs="Arial"/>
          <w:color w:val="000000"/>
          <w:szCs w:val="20"/>
        </w:rPr>
      </w:pPr>
      <w:r>
        <w:rPr>
          <w:rFonts w:ascii="Arial" w:hAnsi="Arial" w:cs="Arial"/>
          <w:szCs w:val="20"/>
        </w:rPr>
        <w:t>18</w:t>
      </w:r>
      <w:r w:rsidR="004B02F9">
        <w:rPr>
          <w:rFonts w:ascii="Arial" w:hAnsi="Arial" w:cs="Arial"/>
          <w:szCs w:val="20"/>
        </w:rPr>
        <w:t>6</w:t>
      </w:r>
      <w:r>
        <w:rPr>
          <w:rFonts w:ascii="Arial" w:hAnsi="Arial" w:cs="Arial"/>
          <w:szCs w:val="20"/>
        </w:rPr>
        <w:t xml:space="preserve">. </w:t>
      </w:r>
      <w:r w:rsidR="00D6273A" w:rsidRPr="001D4FE4">
        <w:rPr>
          <w:rFonts w:ascii="Arial" w:hAnsi="Arial" w:cs="Arial"/>
          <w:szCs w:val="20"/>
        </w:rPr>
        <w:t xml:space="preserve">Social and environmental sustainability will be enhanced through application of the UNDP Social and Environmental Standards (http://www.undp.org/ses) and related Accountability Mechanism (http://www.undp.org/secu-srm).  </w:t>
      </w:r>
      <w:r w:rsidR="00D6273A" w:rsidRPr="001D4FE4">
        <w:rPr>
          <w:rFonts w:ascii="Arial" w:hAnsi="Arial" w:cs="Arial"/>
          <w:color w:val="000000"/>
          <w:szCs w:val="20"/>
        </w:rPr>
        <w:t> </w:t>
      </w:r>
    </w:p>
    <w:p w14:paraId="44D72347" w14:textId="77777777" w:rsidR="00D6273A" w:rsidRPr="001D4FE4" w:rsidRDefault="00D6273A" w:rsidP="00B140D0">
      <w:pPr>
        <w:spacing w:after="0"/>
        <w:rPr>
          <w:rFonts w:ascii="Arial" w:hAnsi="Arial" w:cs="Arial"/>
          <w:color w:val="000000"/>
          <w:szCs w:val="20"/>
        </w:rPr>
      </w:pPr>
    </w:p>
    <w:p w14:paraId="0C712BDE" w14:textId="016E5265" w:rsidR="00D6273A" w:rsidRPr="001D4FE4" w:rsidRDefault="002A2684" w:rsidP="00B140D0">
      <w:pPr>
        <w:spacing w:after="0"/>
        <w:rPr>
          <w:rFonts w:ascii="Arial" w:hAnsi="Arial" w:cs="Arial"/>
          <w:szCs w:val="20"/>
        </w:rPr>
      </w:pPr>
      <w:r>
        <w:rPr>
          <w:rFonts w:ascii="Arial" w:hAnsi="Arial" w:cs="Arial"/>
          <w:color w:val="101010"/>
          <w:spacing w:val="-6"/>
          <w:kern w:val="1"/>
          <w:szCs w:val="20"/>
        </w:rPr>
        <w:t>18</w:t>
      </w:r>
      <w:r w:rsidR="004B02F9">
        <w:rPr>
          <w:rFonts w:ascii="Arial" w:hAnsi="Arial" w:cs="Arial"/>
          <w:color w:val="101010"/>
          <w:spacing w:val="-6"/>
          <w:kern w:val="1"/>
          <w:szCs w:val="20"/>
        </w:rPr>
        <w:t>7</w:t>
      </w:r>
      <w:r>
        <w:rPr>
          <w:rFonts w:ascii="Arial" w:hAnsi="Arial" w:cs="Arial"/>
          <w:color w:val="101010"/>
          <w:spacing w:val="-6"/>
          <w:kern w:val="1"/>
          <w:szCs w:val="20"/>
        </w:rPr>
        <w:t xml:space="preserve">. </w:t>
      </w:r>
      <w:r w:rsidR="00D6273A" w:rsidRPr="001D4FE4">
        <w:rPr>
          <w:rFonts w:ascii="Arial" w:hAnsi="Arial" w:cs="Arial"/>
          <w:color w:val="101010"/>
          <w:spacing w:val="-6"/>
          <w:kern w:val="1"/>
          <w:szCs w:val="20"/>
        </w:rPr>
        <w:t xml:space="preserve">The Implementing Partner shall: (a) conduct project and </w:t>
      </w:r>
      <w:proofErr w:type="spellStart"/>
      <w:r w:rsidR="00D6273A" w:rsidRPr="001D4FE4">
        <w:rPr>
          <w:rFonts w:ascii="Arial" w:hAnsi="Arial" w:cs="Arial"/>
          <w:color w:val="101010"/>
          <w:spacing w:val="-6"/>
          <w:kern w:val="1"/>
          <w:szCs w:val="20"/>
        </w:rPr>
        <w:t>programme</w:t>
      </w:r>
      <w:proofErr w:type="spellEnd"/>
      <w:r w:rsidR="00D6273A" w:rsidRPr="001D4FE4">
        <w:rPr>
          <w:rFonts w:ascii="Arial" w:hAnsi="Arial" w:cs="Arial"/>
          <w:color w:val="101010"/>
          <w:spacing w:val="-6"/>
          <w:kern w:val="1"/>
          <w:szCs w:val="20"/>
        </w:rPr>
        <w:t xml:space="preserve">-related activities in a manner consistent with the UNDP Social and Environmental Standards, (b) implement any management or mitigation plan prepared for the project or </w:t>
      </w:r>
      <w:proofErr w:type="spellStart"/>
      <w:r w:rsidR="00D6273A" w:rsidRPr="001D4FE4">
        <w:rPr>
          <w:rFonts w:ascii="Arial" w:hAnsi="Arial" w:cs="Arial"/>
          <w:color w:val="101010"/>
          <w:spacing w:val="-6"/>
          <w:kern w:val="1"/>
          <w:szCs w:val="20"/>
        </w:rPr>
        <w:t>programme</w:t>
      </w:r>
      <w:proofErr w:type="spellEnd"/>
      <w:r w:rsidR="00D6273A" w:rsidRPr="001D4FE4">
        <w:rPr>
          <w:rFonts w:ascii="Arial" w:hAnsi="Arial" w:cs="Arial"/>
          <w:color w:val="101010"/>
          <w:spacing w:val="-6"/>
          <w:kern w:val="1"/>
          <w:szCs w:val="20"/>
        </w:rPr>
        <w:t xml:space="preserve"> to comply with such standards, and (c) engage in a constructive and timely manner to address any concerns and complaints raised through the Accountability Mechanism. </w:t>
      </w:r>
      <w:r w:rsidR="00D6273A" w:rsidRPr="001D4FE4">
        <w:rPr>
          <w:rFonts w:ascii="Arial" w:hAnsi="Arial" w:cs="Arial"/>
          <w:color w:val="141414"/>
          <w:spacing w:val="-4"/>
          <w:szCs w:val="20"/>
          <w:lang w:val="en-GB"/>
        </w:rPr>
        <w:t>UNDP</w:t>
      </w:r>
      <w:r w:rsidR="00D6273A" w:rsidRPr="001D4FE4">
        <w:rPr>
          <w:rFonts w:ascii="Arial" w:hAnsi="Arial" w:cs="Arial"/>
          <w:szCs w:val="20"/>
          <w:lang w:val="en-GB"/>
        </w:rPr>
        <w:t xml:space="preserve"> will seek to ensure that communities and other project stakeholders are informed of and have access to the Accountability Mechanism. </w:t>
      </w:r>
    </w:p>
    <w:p w14:paraId="6CACABA7" w14:textId="77777777" w:rsidR="00D6273A" w:rsidRPr="001D4FE4" w:rsidRDefault="00D6273A" w:rsidP="00B140D0">
      <w:pPr>
        <w:spacing w:after="0"/>
        <w:rPr>
          <w:rFonts w:ascii="Arial" w:hAnsi="Arial" w:cs="Arial"/>
          <w:szCs w:val="20"/>
        </w:rPr>
      </w:pPr>
    </w:p>
    <w:p w14:paraId="374214DD" w14:textId="005BAC3C" w:rsidR="00D6273A" w:rsidRPr="001D4FE4" w:rsidRDefault="002A2684" w:rsidP="00B140D0">
      <w:pPr>
        <w:spacing w:after="0"/>
        <w:rPr>
          <w:rFonts w:ascii="Arial" w:hAnsi="Arial" w:cs="Arial"/>
          <w:szCs w:val="20"/>
        </w:rPr>
      </w:pPr>
      <w:r>
        <w:rPr>
          <w:rFonts w:ascii="Arial" w:hAnsi="Arial" w:cs="Arial"/>
          <w:spacing w:val="-4"/>
          <w:szCs w:val="20"/>
        </w:rPr>
        <w:t>18</w:t>
      </w:r>
      <w:r w:rsidR="004B02F9">
        <w:rPr>
          <w:rFonts w:ascii="Arial" w:hAnsi="Arial" w:cs="Arial"/>
          <w:spacing w:val="-4"/>
          <w:szCs w:val="20"/>
        </w:rPr>
        <w:t>8</w:t>
      </w:r>
      <w:r>
        <w:rPr>
          <w:rFonts w:ascii="Arial" w:hAnsi="Arial" w:cs="Arial"/>
          <w:spacing w:val="-4"/>
          <w:szCs w:val="20"/>
        </w:rPr>
        <w:t xml:space="preserve">. </w:t>
      </w:r>
      <w:r w:rsidR="00D6273A" w:rsidRPr="001D4FE4">
        <w:rPr>
          <w:rFonts w:ascii="Arial" w:hAnsi="Arial" w:cs="Arial"/>
          <w:spacing w:val="-4"/>
          <w:szCs w:val="20"/>
        </w:rPr>
        <w:t xml:space="preserve">All signatories to the Project Document shall cooperate in good faith with any exercise to evaluate any </w:t>
      </w:r>
      <w:proofErr w:type="spellStart"/>
      <w:r w:rsidR="00D6273A" w:rsidRPr="001D4FE4">
        <w:rPr>
          <w:rFonts w:ascii="Arial" w:hAnsi="Arial" w:cs="Arial"/>
          <w:spacing w:val="-4"/>
          <w:szCs w:val="20"/>
        </w:rPr>
        <w:t>programme</w:t>
      </w:r>
      <w:proofErr w:type="spellEnd"/>
      <w:r w:rsidR="00D6273A" w:rsidRPr="001D4FE4">
        <w:rPr>
          <w:rFonts w:ascii="Arial" w:hAnsi="Arial" w:cs="Arial"/>
          <w:spacing w:val="-4"/>
          <w:szCs w:val="20"/>
        </w:rPr>
        <w:t xml:space="preserve"> or project-related commitments or compliance with the UNDP Social and Environmental Standards.</w:t>
      </w:r>
      <w:r w:rsidR="0080183C">
        <w:rPr>
          <w:rFonts w:ascii="Arial" w:hAnsi="Arial" w:cs="Arial"/>
          <w:spacing w:val="-4"/>
          <w:szCs w:val="20"/>
        </w:rPr>
        <w:t xml:space="preserve"> </w:t>
      </w:r>
      <w:r w:rsidR="00D6273A" w:rsidRPr="001D4FE4">
        <w:rPr>
          <w:rFonts w:ascii="Arial" w:hAnsi="Arial" w:cs="Arial"/>
          <w:spacing w:val="-4"/>
          <w:szCs w:val="20"/>
        </w:rPr>
        <w:t>This includes providing access to project sites, relevant personnel, information, and documentation.</w:t>
      </w:r>
    </w:p>
    <w:p w14:paraId="7D272B0A" w14:textId="77777777" w:rsidR="00D6273A" w:rsidRPr="001D4FE4" w:rsidRDefault="00D6273A" w:rsidP="00B140D0">
      <w:pPr>
        <w:spacing w:after="0"/>
        <w:rPr>
          <w:rFonts w:ascii="Arial" w:hAnsi="Arial" w:cs="Arial"/>
          <w:szCs w:val="20"/>
        </w:rPr>
      </w:pPr>
    </w:p>
    <w:p w14:paraId="62AB06C8" w14:textId="57EB2E79" w:rsidR="00D6273A" w:rsidRPr="001D4FE4" w:rsidRDefault="002A2684" w:rsidP="00B140D0">
      <w:pPr>
        <w:spacing w:after="0"/>
        <w:rPr>
          <w:rFonts w:ascii="Arial" w:hAnsi="Arial" w:cs="Arial"/>
          <w:szCs w:val="20"/>
        </w:rPr>
      </w:pPr>
      <w:r>
        <w:rPr>
          <w:rFonts w:ascii="Arial" w:eastAsia="Calibri" w:hAnsi="Arial" w:cs="Arial"/>
          <w:color w:val="000000"/>
          <w:szCs w:val="20"/>
        </w:rPr>
        <w:t>1</w:t>
      </w:r>
      <w:r w:rsidR="004B02F9">
        <w:rPr>
          <w:rFonts w:ascii="Arial" w:eastAsia="Calibri" w:hAnsi="Arial" w:cs="Arial"/>
          <w:color w:val="000000"/>
          <w:szCs w:val="20"/>
        </w:rPr>
        <w:t>89</w:t>
      </w:r>
      <w:r>
        <w:rPr>
          <w:rFonts w:ascii="Arial" w:eastAsia="Calibri" w:hAnsi="Arial" w:cs="Arial"/>
          <w:color w:val="000000"/>
          <w:szCs w:val="20"/>
        </w:rPr>
        <w:t xml:space="preserve">. </w:t>
      </w:r>
      <w:r w:rsidR="00D6273A" w:rsidRPr="001D4FE4">
        <w:rPr>
          <w:rFonts w:ascii="Arial" w:eastAsia="Calibri" w:hAnsi="Arial"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6301314" w14:textId="77777777" w:rsidR="00D6273A" w:rsidRPr="001D4FE4" w:rsidRDefault="00D6273A" w:rsidP="00B140D0">
      <w:pPr>
        <w:spacing w:after="0"/>
        <w:rPr>
          <w:rFonts w:ascii="Arial" w:hAnsi="Arial" w:cs="Arial"/>
          <w:szCs w:val="20"/>
        </w:rPr>
      </w:pPr>
    </w:p>
    <w:p w14:paraId="0D58B9BD" w14:textId="7462B187" w:rsidR="00D6273A" w:rsidRPr="001D4FE4" w:rsidRDefault="002A2684" w:rsidP="00B140D0">
      <w:pPr>
        <w:spacing w:after="0"/>
        <w:rPr>
          <w:rFonts w:ascii="Arial" w:hAnsi="Arial" w:cs="Arial"/>
          <w:szCs w:val="20"/>
        </w:rPr>
      </w:pPr>
      <w:r>
        <w:rPr>
          <w:rFonts w:ascii="Arial" w:eastAsia="Calibri" w:hAnsi="Arial" w:cs="Arial"/>
          <w:color w:val="000000"/>
          <w:szCs w:val="20"/>
        </w:rPr>
        <w:t>19</w:t>
      </w:r>
      <w:r w:rsidR="004B02F9">
        <w:rPr>
          <w:rFonts w:ascii="Arial" w:eastAsia="Calibri" w:hAnsi="Arial" w:cs="Arial"/>
          <w:color w:val="000000"/>
          <w:szCs w:val="20"/>
        </w:rPr>
        <w:t>0</w:t>
      </w:r>
      <w:r>
        <w:rPr>
          <w:rFonts w:ascii="Arial" w:eastAsia="Calibri" w:hAnsi="Arial" w:cs="Arial"/>
          <w:color w:val="000000"/>
          <w:szCs w:val="20"/>
        </w:rPr>
        <w:t xml:space="preserve">. </w:t>
      </w:r>
      <w:r w:rsidR="00D6273A" w:rsidRPr="001D4FE4">
        <w:rPr>
          <w:rFonts w:ascii="Arial" w:eastAsia="Calibri" w:hAnsi="Arial" w:cs="Arial"/>
          <w:color w:val="000000"/>
          <w:szCs w:val="20"/>
        </w:rPr>
        <w:t xml:space="preserve">The requirements of the following documents, then in force at the time of signature of the Project Document, apply to the Implementing Partner: </w:t>
      </w:r>
      <w:r w:rsidR="00D6273A" w:rsidRPr="001D4FE4">
        <w:rPr>
          <w:rFonts w:ascii="Arial" w:eastAsia="Calibri" w:hAnsi="Arial" w:cs="Arial"/>
          <w:bCs/>
          <w:color w:val="000000"/>
          <w:szCs w:val="20"/>
        </w:rPr>
        <w:t>(a)</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Policy on Fraud and other Corrupt Practices and </w:t>
      </w:r>
      <w:r w:rsidR="00D6273A" w:rsidRPr="001D4FE4">
        <w:rPr>
          <w:rFonts w:ascii="Arial" w:eastAsia="Calibri" w:hAnsi="Arial" w:cs="Arial"/>
          <w:bCs/>
          <w:color w:val="000000"/>
          <w:szCs w:val="20"/>
        </w:rPr>
        <w:t>(b)</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Office of Audit and Investigations Investigation Guidelines. </w:t>
      </w:r>
      <w:r w:rsidR="00D6273A" w:rsidRPr="001D4FE4">
        <w:rPr>
          <w:rFonts w:ascii="Arial" w:eastAsia="Calibri" w:hAnsi="Arial" w:cs="Arial"/>
          <w:szCs w:val="20"/>
        </w:rPr>
        <w:t xml:space="preserve">The Implementing Partner agrees to the requirements of the above documents, which are an integral part of this Project Document and are available online at www.undp.org. </w:t>
      </w:r>
    </w:p>
    <w:p w14:paraId="1FDA487A" w14:textId="77777777" w:rsidR="00D6273A" w:rsidRPr="001D4FE4" w:rsidRDefault="00D6273A" w:rsidP="00B140D0">
      <w:pPr>
        <w:spacing w:after="0"/>
        <w:rPr>
          <w:rFonts w:ascii="Arial" w:hAnsi="Arial" w:cs="Arial"/>
          <w:szCs w:val="20"/>
        </w:rPr>
      </w:pPr>
    </w:p>
    <w:p w14:paraId="141B285F" w14:textId="09418D1F" w:rsidR="00D6273A" w:rsidRPr="001D4FE4" w:rsidRDefault="002A2684" w:rsidP="00B140D0">
      <w:pPr>
        <w:spacing w:after="0"/>
        <w:rPr>
          <w:rFonts w:ascii="Arial" w:hAnsi="Arial" w:cs="Arial"/>
          <w:szCs w:val="20"/>
        </w:rPr>
      </w:pPr>
      <w:r>
        <w:rPr>
          <w:rFonts w:ascii="Arial" w:hAnsi="Arial" w:cs="Arial"/>
          <w:color w:val="000000"/>
          <w:szCs w:val="20"/>
        </w:rPr>
        <w:t>19</w:t>
      </w:r>
      <w:r w:rsidR="004B02F9">
        <w:rPr>
          <w:rFonts w:ascii="Arial" w:hAnsi="Arial" w:cs="Arial"/>
          <w:color w:val="000000"/>
          <w:szCs w:val="20"/>
        </w:rPr>
        <w:t>1</w:t>
      </w:r>
      <w:r>
        <w:rPr>
          <w:rFonts w:ascii="Arial" w:hAnsi="Arial" w:cs="Arial"/>
          <w:color w:val="000000"/>
          <w:szCs w:val="20"/>
        </w:rPr>
        <w:t xml:space="preserve">. </w:t>
      </w:r>
      <w:r w:rsidR="00D6273A" w:rsidRPr="001D4FE4">
        <w:rPr>
          <w:rFonts w:ascii="Arial" w:hAnsi="Arial" w:cs="Arial"/>
          <w:color w:val="000000"/>
          <w:szCs w:val="20"/>
        </w:rPr>
        <w:t xml:space="preserve">In the event that an investigation is required, UNDP has the obligation to conduct investigations relating to any aspect of UNDP projects and </w:t>
      </w:r>
      <w:proofErr w:type="spellStart"/>
      <w:r w:rsidR="00D6273A" w:rsidRPr="001D4FE4">
        <w:rPr>
          <w:rFonts w:ascii="Arial" w:hAnsi="Arial" w:cs="Arial"/>
          <w:color w:val="000000"/>
          <w:szCs w:val="20"/>
        </w:rPr>
        <w:t>programmes</w:t>
      </w:r>
      <w:proofErr w:type="spellEnd"/>
      <w:r w:rsidR="00D6273A" w:rsidRPr="001D4FE4">
        <w:rPr>
          <w:rFonts w:ascii="Arial" w:hAnsi="Arial" w:cs="Arial"/>
          <w:color w:val="000000"/>
          <w:szCs w:val="20"/>
        </w:rPr>
        <w:t>. The Implementing Partner shall provide its full cooperation, including making available personnel, relevant documentation, and granting access to the Implementing Partner’s</w:t>
      </w:r>
      <w:r w:rsidR="00D6273A" w:rsidRPr="001D4FE4">
        <w:rPr>
          <w:rFonts w:ascii="Arial" w:eastAsia="Calibri" w:hAnsi="Arial" w:cs="Arial"/>
          <w:color w:val="000000"/>
          <w:szCs w:val="20"/>
        </w:rPr>
        <w:t xml:space="preserve"> </w:t>
      </w:r>
      <w:r w:rsidR="00D6273A" w:rsidRPr="001D4FE4">
        <w:rPr>
          <w:rFonts w:ascii="Arial" w:hAnsi="Arial"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70E872E4" w14:textId="77777777" w:rsidR="00D6273A" w:rsidRPr="001D4FE4" w:rsidRDefault="00D6273A" w:rsidP="00B140D0">
      <w:pPr>
        <w:spacing w:after="0"/>
        <w:ind w:left="360"/>
        <w:rPr>
          <w:rFonts w:ascii="Arial" w:eastAsia="Calibri" w:hAnsi="Arial" w:cs="Arial"/>
          <w:color w:val="000000"/>
          <w:szCs w:val="20"/>
        </w:rPr>
      </w:pPr>
    </w:p>
    <w:p w14:paraId="208C7F61" w14:textId="32CF8227"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2</w:t>
      </w:r>
      <w:r>
        <w:rPr>
          <w:rFonts w:ascii="Arial" w:hAnsi="Arial" w:cs="Arial"/>
          <w:szCs w:val="20"/>
        </w:rPr>
        <w:t xml:space="preserve">. </w:t>
      </w:r>
      <w:r w:rsidR="00D6273A" w:rsidRPr="001D4FE4">
        <w:rPr>
          <w:rFonts w:ascii="Arial" w:hAnsi="Arial" w:cs="Arial"/>
          <w:szCs w:val="20"/>
        </w:rPr>
        <w:t>The signatories to this Project Document will promptly inform one another in case of any incidence of inappropriate use of funds, or credible allegation of fraud or corruption with due confidentiality.</w:t>
      </w:r>
    </w:p>
    <w:p w14:paraId="48FF6B1A" w14:textId="77777777" w:rsidR="00D6273A" w:rsidRPr="001D4FE4" w:rsidRDefault="00D6273A" w:rsidP="00B140D0">
      <w:pPr>
        <w:spacing w:after="0"/>
        <w:ind w:left="360"/>
        <w:rPr>
          <w:rFonts w:ascii="Arial" w:hAnsi="Arial" w:cs="Arial"/>
          <w:szCs w:val="20"/>
        </w:rPr>
      </w:pPr>
    </w:p>
    <w:p w14:paraId="09BCAD80" w14:textId="5DC0EC3B" w:rsidR="00D6273A" w:rsidRPr="001D4FE4" w:rsidRDefault="002A2684" w:rsidP="00B140D0">
      <w:pPr>
        <w:spacing w:after="0"/>
        <w:rPr>
          <w:rFonts w:ascii="Arial" w:eastAsia="Calibri" w:hAnsi="Arial" w:cs="Arial"/>
          <w:color w:val="000000"/>
          <w:szCs w:val="20"/>
        </w:rPr>
      </w:pPr>
      <w:r>
        <w:rPr>
          <w:rFonts w:ascii="Arial" w:hAnsi="Arial" w:cs="Arial"/>
          <w:szCs w:val="20"/>
        </w:rPr>
        <w:t>19</w:t>
      </w:r>
      <w:r w:rsidR="004B02F9">
        <w:rPr>
          <w:rFonts w:ascii="Arial" w:hAnsi="Arial" w:cs="Arial"/>
          <w:szCs w:val="20"/>
        </w:rPr>
        <w:t>3</w:t>
      </w:r>
      <w:r>
        <w:rPr>
          <w:rFonts w:ascii="Arial" w:hAnsi="Arial" w:cs="Arial"/>
          <w:szCs w:val="20"/>
        </w:rPr>
        <w:t xml:space="preserve">. </w:t>
      </w:r>
      <w:r w:rsidR="00D6273A" w:rsidRPr="001D4FE4">
        <w:rPr>
          <w:rFonts w:ascii="Arial" w:hAnsi="Arial"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2658ADF1" w14:textId="77777777" w:rsidR="00D6273A" w:rsidRPr="00872F38" w:rsidRDefault="00D6273A" w:rsidP="00B140D0">
      <w:pPr>
        <w:rPr>
          <w:rFonts w:eastAsia="Calibri" w:cs="Arial"/>
          <w:color w:val="000000"/>
          <w:szCs w:val="20"/>
        </w:rPr>
      </w:pPr>
    </w:p>
    <w:p w14:paraId="3315B0FF" w14:textId="4D337A03" w:rsidR="00D6273A" w:rsidRPr="001D4FE4" w:rsidRDefault="002A2684" w:rsidP="00B140D0">
      <w:pPr>
        <w:rPr>
          <w:rFonts w:ascii="Arial" w:eastAsia="Calibri" w:hAnsi="Arial" w:cs="Arial"/>
          <w:color w:val="000000"/>
          <w:szCs w:val="20"/>
        </w:rPr>
      </w:pPr>
      <w:r>
        <w:rPr>
          <w:rFonts w:ascii="Arial" w:hAnsi="Arial" w:cs="Arial"/>
          <w:szCs w:val="20"/>
        </w:rPr>
        <w:t>19</w:t>
      </w:r>
      <w:r w:rsidR="004B02F9">
        <w:rPr>
          <w:rFonts w:ascii="Arial" w:hAnsi="Arial" w:cs="Arial"/>
          <w:szCs w:val="20"/>
        </w:rPr>
        <w:t>4</w:t>
      </w:r>
      <w:r>
        <w:rPr>
          <w:rFonts w:ascii="Arial" w:hAnsi="Arial" w:cs="Arial"/>
          <w:szCs w:val="20"/>
        </w:rPr>
        <w:t xml:space="preserve">. </w:t>
      </w:r>
      <w:r w:rsidR="00D6273A" w:rsidRPr="001D4FE4">
        <w:rPr>
          <w:rFonts w:ascii="Arial" w:hAnsi="Arial"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6233F430" w14:textId="77777777" w:rsidR="00D6273A" w:rsidRPr="001D4FE4" w:rsidRDefault="00D6273A" w:rsidP="00B140D0">
      <w:pPr>
        <w:spacing w:after="0"/>
        <w:ind w:left="360"/>
        <w:rPr>
          <w:rFonts w:ascii="Arial" w:hAnsi="Arial" w:cs="Arial"/>
          <w:szCs w:val="20"/>
        </w:rPr>
      </w:pPr>
    </w:p>
    <w:p w14:paraId="7E2BAF33" w14:textId="4ADC921E"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5</w:t>
      </w:r>
      <w:r>
        <w:rPr>
          <w:rFonts w:ascii="Arial" w:hAnsi="Arial" w:cs="Arial"/>
          <w:szCs w:val="20"/>
        </w:rPr>
        <w:t xml:space="preserve">. </w:t>
      </w:r>
      <w:r w:rsidR="00D6273A" w:rsidRPr="001D4FE4">
        <w:rPr>
          <w:rFonts w:ascii="Arial" w:hAnsi="Arial"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CED2897" w14:textId="77777777" w:rsidR="00D6273A" w:rsidRPr="001D4FE4" w:rsidRDefault="00D6273A" w:rsidP="00B140D0">
      <w:pPr>
        <w:spacing w:after="0"/>
        <w:ind w:left="360"/>
        <w:rPr>
          <w:rFonts w:ascii="Arial" w:hAnsi="Arial" w:cs="Arial"/>
          <w:szCs w:val="20"/>
        </w:rPr>
      </w:pPr>
    </w:p>
    <w:p w14:paraId="613B2CCD" w14:textId="0ADE5840" w:rsidR="00D6273A" w:rsidRPr="001D4FE4" w:rsidRDefault="002A2684" w:rsidP="00B140D0">
      <w:pPr>
        <w:spacing w:after="0"/>
        <w:rPr>
          <w:rFonts w:ascii="Arial" w:eastAsia="Calibri" w:hAnsi="Arial" w:cs="Arial"/>
          <w:color w:val="000000"/>
          <w:szCs w:val="20"/>
        </w:rPr>
      </w:pPr>
      <w:r>
        <w:rPr>
          <w:rFonts w:ascii="Arial" w:hAnsi="Arial" w:cs="Arial"/>
          <w:szCs w:val="20"/>
        </w:rPr>
        <w:t>19</w:t>
      </w:r>
      <w:r w:rsidR="004B02F9">
        <w:rPr>
          <w:rFonts w:ascii="Arial" w:hAnsi="Arial" w:cs="Arial"/>
          <w:szCs w:val="20"/>
        </w:rPr>
        <w:t>6</w:t>
      </w:r>
      <w:r>
        <w:rPr>
          <w:rFonts w:ascii="Arial" w:hAnsi="Arial" w:cs="Arial"/>
          <w:szCs w:val="20"/>
        </w:rPr>
        <w:t xml:space="preserve">. </w:t>
      </w:r>
      <w:r w:rsidR="00D6273A" w:rsidRPr="001D4FE4">
        <w:rPr>
          <w:rFonts w:ascii="Arial" w:hAnsi="Arial" w:cs="Arial"/>
          <w:i/>
          <w:szCs w:val="20"/>
          <w:u w:val="single"/>
        </w:rPr>
        <w:t>Note</w:t>
      </w:r>
      <w:r w:rsidR="00D6273A" w:rsidRPr="001D4FE4">
        <w:rPr>
          <w:rFonts w:ascii="Arial" w:hAnsi="Arial" w:cs="Arial"/>
          <w:i/>
          <w:szCs w:val="20"/>
        </w:rPr>
        <w:t>:</w:t>
      </w:r>
      <w:r w:rsidR="00D6273A" w:rsidRPr="001D4FE4">
        <w:rPr>
          <w:rFonts w:ascii="Arial" w:hAnsi="Arial"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3632AFBB" w14:textId="77777777" w:rsidR="00D6273A" w:rsidRPr="001D4FE4" w:rsidRDefault="00D6273A" w:rsidP="00B140D0">
      <w:pPr>
        <w:spacing w:after="0"/>
        <w:ind w:left="360"/>
        <w:rPr>
          <w:rFonts w:ascii="Arial" w:hAnsi="Arial" w:cs="Arial"/>
          <w:szCs w:val="20"/>
        </w:rPr>
      </w:pPr>
    </w:p>
    <w:p w14:paraId="518C6B0E" w14:textId="0EEC5071"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7</w:t>
      </w:r>
      <w:r>
        <w:rPr>
          <w:rFonts w:ascii="Arial" w:hAnsi="Arial" w:cs="Arial"/>
          <w:szCs w:val="20"/>
        </w:rPr>
        <w:t xml:space="preserve">. </w:t>
      </w:r>
      <w:r w:rsidR="00D6273A" w:rsidRPr="001D4FE4">
        <w:rPr>
          <w:rFonts w:ascii="Arial" w:hAnsi="Arial"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2F3D4ED" w14:textId="77777777" w:rsidR="00D6273A" w:rsidRPr="001D4FE4" w:rsidRDefault="00D6273A" w:rsidP="00B140D0">
      <w:pPr>
        <w:spacing w:after="0"/>
        <w:ind w:left="360"/>
        <w:rPr>
          <w:rFonts w:ascii="Arial" w:hAnsi="Arial" w:cs="Arial"/>
          <w:szCs w:val="20"/>
        </w:rPr>
      </w:pPr>
    </w:p>
    <w:p w14:paraId="2F3C3D99" w14:textId="1AD6B394" w:rsidR="00D6273A"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8</w:t>
      </w:r>
      <w:r>
        <w:rPr>
          <w:rFonts w:ascii="Arial" w:hAnsi="Arial" w:cs="Arial"/>
          <w:szCs w:val="20"/>
        </w:rPr>
        <w:t xml:space="preserve">. </w:t>
      </w:r>
      <w:r w:rsidR="00D6273A" w:rsidRPr="001D4FE4">
        <w:rPr>
          <w:rFonts w:ascii="Arial" w:hAnsi="Arial"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513E495" w14:textId="77777777" w:rsidR="009B6177" w:rsidRDefault="009B6177" w:rsidP="00B140D0">
      <w:pPr>
        <w:spacing w:after="0"/>
        <w:rPr>
          <w:rFonts w:ascii="Arial" w:hAnsi="Arial" w:cs="Arial"/>
          <w:szCs w:val="20"/>
        </w:rPr>
      </w:pPr>
    </w:p>
    <w:p w14:paraId="57350557" w14:textId="77777777" w:rsidR="009B6177" w:rsidRPr="001D4FE4" w:rsidRDefault="009B6177" w:rsidP="00B140D0">
      <w:pPr>
        <w:spacing w:after="0"/>
        <w:rPr>
          <w:rFonts w:ascii="Arial" w:hAnsi="Arial" w:cs="Arial"/>
          <w:szCs w:val="20"/>
        </w:rPr>
      </w:pPr>
      <w:r w:rsidRPr="009B6177">
        <w:rPr>
          <w:rFonts w:ascii="Arial" w:hAnsi="Arial" w:cs="Arial"/>
          <w:szCs w:val="20"/>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281AB2F3" w14:textId="77777777" w:rsidR="00D6273A" w:rsidRPr="00872F38" w:rsidRDefault="00D6273A" w:rsidP="00B140D0">
      <w:pPr>
        <w:spacing w:after="0"/>
        <w:ind w:left="360"/>
        <w:rPr>
          <w:rFonts w:cs="Arial"/>
          <w:szCs w:val="20"/>
        </w:rPr>
      </w:pPr>
    </w:p>
    <w:p w14:paraId="234FCDAD" w14:textId="77777777" w:rsidR="003B0C4D" w:rsidRDefault="003B0C4D" w:rsidP="003402EE">
      <w:pPr>
        <w:pStyle w:val="Heading1"/>
        <w:keepLines w:val="0"/>
        <w:pBdr>
          <w:top w:val="single" w:sz="4" w:space="1" w:color="auto"/>
        </w:pBdr>
        <w:suppressAutoHyphens/>
        <w:spacing w:before="0"/>
        <w:rPr>
          <w:rFonts w:ascii="Calibri" w:hAnsi="Calibri"/>
          <w:szCs w:val="28"/>
        </w:rPr>
      </w:pPr>
      <w:bookmarkStart w:id="93" w:name="_Toc3129152"/>
    </w:p>
    <w:p w14:paraId="47921E91" w14:textId="0207576E" w:rsidR="003402EE" w:rsidRPr="0003763F" w:rsidRDefault="003402EE" w:rsidP="003402EE">
      <w:pPr>
        <w:pStyle w:val="Heading1"/>
        <w:keepLines w:val="0"/>
        <w:pBdr>
          <w:top w:val="single" w:sz="4" w:space="1" w:color="auto"/>
        </w:pBdr>
        <w:suppressAutoHyphens/>
        <w:spacing w:before="0"/>
        <w:rPr>
          <w:rFonts w:ascii="Calibri" w:hAnsi="Calibri"/>
          <w:szCs w:val="28"/>
        </w:rPr>
      </w:pPr>
      <w:r>
        <w:rPr>
          <w:rFonts w:ascii="Calibri" w:hAnsi="Calibri"/>
          <w:szCs w:val="28"/>
        </w:rPr>
        <w:t>XI</w:t>
      </w:r>
      <w:r>
        <w:rPr>
          <w:rFonts w:ascii="Calibri" w:hAnsi="Calibri"/>
          <w:szCs w:val="28"/>
          <w:lang w:val="en-GB"/>
        </w:rPr>
        <w:t>II</w:t>
      </w:r>
      <w:r>
        <w:rPr>
          <w:rFonts w:ascii="Calibri" w:hAnsi="Calibri"/>
          <w:szCs w:val="28"/>
        </w:rPr>
        <w:t xml:space="preserve"> Annexes</w:t>
      </w:r>
      <w:bookmarkEnd w:id="93"/>
    </w:p>
    <w:p w14:paraId="4BAB8DC5" w14:textId="03A300AE" w:rsidR="003402EE" w:rsidRPr="003B0C4D" w:rsidRDefault="003402EE" w:rsidP="003B0C4D">
      <w:pPr>
        <w:rPr>
          <w:rFonts w:asciiTheme="minorHAnsi" w:hAnsiTheme="minorHAnsi" w:cstheme="minorHAnsi"/>
          <w:sz w:val="24"/>
        </w:rPr>
      </w:pPr>
      <w:bookmarkStart w:id="94" w:name="_Toc3129153"/>
      <w:r w:rsidRPr="003B0C4D">
        <w:rPr>
          <w:rFonts w:asciiTheme="minorHAnsi" w:hAnsiTheme="minorHAnsi" w:cstheme="minorHAnsi"/>
          <w:sz w:val="24"/>
        </w:rPr>
        <w:t xml:space="preserve">A.  </w:t>
      </w:r>
      <w:r w:rsidRPr="003B0C4D">
        <w:rPr>
          <w:rFonts w:asciiTheme="minorHAnsi" w:hAnsiTheme="minorHAnsi" w:cstheme="minorHAnsi"/>
          <w:sz w:val="24"/>
        </w:rPr>
        <w:tab/>
        <w:t xml:space="preserve">Multi </w:t>
      </w:r>
      <w:r w:rsidR="00A15594" w:rsidRPr="003B0C4D">
        <w:rPr>
          <w:rFonts w:asciiTheme="minorHAnsi" w:hAnsiTheme="minorHAnsi" w:cstheme="minorHAnsi"/>
          <w:sz w:val="24"/>
        </w:rPr>
        <w:t>Y</w:t>
      </w:r>
      <w:r w:rsidRPr="003B0C4D">
        <w:rPr>
          <w:rFonts w:asciiTheme="minorHAnsi" w:hAnsiTheme="minorHAnsi" w:cstheme="minorHAnsi"/>
          <w:sz w:val="24"/>
        </w:rPr>
        <w:t>ear Workplan</w:t>
      </w:r>
      <w:bookmarkEnd w:id="94"/>
      <w:r w:rsidRPr="003B0C4D">
        <w:rPr>
          <w:rFonts w:asciiTheme="minorHAnsi" w:hAnsiTheme="minorHAnsi" w:cstheme="minorHAnsi"/>
          <w:sz w:val="24"/>
        </w:rPr>
        <w:t xml:space="preserve"> </w:t>
      </w:r>
    </w:p>
    <w:p w14:paraId="0F6AAA64" w14:textId="4AE7B4B9" w:rsidR="003402EE" w:rsidRPr="003B0C4D" w:rsidRDefault="003402EE" w:rsidP="003B0C4D">
      <w:pPr>
        <w:rPr>
          <w:rFonts w:asciiTheme="minorHAnsi" w:hAnsiTheme="minorHAnsi" w:cstheme="minorHAnsi"/>
          <w:sz w:val="24"/>
        </w:rPr>
      </w:pPr>
      <w:bookmarkStart w:id="95" w:name="_Toc3129154"/>
      <w:r w:rsidRPr="003B0C4D">
        <w:rPr>
          <w:rFonts w:asciiTheme="minorHAnsi" w:hAnsiTheme="minorHAnsi" w:cstheme="minorHAnsi"/>
          <w:sz w:val="24"/>
        </w:rPr>
        <w:t xml:space="preserve">B.  </w:t>
      </w:r>
      <w:r w:rsidRPr="003B0C4D">
        <w:rPr>
          <w:rFonts w:asciiTheme="minorHAnsi" w:hAnsiTheme="minorHAnsi" w:cstheme="minorHAnsi"/>
          <w:sz w:val="24"/>
        </w:rPr>
        <w:tab/>
        <w:t>Core Indicators</w:t>
      </w:r>
      <w:bookmarkEnd w:id="95"/>
    </w:p>
    <w:p w14:paraId="0A17806B" w14:textId="7BA5AB6D" w:rsidR="003402EE" w:rsidRPr="003B0C4D" w:rsidRDefault="003402EE" w:rsidP="003B0C4D">
      <w:pPr>
        <w:rPr>
          <w:rFonts w:asciiTheme="minorHAnsi" w:hAnsiTheme="minorHAnsi" w:cstheme="minorHAnsi"/>
          <w:sz w:val="24"/>
        </w:rPr>
      </w:pPr>
      <w:bookmarkStart w:id="96" w:name="_Toc3129155"/>
      <w:r w:rsidRPr="003B0C4D">
        <w:rPr>
          <w:rFonts w:asciiTheme="minorHAnsi" w:hAnsiTheme="minorHAnsi" w:cstheme="minorHAnsi"/>
          <w:sz w:val="24"/>
        </w:rPr>
        <w:t xml:space="preserve">C.   </w:t>
      </w:r>
      <w:r w:rsidRPr="003B0C4D">
        <w:rPr>
          <w:rFonts w:asciiTheme="minorHAnsi" w:hAnsiTheme="minorHAnsi" w:cstheme="minorHAnsi"/>
          <w:sz w:val="24"/>
        </w:rPr>
        <w:tab/>
        <w:t xml:space="preserve">Overview of </w:t>
      </w:r>
      <w:r w:rsidR="00A15594" w:rsidRPr="003B0C4D">
        <w:rPr>
          <w:rFonts w:asciiTheme="minorHAnsi" w:hAnsiTheme="minorHAnsi" w:cstheme="minorHAnsi"/>
          <w:sz w:val="24"/>
        </w:rPr>
        <w:t>T</w:t>
      </w:r>
      <w:r w:rsidRPr="003B0C4D">
        <w:rPr>
          <w:rFonts w:asciiTheme="minorHAnsi" w:hAnsiTheme="minorHAnsi" w:cstheme="minorHAnsi"/>
          <w:sz w:val="24"/>
        </w:rPr>
        <w:t xml:space="preserve">echnical </w:t>
      </w:r>
      <w:r w:rsidR="00A15594" w:rsidRPr="003B0C4D">
        <w:rPr>
          <w:rFonts w:asciiTheme="minorHAnsi" w:hAnsiTheme="minorHAnsi" w:cstheme="minorHAnsi"/>
          <w:sz w:val="24"/>
        </w:rPr>
        <w:t>C</w:t>
      </w:r>
      <w:r w:rsidRPr="003B0C4D">
        <w:rPr>
          <w:rFonts w:asciiTheme="minorHAnsi" w:hAnsiTheme="minorHAnsi" w:cstheme="minorHAnsi"/>
          <w:sz w:val="24"/>
        </w:rPr>
        <w:t xml:space="preserve">onsultancies and </w:t>
      </w:r>
      <w:r w:rsidR="00A15594" w:rsidRPr="003B0C4D">
        <w:rPr>
          <w:rFonts w:asciiTheme="minorHAnsi" w:hAnsiTheme="minorHAnsi" w:cstheme="minorHAnsi"/>
          <w:sz w:val="24"/>
        </w:rPr>
        <w:t>S</w:t>
      </w:r>
      <w:r w:rsidRPr="003B0C4D">
        <w:rPr>
          <w:rFonts w:asciiTheme="minorHAnsi" w:hAnsiTheme="minorHAnsi" w:cstheme="minorHAnsi"/>
          <w:sz w:val="24"/>
        </w:rPr>
        <w:t>ubcontracts</w:t>
      </w:r>
      <w:bookmarkEnd w:id="96"/>
      <w:r w:rsidRPr="003B0C4D">
        <w:rPr>
          <w:rFonts w:asciiTheme="minorHAnsi" w:hAnsiTheme="minorHAnsi" w:cstheme="minorHAnsi"/>
          <w:sz w:val="24"/>
        </w:rPr>
        <w:t xml:space="preserve"> </w:t>
      </w:r>
    </w:p>
    <w:p w14:paraId="42A6444A" w14:textId="4496E98F" w:rsidR="003402EE" w:rsidRPr="003B0C4D" w:rsidRDefault="003402EE" w:rsidP="003B0C4D">
      <w:pPr>
        <w:rPr>
          <w:rFonts w:asciiTheme="minorHAnsi" w:hAnsiTheme="minorHAnsi" w:cstheme="minorHAnsi"/>
          <w:sz w:val="24"/>
        </w:rPr>
      </w:pPr>
      <w:bookmarkStart w:id="97" w:name="_Toc3129156"/>
      <w:r w:rsidRPr="003B0C4D">
        <w:rPr>
          <w:rFonts w:asciiTheme="minorHAnsi" w:hAnsiTheme="minorHAnsi" w:cstheme="minorHAnsi"/>
          <w:sz w:val="24"/>
        </w:rPr>
        <w:t xml:space="preserve">D.  </w:t>
      </w:r>
      <w:r w:rsidRPr="003B0C4D">
        <w:rPr>
          <w:rFonts w:asciiTheme="minorHAnsi" w:hAnsiTheme="minorHAnsi" w:cstheme="minorHAnsi"/>
          <w:sz w:val="24"/>
        </w:rPr>
        <w:tab/>
        <w:t>Terms of Reference</w:t>
      </w:r>
      <w:bookmarkEnd w:id="97"/>
      <w:r w:rsidRPr="003B0C4D">
        <w:rPr>
          <w:rFonts w:asciiTheme="minorHAnsi" w:hAnsiTheme="minorHAnsi" w:cstheme="minorHAnsi"/>
          <w:sz w:val="24"/>
        </w:rPr>
        <w:t xml:space="preserve"> </w:t>
      </w:r>
    </w:p>
    <w:p w14:paraId="7F96A64B" w14:textId="640782D7" w:rsidR="003402EE" w:rsidRPr="003B0C4D" w:rsidRDefault="003402EE" w:rsidP="003B0C4D">
      <w:pPr>
        <w:rPr>
          <w:rFonts w:asciiTheme="minorHAnsi" w:hAnsiTheme="minorHAnsi" w:cstheme="minorHAnsi"/>
          <w:sz w:val="24"/>
        </w:rPr>
      </w:pPr>
      <w:bookmarkStart w:id="98" w:name="_Toc3129157"/>
      <w:r w:rsidRPr="003B0C4D">
        <w:rPr>
          <w:rFonts w:asciiTheme="minorHAnsi" w:hAnsiTheme="minorHAnsi" w:cstheme="minorHAnsi"/>
          <w:sz w:val="24"/>
        </w:rPr>
        <w:t xml:space="preserve">E.   </w:t>
      </w:r>
      <w:r w:rsidRPr="003B0C4D">
        <w:rPr>
          <w:rFonts w:asciiTheme="minorHAnsi" w:hAnsiTheme="minorHAnsi" w:cstheme="minorHAnsi"/>
          <w:sz w:val="24"/>
        </w:rPr>
        <w:tab/>
        <w:t xml:space="preserve">UNDP Social and Environmental Screening </w:t>
      </w:r>
      <w:r w:rsidR="00F07F8D" w:rsidRPr="003B0C4D">
        <w:rPr>
          <w:rFonts w:asciiTheme="minorHAnsi" w:hAnsiTheme="minorHAnsi" w:cstheme="minorHAnsi"/>
          <w:sz w:val="24"/>
        </w:rPr>
        <w:t>Procedure and Action Plan</w:t>
      </w:r>
      <w:bookmarkEnd w:id="98"/>
    </w:p>
    <w:p w14:paraId="51767C2A" w14:textId="510C1436" w:rsidR="003402EE" w:rsidRPr="003B0C4D" w:rsidRDefault="003402EE" w:rsidP="003B0C4D">
      <w:pPr>
        <w:rPr>
          <w:rFonts w:asciiTheme="minorHAnsi" w:hAnsiTheme="minorHAnsi" w:cstheme="minorHAnsi"/>
          <w:sz w:val="24"/>
        </w:rPr>
      </w:pPr>
      <w:bookmarkStart w:id="99" w:name="_Toc3129158"/>
      <w:r w:rsidRPr="003B0C4D">
        <w:rPr>
          <w:rFonts w:asciiTheme="minorHAnsi" w:hAnsiTheme="minorHAnsi" w:cstheme="minorHAnsi"/>
          <w:sz w:val="24"/>
        </w:rPr>
        <w:t>F.</w:t>
      </w:r>
      <w:r w:rsidRPr="003B0C4D">
        <w:rPr>
          <w:rFonts w:asciiTheme="minorHAnsi" w:hAnsiTheme="minorHAnsi" w:cstheme="minorHAnsi"/>
          <w:sz w:val="24"/>
        </w:rPr>
        <w:tab/>
        <w:t>Stakeholder Engagement Plan</w:t>
      </w:r>
      <w:bookmarkEnd w:id="99"/>
      <w:r w:rsidRPr="003B0C4D">
        <w:rPr>
          <w:rFonts w:asciiTheme="minorHAnsi" w:hAnsiTheme="minorHAnsi" w:cstheme="minorHAnsi"/>
          <w:sz w:val="24"/>
        </w:rPr>
        <w:t xml:space="preserve">  </w:t>
      </w:r>
    </w:p>
    <w:p w14:paraId="498626E8" w14:textId="0E357262" w:rsidR="003402EE" w:rsidRPr="003B0C4D" w:rsidRDefault="003402EE" w:rsidP="003B0C4D">
      <w:pPr>
        <w:rPr>
          <w:rFonts w:asciiTheme="minorHAnsi" w:hAnsiTheme="minorHAnsi" w:cstheme="minorHAnsi"/>
          <w:sz w:val="24"/>
        </w:rPr>
      </w:pPr>
      <w:bookmarkStart w:id="100" w:name="_Toc3129159"/>
      <w:r w:rsidRPr="003B0C4D">
        <w:rPr>
          <w:rFonts w:asciiTheme="minorHAnsi" w:hAnsiTheme="minorHAnsi" w:cstheme="minorHAnsi"/>
          <w:sz w:val="24"/>
        </w:rPr>
        <w:t>F1 Stakeholders</w:t>
      </w:r>
      <w:bookmarkEnd w:id="100"/>
      <w:r w:rsidRPr="003B0C4D">
        <w:rPr>
          <w:rFonts w:asciiTheme="minorHAnsi" w:hAnsiTheme="minorHAnsi" w:cstheme="minorHAnsi"/>
          <w:sz w:val="24"/>
        </w:rPr>
        <w:t xml:space="preserve">      </w:t>
      </w:r>
    </w:p>
    <w:p w14:paraId="3A8F6F58" w14:textId="3C681511" w:rsidR="003402EE" w:rsidRPr="003B0C4D" w:rsidRDefault="003402EE" w:rsidP="003B0C4D">
      <w:pPr>
        <w:rPr>
          <w:rFonts w:asciiTheme="minorHAnsi" w:hAnsiTheme="minorHAnsi" w:cstheme="minorHAnsi"/>
          <w:sz w:val="24"/>
        </w:rPr>
      </w:pPr>
      <w:bookmarkStart w:id="101" w:name="_Toc3129160"/>
      <w:r w:rsidRPr="003B0C4D">
        <w:rPr>
          <w:rFonts w:asciiTheme="minorHAnsi" w:hAnsiTheme="minorHAnsi" w:cstheme="minorHAnsi"/>
          <w:sz w:val="24"/>
        </w:rPr>
        <w:t>F2 Stakeholders specifically related to Gender</w:t>
      </w:r>
      <w:bookmarkEnd w:id="101"/>
      <w:r w:rsidRPr="003B0C4D">
        <w:rPr>
          <w:rFonts w:asciiTheme="minorHAnsi" w:hAnsiTheme="minorHAnsi" w:cstheme="minorHAnsi"/>
          <w:sz w:val="24"/>
        </w:rPr>
        <w:t xml:space="preserve">    </w:t>
      </w:r>
    </w:p>
    <w:p w14:paraId="2BAF4D60" w14:textId="03961BA6" w:rsidR="003402EE" w:rsidRPr="003B0C4D" w:rsidRDefault="003402EE" w:rsidP="003B0C4D">
      <w:pPr>
        <w:rPr>
          <w:rFonts w:asciiTheme="minorHAnsi" w:hAnsiTheme="minorHAnsi" w:cstheme="minorHAnsi"/>
          <w:sz w:val="24"/>
        </w:rPr>
      </w:pPr>
      <w:bookmarkStart w:id="102" w:name="_Toc3129161"/>
      <w:r w:rsidRPr="003B0C4D">
        <w:rPr>
          <w:rFonts w:asciiTheme="minorHAnsi" w:hAnsiTheme="minorHAnsi" w:cstheme="minorHAnsi"/>
          <w:sz w:val="24"/>
        </w:rPr>
        <w:t>F3. Methods of initial engagement of communities</w:t>
      </w:r>
      <w:bookmarkEnd w:id="102"/>
    </w:p>
    <w:p w14:paraId="7F381D82" w14:textId="15908F2D" w:rsidR="003402EE" w:rsidRPr="003B0C4D" w:rsidRDefault="003402EE" w:rsidP="003B0C4D">
      <w:pPr>
        <w:rPr>
          <w:rFonts w:asciiTheme="minorHAnsi" w:hAnsiTheme="minorHAnsi" w:cstheme="minorHAnsi"/>
          <w:sz w:val="24"/>
        </w:rPr>
      </w:pPr>
      <w:bookmarkStart w:id="103" w:name="_Toc3129162"/>
      <w:r w:rsidRPr="003B0C4D">
        <w:rPr>
          <w:rFonts w:asciiTheme="minorHAnsi" w:hAnsiTheme="minorHAnsi" w:cstheme="minorHAnsi"/>
          <w:sz w:val="24"/>
        </w:rPr>
        <w:t>F</w:t>
      </w:r>
      <w:proofErr w:type="gramStart"/>
      <w:r w:rsidRPr="003B0C4D">
        <w:rPr>
          <w:rFonts w:asciiTheme="minorHAnsi" w:hAnsiTheme="minorHAnsi" w:cstheme="minorHAnsi"/>
          <w:sz w:val="24"/>
        </w:rPr>
        <w:t>4  Partner</w:t>
      </w:r>
      <w:proofErr w:type="gramEnd"/>
      <w:r w:rsidRPr="003B0C4D">
        <w:rPr>
          <w:rFonts w:asciiTheme="minorHAnsi" w:hAnsiTheme="minorHAnsi" w:cstheme="minorHAnsi"/>
          <w:sz w:val="24"/>
        </w:rPr>
        <w:t xml:space="preserve"> Projects and </w:t>
      </w:r>
      <w:proofErr w:type="spellStart"/>
      <w:r w:rsidRPr="003B0C4D">
        <w:rPr>
          <w:rFonts w:asciiTheme="minorHAnsi" w:hAnsiTheme="minorHAnsi" w:cstheme="minorHAnsi"/>
          <w:sz w:val="24"/>
        </w:rPr>
        <w:t>Programmes</w:t>
      </w:r>
      <w:bookmarkEnd w:id="103"/>
      <w:proofErr w:type="spellEnd"/>
    </w:p>
    <w:p w14:paraId="26D108ED" w14:textId="7FF5B6D9" w:rsidR="003402EE" w:rsidRPr="003B0C4D" w:rsidRDefault="003402EE" w:rsidP="003B0C4D">
      <w:pPr>
        <w:rPr>
          <w:rFonts w:asciiTheme="minorHAnsi" w:hAnsiTheme="minorHAnsi" w:cstheme="minorHAnsi"/>
          <w:sz w:val="24"/>
        </w:rPr>
      </w:pPr>
      <w:bookmarkStart w:id="104" w:name="_Toc3129163"/>
      <w:r w:rsidRPr="003B0C4D">
        <w:rPr>
          <w:rFonts w:asciiTheme="minorHAnsi" w:hAnsiTheme="minorHAnsi" w:cstheme="minorHAnsi"/>
          <w:sz w:val="24"/>
        </w:rPr>
        <w:t xml:space="preserve">G.  </w:t>
      </w:r>
      <w:r w:rsidRPr="003B0C4D">
        <w:rPr>
          <w:rFonts w:asciiTheme="minorHAnsi" w:hAnsiTheme="minorHAnsi" w:cstheme="minorHAnsi"/>
          <w:sz w:val="24"/>
        </w:rPr>
        <w:tab/>
        <w:t>Gender Analysis and Action Plan</w:t>
      </w:r>
      <w:bookmarkEnd w:id="104"/>
    </w:p>
    <w:p w14:paraId="3C5039F3" w14:textId="5BE2FA35" w:rsidR="003402EE" w:rsidRPr="003B0C4D" w:rsidRDefault="003402EE" w:rsidP="003B0C4D">
      <w:pPr>
        <w:rPr>
          <w:rFonts w:asciiTheme="minorHAnsi" w:hAnsiTheme="minorHAnsi" w:cstheme="minorHAnsi"/>
          <w:sz w:val="24"/>
        </w:rPr>
      </w:pPr>
      <w:bookmarkStart w:id="105" w:name="_Toc3129164"/>
      <w:r w:rsidRPr="003B0C4D">
        <w:rPr>
          <w:rFonts w:asciiTheme="minorHAnsi" w:hAnsiTheme="minorHAnsi" w:cstheme="minorHAnsi"/>
          <w:sz w:val="24"/>
        </w:rPr>
        <w:t xml:space="preserve">H.  </w:t>
      </w:r>
      <w:r w:rsidRPr="003B0C4D">
        <w:rPr>
          <w:rFonts w:asciiTheme="minorHAnsi" w:hAnsiTheme="minorHAnsi" w:cstheme="minorHAnsi"/>
          <w:sz w:val="24"/>
        </w:rPr>
        <w:tab/>
        <w:t>UNDP Risk Log</w:t>
      </w:r>
      <w:bookmarkEnd w:id="105"/>
      <w:r w:rsidRPr="003B0C4D">
        <w:rPr>
          <w:rFonts w:asciiTheme="minorHAnsi" w:hAnsiTheme="minorHAnsi" w:cstheme="minorHAnsi"/>
          <w:sz w:val="24"/>
        </w:rPr>
        <w:t xml:space="preserve"> </w:t>
      </w:r>
    </w:p>
    <w:p w14:paraId="6CCBEE8D" w14:textId="19857977" w:rsidR="003402EE" w:rsidRPr="003B0C4D" w:rsidRDefault="004B10AE" w:rsidP="003B0C4D">
      <w:pPr>
        <w:rPr>
          <w:rFonts w:asciiTheme="minorHAnsi" w:hAnsiTheme="minorHAnsi" w:cstheme="minorHAnsi"/>
          <w:sz w:val="24"/>
        </w:rPr>
      </w:pPr>
      <w:bookmarkStart w:id="106" w:name="_Toc3129165"/>
      <w:r w:rsidRPr="003B0C4D">
        <w:rPr>
          <w:rFonts w:asciiTheme="minorHAnsi" w:hAnsiTheme="minorHAnsi" w:cstheme="minorHAnsi"/>
          <w:sz w:val="24"/>
        </w:rPr>
        <w:t>I.</w:t>
      </w:r>
      <w:r w:rsidR="003402EE" w:rsidRPr="003B0C4D">
        <w:rPr>
          <w:rFonts w:asciiTheme="minorHAnsi" w:hAnsiTheme="minorHAnsi" w:cstheme="minorHAnsi"/>
          <w:sz w:val="24"/>
        </w:rPr>
        <w:t xml:space="preserve">   </w:t>
      </w:r>
      <w:r w:rsidR="003402EE" w:rsidRPr="003B0C4D">
        <w:rPr>
          <w:rFonts w:asciiTheme="minorHAnsi" w:hAnsiTheme="minorHAnsi" w:cstheme="minorHAnsi"/>
          <w:sz w:val="24"/>
        </w:rPr>
        <w:t xml:space="preserve">　</w:t>
      </w:r>
      <w:r w:rsidR="00657186" w:rsidRPr="003B0C4D">
        <w:rPr>
          <w:rFonts w:asciiTheme="minorHAnsi" w:hAnsiTheme="minorHAnsi" w:cstheme="minorHAnsi"/>
          <w:sz w:val="24"/>
        </w:rPr>
        <w:t xml:space="preserve"> </w:t>
      </w:r>
      <w:r w:rsidR="00657186" w:rsidRPr="003B0C4D">
        <w:rPr>
          <w:rFonts w:asciiTheme="minorHAnsi" w:hAnsiTheme="minorHAnsi" w:cstheme="minorHAnsi"/>
          <w:sz w:val="24"/>
        </w:rPr>
        <w:tab/>
      </w:r>
      <w:r w:rsidR="003402EE" w:rsidRPr="003B0C4D">
        <w:rPr>
          <w:rFonts w:asciiTheme="minorHAnsi" w:hAnsiTheme="minorHAnsi" w:cstheme="minorHAnsi"/>
          <w:sz w:val="24"/>
        </w:rPr>
        <w:t xml:space="preserve">Results of the </w:t>
      </w:r>
      <w:r w:rsidR="00A15594" w:rsidRPr="003B0C4D">
        <w:rPr>
          <w:rFonts w:asciiTheme="minorHAnsi" w:hAnsiTheme="minorHAnsi" w:cstheme="minorHAnsi"/>
          <w:sz w:val="24"/>
        </w:rPr>
        <w:t>C</w:t>
      </w:r>
      <w:r w:rsidR="003402EE" w:rsidRPr="003B0C4D">
        <w:rPr>
          <w:rFonts w:asciiTheme="minorHAnsi" w:hAnsiTheme="minorHAnsi" w:cstheme="minorHAnsi"/>
          <w:sz w:val="24"/>
        </w:rPr>
        <w:t xml:space="preserve">apacity </w:t>
      </w:r>
      <w:r w:rsidR="00A15594" w:rsidRPr="003B0C4D">
        <w:rPr>
          <w:rFonts w:asciiTheme="minorHAnsi" w:hAnsiTheme="minorHAnsi" w:cstheme="minorHAnsi"/>
          <w:sz w:val="24"/>
        </w:rPr>
        <w:t>A</w:t>
      </w:r>
      <w:r w:rsidR="003402EE" w:rsidRPr="003B0C4D">
        <w:rPr>
          <w:rFonts w:asciiTheme="minorHAnsi" w:hAnsiTheme="minorHAnsi" w:cstheme="minorHAnsi"/>
          <w:sz w:val="24"/>
        </w:rPr>
        <w:t xml:space="preserve">ssessment of the </w:t>
      </w:r>
      <w:r w:rsidR="00A15594" w:rsidRPr="003B0C4D">
        <w:rPr>
          <w:rFonts w:asciiTheme="minorHAnsi" w:hAnsiTheme="minorHAnsi" w:cstheme="minorHAnsi"/>
          <w:sz w:val="24"/>
        </w:rPr>
        <w:t>P</w:t>
      </w:r>
      <w:r w:rsidR="003402EE" w:rsidRPr="003B0C4D">
        <w:rPr>
          <w:rFonts w:asciiTheme="minorHAnsi" w:hAnsiTheme="minorHAnsi" w:cstheme="minorHAnsi"/>
          <w:sz w:val="24"/>
        </w:rPr>
        <w:t xml:space="preserve">roject </w:t>
      </w:r>
      <w:r w:rsidR="00A15594" w:rsidRPr="003B0C4D">
        <w:rPr>
          <w:rFonts w:asciiTheme="minorHAnsi" w:hAnsiTheme="minorHAnsi" w:cstheme="minorHAnsi"/>
          <w:sz w:val="24"/>
        </w:rPr>
        <w:t>I</w:t>
      </w:r>
      <w:r w:rsidR="003402EE" w:rsidRPr="003B0C4D">
        <w:rPr>
          <w:rFonts w:asciiTheme="minorHAnsi" w:hAnsiTheme="minorHAnsi" w:cstheme="minorHAnsi"/>
          <w:sz w:val="24"/>
        </w:rPr>
        <w:t xml:space="preserve">mplementing </w:t>
      </w:r>
      <w:r w:rsidR="00A15594" w:rsidRPr="003B0C4D">
        <w:rPr>
          <w:rFonts w:asciiTheme="minorHAnsi" w:hAnsiTheme="minorHAnsi" w:cstheme="minorHAnsi"/>
          <w:sz w:val="24"/>
        </w:rPr>
        <w:t>P</w:t>
      </w:r>
      <w:r w:rsidR="003402EE" w:rsidRPr="003B0C4D">
        <w:rPr>
          <w:rFonts w:asciiTheme="minorHAnsi" w:hAnsiTheme="minorHAnsi" w:cstheme="minorHAnsi"/>
          <w:sz w:val="24"/>
        </w:rPr>
        <w:t>artner</w:t>
      </w:r>
      <w:bookmarkEnd w:id="106"/>
      <w:r w:rsidR="003402EE" w:rsidRPr="003B0C4D">
        <w:rPr>
          <w:rFonts w:asciiTheme="minorHAnsi" w:hAnsiTheme="minorHAnsi" w:cstheme="minorHAnsi"/>
          <w:sz w:val="24"/>
        </w:rPr>
        <w:t xml:space="preserve"> </w:t>
      </w:r>
    </w:p>
    <w:p w14:paraId="668B77CE" w14:textId="05AD2F59" w:rsidR="003402EE" w:rsidRPr="003B0C4D" w:rsidRDefault="003402EE" w:rsidP="003B0C4D">
      <w:pPr>
        <w:rPr>
          <w:rFonts w:asciiTheme="minorHAnsi" w:hAnsiTheme="minorHAnsi" w:cstheme="minorHAnsi"/>
          <w:sz w:val="24"/>
        </w:rPr>
      </w:pPr>
      <w:bookmarkStart w:id="107" w:name="_Toc3129166"/>
      <w:r w:rsidRPr="003B0C4D">
        <w:rPr>
          <w:rFonts w:asciiTheme="minorHAnsi" w:hAnsiTheme="minorHAnsi" w:cstheme="minorHAnsi"/>
          <w:sz w:val="24"/>
        </w:rPr>
        <w:t xml:space="preserve">J.        </w:t>
      </w:r>
      <w:r w:rsidRPr="003B0C4D">
        <w:rPr>
          <w:rFonts w:asciiTheme="minorHAnsi" w:hAnsiTheme="minorHAnsi" w:cstheme="minorHAnsi"/>
          <w:sz w:val="24"/>
        </w:rPr>
        <w:tab/>
        <w:t xml:space="preserve">Additional </w:t>
      </w:r>
      <w:r w:rsidR="00A15594" w:rsidRPr="003B0C4D">
        <w:rPr>
          <w:rFonts w:asciiTheme="minorHAnsi" w:hAnsiTheme="minorHAnsi" w:cstheme="minorHAnsi"/>
          <w:sz w:val="24"/>
        </w:rPr>
        <w:t>A</w:t>
      </w:r>
      <w:r w:rsidRPr="003B0C4D">
        <w:rPr>
          <w:rFonts w:asciiTheme="minorHAnsi" w:hAnsiTheme="minorHAnsi" w:cstheme="minorHAnsi"/>
          <w:sz w:val="24"/>
        </w:rPr>
        <w:t>greements</w:t>
      </w:r>
      <w:r w:rsidR="00CA61FD" w:rsidRPr="003B0C4D">
        <w:rPr>
          <w:rFonts w:asciiTheme="minorHAnsi" w:hAnsiTheme="minorHAnsi" w:cstheme="minorHAnsi"/>
          <w:sz w:val="24"/>
        </w:rPr>
        <w:t xml:space="preserve">, </w:t>
      </w:r>
      <w:r w:rsidR="00A15594" w:rsidRPr="003B0C4D">
        <w:rPr>
          <w:rFonts w:asciiTheme="minorHAnsi" w:hAnsiTheme="minorHAnsi" w:cstheme="minorHAnsi"/>
          <w:sz w:val="24"/>
        </w:rPr>
        <w:t>I</w:t>
      </w:r>
      <w:r w:rsidR="00CA61FD" w:rsidRPr="003B0C4D">
        <w:rPr>
          <w:rFonts w:asciiTheme="minorHAnsi" w:hAnsiTheme="minorHAnsi" w:cstheme="minorHAnsi"/>
          <w:sz w:val="24"/>
        </w:rPr>
        <w:t xml:space="preserve">ncluding </w:t>
      </w:r>
      <w:r w:rsidR="00A15594" w:rsidRPr="003B0C4D">
        <w:rPr>
          <w:rFonts w:asciiTheme="minorHAnsi" w:hAnsiTheme="minorHAnsi" w:cstheme="minorHAnsi"/>
          <w:sz w:val="24"/>
        </w:rPr>
        <w:t>L</w:t>
      </w:r>
      <w:r w:rsidR="00CA61FD" w:rsidRPr="003B0C4D">
        <w:rPr>
          <w:rFonts w:asciiTheme="minorHAnsi" w:hAnsiTheme="minorHAnsi" w:cstheme="minorHAnsi"/>
          <w:sz w:val="24"/>
        </w:rPr>
        <w:t>etters from Co</w:t>
      </w:r>
      <w:r w:rsidR="00A15594" w:rsidRPr="003B0C4D">
        <w:rPr>
          <w:rFonts w:asciiTheme="minorHAnsi" w:hAnsiTheme="minorHAnsi" w:cstheme="minorHAnsi"/>
          <w:sz w:val="24"/>
        </w:rPr>
        <w:t>-</w:t>
      </w:r>
      <w:r w:rsidR="00CA61FD" w:rsidRPr="003B0C4D">
        <w:rPr>
          <w:rFonts w:asciiTheme="minorHAnsi" w:hAnsiTheme="minorHAnsi" w:cstheme="minorHAnsi"/>
          <w:sz w:val="24"/>
        </w:rPr>
        <w:t>financiers</w:t>
      </w:r>
      <w:bookmarkEnd w:id="107"/>
      <w:r w:rsidRPr="003B0C4D">
        <w:rPr>
          <w:rFonts w:asciiTheme="minorHAnsi" w:hAnsiTheme="minorHAnsi" w:cstheme="minorHAnsi"/>
          <w:sz w:val="24"/>
        </w:rPr>
        <w:t xml:space="preserve"> </w:t>
      </w:r>
    </w:p>
    <w:p w14:paraId="0F7FF8EC" w14:textId="77777777" w:rsidR="002F75F3" w:rsidRPr="003B0C4D" w:rsidRDefault="002F75F3" w:rsidP="003B0C4D">
      <w:pPr>
        <w:rPr>
          <w:rFonts w:asciiTheme="minorHAnsi" w:hAnsiTheme="minorHAnsi" w:cstheme="minorHAnsi"/>
          <w:sz w:val="24"/>
        </w:rPr>
      </w:pPr>
      <w:r w:rsidRPr="003B0C4D">
        <w:rPr>
          <w:rFonts w:asciiTheme="minorHAnsi" w:hAnsiTheme="minorHAnsi" w:cstheme="minorHAnsi"/>
          <w:sz w:val="24"/>
        </w:rPr>
        <w:t>J</w:t>
      </w:r>
      <w:r w:rsidR="005367DF" w:rsidRPr="003B0C4D">
        <w:rPr>
          <w:rFonts w:asciiTheme="minorHAnsi" w:hAnsiTheme="minorHAnsi" w:cstheme="minorHAnsi"/>
          <w:sz w:val="24"/>
        </w:rPr>
        <w:t>1</w:t>
      </w:r>
      <w:r w:rsidRPr="003B0C4D">
        <w:rPr>
          <w:rFonts w:asciiTheme="minorHAnsi" w:hAnsiTheme="minorHAnsi" w:cstheme="minorHAnsi"/>
          <w:sz w:val="24"/>
        </w:rPr>
        <w:t>.</w:t>
      </w:r>
      <w:r w:rsidRPr="003B0C4D">
        <w:rPr>
          <w:rFonts w:asciiTheme="minorHAnsi" w:hAnsiTheme="minorHAnsi" w:cstheme="minorHAnsi"/>
          <w:sz w:val="24"/>
        </w:rPr>
        <w:tab/>
        <w:t xml:space="preserve">Additional Agreements </w:t>
      </w:r>
      <w:r w:rsidR="005367DF" w:rsidRPr="003B0C4D">
        <w:rPr>
          <w:rFonts w:asciiTheme="minorHAnsi" w:hAnsiTheme="minorHAnsi" w:cstheme="minorHAnsi"/>
          <w:sz w:val="24"/>
        </w:rPr>
        <w:t>–</w:t>
      </w:r>
      <w:r w:rsidRPr="003B0C4D">
        <w:rPr>
          <w:rFonts w:asciiTheme="minorHAnsi" w:hAnsiTheme="minorHAnsi" w:cstheme="minorHAnsi"/>
          <w:sz w:val="24"/>
        </w:rPr>
        <w:t xml:space="preserve"> C</w:t>
      </w:r>
      <w:r w:rsidR="005367DF" w:rsidRPr="003B0C4D">
        <w:rPr>
          <w:rFonts w:asciiTheme="minorHAnsi" w:hAnsiTheme="minorHAnsi" w:cstheme="minorHAnsi"/>
          <w:sz w:val="24"/>
        </w:rPr>
        <w:t>o-financing letters</w:t>
      </w:r>
    </w:p>
    <w:p w14:paraId="4E858D0D" w14:textId="5909104C"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J</w:t>
      </w:r>
      <w:r w:rsidR="00D70E84">
        <w:rPr>
          <w:rFonts w:asciiTheme="minorHAnsi" w:hAnsiTheme="minorHAnsi" w:cstheme="minorHAnsi"/>
          <w:sz w:val="24"/>
        </w:rPr>
        <w:t xml:space="preserve">3. </w:t>
      </w:r>
      <w:r w:rsidR="00D70E84">
        <w:rPr>
          <w:rFonts w:asciiTheme="minorHAnsi" w:hAnsiTheme="minorHAnsi" w:cstheme="minorHAnsi"/>
          <w:sz w:val="24"/>
        </w:rPr>
        <w:tab/>
      </w:r>
      <w:r w:rsidRPr="003B0C4D">
        <w:rPr>
          <w:rFonts w:asciiTheme="minorHAnsi" w:hAnsiTheme="minorHAnsi" w:cstheme="minorHAnsi"/>
          <w:sz w:val="24"/>
        </w:rPr>
        <w:t>Additional Agreements – ESMF</w:t>
      </w:r>
      <w:bookmarkStart w:id="108" w:name="_Toc3129167"/>
    </w:p>
    <w:p w14:paraId="7481142B" w14:textId="3BC31128" w:rsidR="00D63061" w:rsidRPr="003B0C4D" w:rsidRDefault="003402EE" w:rsidP="003B0C4D">
      <w:pPr>
        <w:rPr>
          <w:rFonts w:asciiTheme="minorHAnsi" w:hAnsiTheme="minorHAnsi" w:cstheme="minorHAnsi"/>
          <w:sz w:val="24"/>
        </w:rPr>
      </w:pPr>
      <w:r w:rsidRPr="003B0C4D">
        <w:rPr>
          <w:rFonts w:asciiTheme="minorHAnsi" w:hAnsiTheme="minorHAnsi" w:cstheme="minorHAnsi"/>
          <w:sz w:val="24"/>
        </w:rPr>
        <w:t>K.          Theory of Change Diagrams</w:t>
      </w:r>
      <w:bookmarkEnd w:id="108"/>
    </w:p>
    <w:p w14:paraId="16EFBDC5" w14:textId="5B92C3B4"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09" w:name="_Toc3129168"/>
      <w:r w:rsidRPr="003B0C4D">
        <w:rPr>
          <w:rFonts w:asciiTheme="minorHAnsi" w:hAnsiTheme="minorHAnsi" w:cstheme="minorHAnsi"/>
          <w:sz w:val="24"/>
        </w:rPr>
        <w:t xml:space="preserve">K1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explanatory diagram</w:t>
      </w:r>
      <w:bookmarkEnd w:id="109"/>
    </w:p>
    <w:p w14:paraId="064FE3B2" w14:textId="5482452C"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0" w:name="_Toc3129169"/>
      <w:r w:rsidRPr="003B0C4D">
        <w:rPr>
          <w:rFonts w:asciiTheme="minorHAnsi" w:hAnsiTheme="minorHAnsi" w:cstheme="minorHAnsi"/>
          <w:sz w:val="24"/>
        </w:rPr>
        <w:t xml:space="preserve">K2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Overall</w:t>
      </w:r>
      <w:bookmarkEnd w:id="110"/>
    </w:p>
    <w:p w14:paraId="41DECED3" w14:textId="13863E1C"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1" w:name="_Toc3129170"/>
      <w:r w:rsidRPr="003B0C4D">
        <w:rPr>
          <w:rFonts w:asciiTheme="minorHAnsi" w:hAnsiTheme="minorHAnsi" w:cstheme="minorHAnsi"/>
          <w:sz w:val="24"/>
        </w:rPr>
        <w:t xml:space="preserve">K3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Summary of Overall</w:t>
      </w:r>
      <w:bookmarkEnd w:id="111"/>
    </w:p>
    <w:p w14:paraId="1BB1401C" w14:textId="614B5B6A"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2" w:name="_Toc3129171"/>
      <w:r w:rsidRPr="003B0C4D">
        <w:rPr>
          <w:rFonts w:asciiTheme="minorHAnsi" w:hAnsiTheme="minorHAnsi" w:cstheme="minorHAnsi"/>
          <w:sz w:val="24"/>
        </w:rPr>
        <w:t xml:space="preserve">K4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Agriculture</w:t>
      </w:r>
      <w:bookmarkEnd w:id="112"/>
    </w:p>
    <w:p w14:paraId="79F52246" w14:textId="15FECD03"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3" w:name="_Toc3129172"/>
      <w:r w:rsidRPr="003B0C4D">
        <w:rPr>
          <w:rFonts w:asciiTheme="minorHAnsi" w:hAnsiTheme="minorHAnsi" w:cstheme="minorHAnsi"/>
          <w:sz w:val="24"/>
        </w:rPr>
        <w:t xml:space="preserve">K5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Marine Fisheries</w:t>
      </w:r>
      <w:bookmarkEnd w:id="113"/>
    </w:p>
    <w:p w14:paraId="4C30C8CC" w14:textId="1FA831BA"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4" w:name="_Toc3129173"/>
      <w:r w:rsidRPr="003B0C4D">
        <w:rPr>
          <w:rFonts w:asciiTheme="minorHAnsi" w:hAnsiTheme="minorHAnsi" w:cstheme="minorHAnsi"/>
          <w:sz w:val="24"/>
        </w:rPr>
        <w:t xml:space="preserve">K6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Tourism</w:t>
      </w:r>
      <w:bookmarkEnd w:id="114"/>
    </w:p>
    <w:p w14:paraId="06940D35" w14:textId="6AC9464B"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5" w:name="_Toc3129174"/>
      <w:r w:rsidRPr="003B0C4D">
        <w:rPr>
          <w:rFonts w:asciiTheme="minorHAnsi" w:hAnsiTheme="minorHAnsi" w:cstheme="minorHAnsi"/>
          <w:sz w:val="24"/>
        </w:rPr>
        <w:t xml:space="preserve">K7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Forestry and Wildlife</w:t>
      </w:r>
      <w:bookmarkEnd w:id="115"/>
    </w:p>
    <w:p w14:paraId="78CB6E96" w14:textId="75484FE3"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6" w:name="_Toc3129175"/>
      <w:r w:rsidRPr="003B0C4D">
        <w:rPr>
          <w:rFonts w:asciiTheme="minorHAnsi" w:hAnsiTheme="minorHAnsi" w:cstheme="minorHAnsi"/>
          <w:sz w:val="24"/>
        </w:rPr>
        <w:t xml:space="preserve">K8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Mind Map</w:t>
      </w:r>
      <w:bookmarkEnd w:id="116"/>
      <w:r w:rsidRPr="003B0C4D">
        <w:rPr>
          <w:rFonts w:asciiTheme="minorHAnsi" w:hAnsiTheme="minorHAnsi" w:cstheme="minorHAnsi"/>
          <w:sz w:val="24"/>
        </w:rPr>
        <w:tab/>
      </w:r>
    </w:p>
    <w:p w14:paraId="2F5E6382" w14:textId="6D5C6ADB" w:rsidR="003402EE" w:rsidRPr="003B0C4D" w:rsidRDefault="003402EE" w:rsidP="003B0C4D">
      <w:pPr>
        <w:rPr>
          <w:rFonts w:asciiTheme="minorHAnsi" w:hAnsiTheme="minorHAnsi" w:cstheme="minorHAnsi"/>
          <w:sz w:val="24"/>
        </w:rPr>
      </w:pPr>
      <w:bookmarkStart w:id="117" w:name="_Toc3129176"/>
      <w:r w:rsidRPr="003B0C4D">
        <w:rPr>
          <w:rFonts w:asciiTheme="minorHAnsi" w:hAnsiTheme="minorHAnsi" w:cstheme="minorHAnsi"/>
          <w:sz w:val="24"/>
        </w:rPr>
        <w:t xml:space="preserve">L.  </w:t>
      </w:r>
      <w:r w:rsidRPr="003B0C4D">
        <w:rPr>
          <w:rFonts w:asciiTheme="minorHAnsi" w:hAnsiTheme="minorHAnsi" w:cstheme="minorHAnsi"/>
          <w:sz w:val="24"/>
        </w:rPr>
        <w:tab/>
      </w:r>
      <w:r w:rsidR="00D15629" w:rsidRPr="003B0C4D">
        <w:rPr>
          <w:rFonts w:asciiTheme="minorHAnsi" w:hAnsiTheme="minorHAnsi" w:cstheme="minorHAnsi"/>
          <w:sz w:val="24"/>
        </w:rPr>
        <w:t xml:space="preserve">Rationale and Process of </w:t>
      </w:r>
      <w:r w:rsidR="00A15594" w:rsidRPr="003B0C4D">
        <w:rPr>
          <w:rFonts w:asciiTheme="minorHAnsi" w:hAnsiTheme="minorHAnsi" w:cstheme="minorHAnsi"/>
          <w:sz w:val="24"/>
        </w:rPr>
        <w:t>S</w:t>
      </w:r>
      <w:r w:rsidRPr="003B0C4D">
        <w:rPr>
          <w:rFonts w:asciiTheme="minorHAnsi" w:hAnsiTheme="minorHAnsi" w:cstheme="minorHAnsi"/>
          <w:sz w:val="24"/>
        </w:rPr>
        <w:t xml:space="preserve">election of </w:t>
      </w:r>
      <w:r w:rsidR="00D15629" w:rsidRPr="003B0C4D">
        <w:rPr>
          <w:rFonts w:asciiTheme="minorHAnsi" w:hAnsiTheme="minorHAnsi" w:cstheme="minorHAnsi"/>
          <w:sz w:val="24"/>
        </w:rPr>
        <w:t xml:space="preserve">the Project </w:t>
      </w:r>
      <w:r w:rsidR="00A15594" w:rsidRPr="003B0C4D">
        <w:rPr>
          <w:rFonts w:asciiTheme="minorHAnsi" w:hAnsiTheme="minorHAnsi" w:cstheme="minorHAnsi"/>
          <w:sz w:val="24"/>
        </w:rPr>
        <w:t>L</w:t>
      </w:r>
      <w:r w:rsidR="00D15629" w:rsidRPr="003B0C4D">
        <w:rPr>
          <w:rFonts w:asciiTheme="minorHAnsi" w:hAnsiTheme="minorHAnsi" w:cstheme="minorHAnsi"/>
          <w:sz w:val="24"/>
        </w:rPr>
        <w:t xml:space="preserve">andscape and Trial </w:t>
      </w:r>
      <w:r w:rsidRPr="003B0C4D">
        <w:rPr>
          <w:rFonts w:asciiTheme="minorHAnsi" w:hAnsiTheme="minorHAnsi" w:cstheme="minorHAnsi"/>
          <w:sz w:val="24"/>
        </w:rPr>
        <w:t>Landscapes</w:t>
      </w:r>
      <w:bookmarkEnd w:id="117"/>
    </w:p>
    <w:p w14:paraId="531C452C" w14:textId="0D9F9D29" w:rsidR="003402EE" w:rsidRPr="003B0C4D" w:rsidRDefault="003402EE" w:rsidP="003B0C4D">
      <w:pPr>
        <w:rPr>
          <w:rFonts w:asciiTheme="minorHAnsi" w:hAnsiTheme="minorHAnsi" w:cstheme="minorHAnsi"/>
          <w:sz w:val="24"/>
        </w:rPr>
      </w:pPr>
      <w:bookmarkStart w:id="118" w:name="_Toc3129177"/>
      <w:r w:rsidRPr="003B0C4D">
        <w:rPr>
          <w:rFonts w:asciiTheme="minorHAnsi" w:hAnsiTheme="minorHAnsi" w:cstheme="minorHAnsi"/>
          <w:sz w:val="24"/>
        </w:rPr>
        <w:t xml:space="preserve">M. </w:t>
      </w:r>
      <w:r w:rsidRPr="003B0C4D">
        <w:rPr>
          <w:rFonts w:asciiTheme="minorHAnsi" w:hAnsiTheme="minorHAnsi" w:cstheme="minorHAnsi"/>
          <w:sz w:val="24"/>
        </w:rPr>
        <w:tab/>
        <w:t>National Policy Setting for the Project</w:t>
      </w:r>
      <w:bookmarkEnd w:id="118"/>
    </w:p>
    <w:p w14:paraId="7E9685BE" w14:textId="1A403785"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9" w:name="_Toc3129178"/>
      <w:r w:rsidR="003402EE" w:rsidRPr="003B0C4D">
        <w:rPr>
          <w:rFonts w:asciiTheme="minorHAnsi" w:hAnsiTheme="minorHAnsi" w:cstheme="minorHAnsi"/>
          <w:sz w:val="24"/>
        </w:rPr>
        <w:t>M1 Institutions</w:t>
      </w:r>
      <w:bookmarkEnd w:id="119"/>
    </w:p>
    <w:p w14:paraId="6F95C547" w14:textId="70CABA8D"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0" w:name="_Toc3129179"/>
      <w:r w:rsidR="003402EE" w:rsidRPr="003B0C4D">
        <w:rPr>
          <w:rFonts w:asciiTheme="minorHAnsi" w:hAnsiTheme="minorHAnsi" w:cstheme="minorHAnsi"/>
          <w:sz w:val="24"/>
        </w:rPr>
        <w:t>M2 Civil Society Organizations</w:t>
      </w:r>
      <w:bookmarkEnd w:id="120"/>
    </w:p>
    <w:p w14:paraId="5FBE2D5A" w14:textId="53893AA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1" w:name="_Toc3129180"/>
      <w:r w:rsidR="003402EE" w:rsidRPr="003B0C4D">
        <w:rPr>
          <w:rFonts w:asciiTheme="minorHAnsi" w:hAnsiTheme="minorHAnsi" w:cstheme="minorHAnsi"/>
          <w:sz w:val="24"/>
        </w:rPr>
        <w:t>M3 Environmental Policy</w:t>
      </w:r>
      <w:bookmarkEnd w:id="121"/>
    </w:p>
    <w:p w14:paraId="1DDEB994" w14:textId="0D79C1ED"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2" w:name="_Toc3129181"/>
      <w:r w:rsidR="003402EE" w:rsidRPr="003B0C4D">
        <w:rPr>
          <w:rFonts w:asciiTheme="minorHAnsi" w:hAnsiTheme="minorHAnsi" w:cstheme="minorHAnsi"/>
          <w:sz w:val="24"/>
        </w:rPr>
        <w:t>M4 International Conventions</w:t>
      </w:r>
      <w:bookmarkEnd w:id="122"/>
    </w:p>
    <w:p w14:paraId="04821B1E" w14:textId="0461867D"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3" w:name="_Toc3129182"/>
      <w:r w:rsidR="003402EE" w:rsidRPr="003B0C4D">
        <w:rPr>
          <w:rFonts w:asciiTheme="minorHAnsi" w:hAnsiTheme="minorHAnsi" w:cstheme="minorHAnsi"/>
          <w:sz w:val="24"/>
        </w:rPr>
        <w:t>M5 Strategic Environmental Assessment</w:t>
      </w:r>
      <w:bookmarkEnd w:id="123"/>
    </w:p>
    <w:p w14:paraId="0E56F1CB" w14:textId="1CA3EB86"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4" w:name="_Toc3129183"/>
      <w:r w:rsidR="003402EE" w:rsidRPr="003B0C4D">
        <w:rPr>
          <w:rFonts w:asciiTheme="minorHAnsi" w:hAnsiTheme="minorHAnsi" w:cstheme="minorHAnsi"/>
          <w:sz w:val="24"/>
        </w:rPr>
        <w:t>M6 Environmentally Sensitive Areas</w:t>
      </w:r>
      <w:bookmarkEnd w:id="124"/>
    </w:p>
    <w:p w14:paraId="3886AC73" w14:textId="4B482A4E" w:rsidR="003402EE" w:rsidRPr="003B0C4D" w:rsidRDefault="003402EE" w:rsidP="003B0C4D">
      <w:pPr>
        <w:rPr>
          <w:rFonts w:asciiTheme="minorHAnsi" w:hAnsiTheme="minorHAnsi" w:cstheme="minorHAnsi"/>
          <w:sz w:val="24"/>
        </w:rPr>
      </w:pPr>
      <w:bookmarkStart w:id="125" w:name="_Toc3129184"/>
      <w:r w:rsidRPr="003B0C4D">
        <w:rPr>
          <w:rFonts w:asciiTheme="minorHAnsi" w:hAnsiTheme="minorHAnsi" w:cstheme="minorHAnsi"/>
          <w:sz w:val="24"/>
        </w:rPr>
        <w:t xml:space="preserve">N. </w:t>
      </w:r>
      <w:r w:rsidRPr="003B0C4D">
        <w:rPr>
          <w:rFonts w:asciiTheme="minorHAnsi" w:hAnsiTheme="minorHAnsi" w:cstheme="minorHAnsi"/>
          <w:sz w:val="24"/>
        </w:rPr>
        <w:tab/>
        <w:t xml:space="preserve">Tourism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125"/>
    </w:p>
    <w:p w14:paraId="219277FE" w14:textId="1378E184" w:rsidR="003402EE" w:rsidRPr="003B0C4D" w:rsidRDefault="003402EE" w:rsidP="003B0C4D">
      <w:pPr>
        <w:rPr>
          <w:rFonts w:asciiTheme="minorHAnsi" w:hAnsiTheme="minorHAnsi" w:cstheme="minorHAnsi"/>
          <w:sz w:val="24"/>
        </w:rPr>
      </w:pPr>
      <w:bookmarkStart w:id="126" w:name="_Toc3129185"/>
      <w:r w:rsidRPr="003B0C4D">
        <w:rPr>
          <w:rFonts w:asciiTheme="minorHAnsi" w:hAnsiTheme="minorHAnsi" w:cstheme="minorHAnsi"/>
          <w:sz w:val="24"/>
        </w:rPr>
        <w:t xml:space="preserve">O   </w:t>
      </w:r>
      <w:r w:rsidRPr="003B0C4D">
        <w:rPr>
          <w:rFonts w:asciiTheme="minorHAnsi" w:hAnsiTheme="minorHAnsi" w:cstheme="minorHAnsi"/>
          <w:sz w:val="24"/>
        </w:rPr>
        <w:tab/>
        <w:t>Relevant Laws</w:t>
      </w:r>
      <w:bookmarkEnd w:id="126"/>
    </w:p>
    <w:p w14:paraId="0B12184E" w14:textId="03525A3B" w:rsidR="003402EE" w:rsidRPr="003B0C4D" w:rsidRDefault="003402EE" w:rsidP="003B0C4D">
      <w:pPr>
        <w:rPr>
          <w:rFonts w:asciiTheme="minorHAnsi" w:hAnsiTheme="minorHAnsi" w:cstheme="minorHAnsi"/>
          <w:sz w:val="24"/>
        </w:rPr>
      </w:pPr>
      <w:bookmarkStart w:id="127" w:name="_Toc3129186"/>
      <w:r w:rsidRPr="003B0C4D">
        <w:rPr>
          <w:rFonts w:asciiTheme="minorHAnsi" w:hAnsiTheme="minorHAnsi" w:cstheme="minorHAnsi"/>
          <w:sz w:val="24"/>
        </w:rPr>
        <w:t xml:space="preserve">P.  </w:t>
      </w:r>
      <w:r w:rsidRPr="003B0C4D">
        <w:rPr>
          <w:rFonts w:asciiTheme="minorHAnsi" w:hAnsiTheme="minorHAnsi" w:cstheme="minorHAnsi"/>
          <w:sz w:val="24"/>
        </w:rPr>
        <w:tab/>
        <w:t xml:space="preserve">Agriculture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127"/>
    </w:p>
    <w:p w14:paraId="503B1152" w14:textId="25C4D22C" w:rsidR="003402EE" w:rsidRPr="003B0C4D" w:rsidRDefault="003402EE" w:rsidP="003B0C4D">
      <w:pPr>
        <w:rPr>
          <w:rFonts w:asciiTheme="minorHAnsi" w:hAnsiTheme="minorHAnsi" w:cstheme="minorHAnsi"/>
          <w:sz w:val="24"/>
        </w:rPr>
      </w:pPr>
      <w:bookmarkStart w:id="128" w:name="_Toc3129187"/>
      <w:r w:rsidRPr="003B0C4D">
        <w:rPr>
          <w:rFonts w:asciiTheme="minorHAnsi" w:hAnsiTheme="minorHAnsi" w:cstheme="minorHAnsi"/>
          <w:sz w:val="24"/>
        </w:rPr>
        <w:t>Q.</w:t>
      </w:r>
      <w:r w:rsidRPr="003B0C4D">
        <w:rPr>
          <w:rFonts w:asciiTheme="minorHAnsi" w:hAnsiTheme="minorHAnsi" w:cstheme="minorHAnsi"/>
          <w:sz w:val="24"/>
        </w:rPr>
        <w:tab/>
        <w:t xml:space="preserve">Existing and </w:t>
      </w:r>
      <w:r w:rsidR="00A15594" w:rsidRPr="003B0C4D">
        <w:rPr>
          <w:rFonts w:asciiTheme="minorHAnsi" w:hAnsiTheme="minorHAnsi" w:cstheme="minorHAnsi"/>
          <w:sz w:val="24"/>
        </w:rPr>
        <w:t>P</w:t>
      </w:r>
      <w:r w:rsidRPr="003B0C4D">
        <w:rPr>
          <w:rFonts w:asciiTheme="minorHAnsi" w:hAnsiTheme="minorHAnsi" w:cstheme="minorHAnsi"/>
          <w:sz w:val="24"/>
        </w:rPr>
        <w:t xml:space="preserve">roposed Protected Areas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128"/>
    </w:p>
    <w:p w14:paraId="05145E58" w14:textId="058F8CA4" w:rsidR="003402EE" w:rsidRPr="003B0C4D" w:rsidRDefault="003402EE" w:rsidP="003B0C4D">
      <w:pPr>
        <w:rPr>
          <w:rFonts w:asciiTheme="minorHAnsi" w:hAnsiTheme="minorHAnsi" w:cstheme="minorHAnsi"/>
          <w:sz w:val="24"/>
        </w:rPr>
      </w:pPr>
      <w:bookmarkStart w:id="129" w:name="_Toc3129188"/>
      <w:r w:rsidRPr="003B0C4D">
        <w:rPr>
          <w:rFonts w:asciiTheme="minorHAnsi" w:hAnsiTheme="minorHAnsi" w:cstheme="minorHAnsi"/>
          <w:sz w:val="24"/>
        </w:rPr>
        <w:t xml:space="preserve">R. </w:t>
      </w:r>
      <w:r w:rsidRPr="003B0C4D">
        <w:rPr>
          <w:rFonts w:asciiTheme="minorHAnsi" w:hAnsiTheme="minorHAnsi" w:cstheme="minorHAnsi"/>
          <w:sz w:val="24"/>
        </w:rPr>
        <w:tab/>
        <w:t xml:space="preserve">Profile of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each of </w:t>
      </w:r>
      <w:r w:rsidR="00A15594" w:rsidRPr="003B0C4D">
        <w:rPr>
          <w:rFonts w:asciiTheme="minorHAnsi" w:hAnsiTheme="minorHAnsi" w:cstheme="minorHAnsi"/>
          <w:sz w:val="24"/>
        </w:rPr>
        <w:t>T</w:t>
      </w:r>
      <w:r w:rsidRPr="003B0C4D">
        <w:rPr>
          <w:rFonts w:asciiTheme="minorHAnsi" w:hAnsiTheme="minorHAnsi" w:cstheme="minorHAnsi"/>
          <w:sz w:val="24"/>
        </w:rPr>
        <w:t>hree Trial Landscapes</w:t>
      </w:r>
      <w:bookmarkEnd w:id="129"/>
    </w:p>
    <w:p w14:paraId="79740A7E" w14:textId="20D71C13" w:rsidR="003402EE" w:rsidRPr="003B0C4D" w:rsidRDefault="003402EE" w:rsidP="003B0C4D">
      <w:pPr>
        <w:rPr>
          <w:rFonts w:asciiTheme="minorHAnsi" w:hAnsiTheme="minorHAnsi" w:cstheme="minorHAnsi"/>
          <w:sz w:val="24"/>
        </w:rPr>
      </w:pPr>
      <w:bookmarkStart w:id="130" w:name="_Toc3129189"/>
      <w:r w:rsidRPr="003B0C4D">
        <w:rPr>
          <w:rFonts w:asciiTheme="minorHAnsi" w:hAnsiTheme="minorHAnsi" w:cstheme="minorHAnsi"/>
          <w:sz w:val="24"/>
        </w:rPr>
        <w:t xml:space="preserve">S. </w:t>
      </w:r>
      <w:r w:rsidRPr="003B0C4D">
        <w:rPr>
          <w:rFonts w:asciiTheme="minorHAnsi" w:hAnsiTheme="minorHAnsi" w:cstheme="minorHAnsi"/>
          <w:sz w:val="24"/>
        </w:rPr>
        <w:tab/>
        <w:t>Focal Village Clusters in the Trial Landscapes</w:t>
      </w:r>
      <w:bookmarkEnd w:id="130"/>
    </w:p>
    <w:p w14:paraId="73C36A46" w14:textId="7177C188" w:rsidR="003402EE" w:rsidRPr="003B0C4D" w:rsidRDefault="003402EE" w:rsidP="003B0C4D">
      <w:pPr>
        <w:rPr>
          <w:rFonts w:asciiTheme="minorHAnsi" w:hAnsiTheme="minorHAnsi" w:cstheme="minorHAnsi"/>
          <w:sz w:val="24"/>
        </w:rPr>
      </w:pPr>
      <w:bookmarkStart w:id="131" w:name="_Toc3129190"/>
      <w:r w:rsidRPr="003B0C4D">
        <w:rPr>
          <w:rFonts w:asciiTheme="minorHAnsi" w:hAnsiTheme="minorHAnsi" w:cstheme="minorHAnsi"/>
          <w:sz w:val="24"/>
        </w:rPr>
        <w:t>T.</w:t>
      </w:r>
      <w:r w:rsidRPr="003B0C4D">
        <w:rPr>
          <w:rFonts w:asciiTheme="minorHAnsi" w:hAnsiTheme="minorHAnsi" w:cstheme="minorHAnsi"/>
          <w:sz w:val="24"/>
        </w:rPr>
        <w:tab/>
        <w:t xml:space="preserve">Forest </w:t>
      </w:r>
      <w:r w:rsidR="00A15594" w:rsidRPr="003B0C4D">
        <w:rPr>
          <w:rFonts w:asciiTheme="minorHAnsi" w:hAnsiTheme="minorHAnsi" w:cstheme="minorHAnsi"/>
          <w:sz w:val="24"/>
        </w:rPr>
        <w:t>C</w:t>
      </w:r>
      <w:r w:rsidRPr="003B0C4D">
        <w:rPr>
          <w:rFonts w:asciiTheme="minorHAnsi" w:hAnsiTheme="minorHAnsi" w:cstheme="minorHAnsi"/>
          <w:sz w:val="24"/>
        </w:rPr>
        <w:t xml:space="preserve">over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131"/>
    </w:p>
    <w:p w14:paraId="2AD0EBDA" w14:textId="0B540835" w:rsidR="003402EE" w:rsidRPr="003B0C4D" w:rsidRDefault="003402EE" w:rsidP="003B0C4D">
      <w:pPr>
        <w:rPr>
          <w:rFonts w:asciiTheme="minorHAnsi" w:hAnsiTheme="minorHAnsi" w:cstheme="minorHAnsi"/>
          <w:sz w:val="24"/>
        </w:rPr>
      </w:pPr>
      <w:bookmarkStart w:id="132" w:name="_Toc3129191"/>
      <w:r w:rsidRPr="003B0C4D">
        <w:rPr>
          <w:rFonts w:asciiTheme="minorHAnsi" w:hAnsiTheme="minorHAnsi" w:cstheme="minorHAnsi"/>
          <w:sz w:val="24"/>
        </w:rPr>
        <w:t xml:space="preserve">U. </w:t>
      </w:r>
      <w:r w:rsidRPr="003B0C4D">
        <w:rPr>
          <w:rFonts w:asciiTheme="minorHAnsi" w:hAnsiTheme="minorHAnsi" w:cstheme="minorHAnsi"/>
          <w:sz w:val="24"/>
        </w:rPr>
        <w:tab/>
        <w:t xml:space="preserve">Endemic </w:t>
      </w:r>
      <w:r w:rsidR="00A15594" w:rsidRPr="003B0C4D">
        <w:rPr>
          <w:rFonts w:asciiTheme="minorHAnsi" w:hAnsiTheme="minorHAnsi" w:cstheme="minorHAnsi"/>
          <w:sz w:val="24"/>
        </w:rPr>
        <w:t>F</w:t>
      </w:r>
      <w:r w:rsidRPr="003B0C4D">
        <w:rPr>
          <w:rFonts w:asciiTheme="minorHAnsi" w:hAnsiTheme="minorHAnsi" w:cstheme="minorHAnsi"/>
          <w:sz w:val="24"/>
        </w:rPr>
        <w:t>auna of the Trial Landscapes with Globally Threatened Status</w:t>
      </w:r>
      <w:bookmarkEnd w:id="132"/>
    </w:p>
    <w:p w14:paraId="2BF4DDBE" w14:textId="5A6D0E13" w:rsidR="003402EE" w:rsidRPr="003B0C4D" w:rsidRDefault="003402EE" w:rsidP="003B0C4D">
      <w:pPr>
        <w:rPr>
          <w:rFonts w:asciiTheme="minorHAnsi" w:hAnsiTheme="minorHAnsi" w:cstheme="minorHAnsi"/>
          <w:sz w:val="24"/>
        </w:rPr>
      </w:pPr>
      <w:bookmarkStart w:id="133" w:name="_Toc3129192"/>
      <w:r w:rsidRPr="003B0C4D">
        <w:rPr>
          <w:rFonts w:asciiTheme="minorHAnsi" w:hAnsiTheme="minorHAnsi" w:cstheme="minorHAnsi"/>
          <w:sz w:val="24"/>
        </w:rPr>
        <w:t>V.</w:t>
      </w:r>
      <w:r w:rsidRPr="003B0C4D">
        <w:rPr>
          <w:rFonts w:asciiTheme="minorHAnsi" w:hAnsiTheme="minorHAnsi" w:cstheme="minorHAnsi"/>
          <w:sz w:val="24"/>
        </w:rPr>
        <w:tab/>
        <w:t xml:space="preserve">Administrative </w:t>
      </w:r>
      <w:r w:rsidR="00A15594" w:rsidRPr="003B0C4D">
        <w:rPr>
          <w:rFonts w:asciiTheme="minorHAnsi" w:hAnsiTheme="minorHAnsi" w:cstheme="minorHAnsi"/>
          <w:sz w:val="24"/>
        </w:rPr>
        <w:t>S</w:t>
      </w:r>
      <w:r w:rsidRPr="003B0C4D">
        <w:rPr>
          <w:rFonts w:asciiTheme="minorHAnsi" w:hAnsiTheme="minorHAnsi" w:cstheme="minorHAnsi"/>
          <w:sz w:val="24"/>
        </w:rPr>
        <w:t>tructure of Sri Lankan government</w:t>
      </w:r>
      <w:bookmarkEnd w:id="133"/>
    </w:p>
    <w:p w14:paraId="6BEB89CD" w14:textId="0D9F4222" w:rsidR="003402EE" w:rsidRPr="003B0C4D" w:rsidRDefault="003402EE" w:rsidP="003B0C4D">
      <w:pPr>
        <w:rPr>
          <w:rFonts w:asciiTheme="minorHAnsi" w:hAnsiTheme="minorHAnsi" w:cstheme="minorHAnsi"/>
          <w:sz w:val="24"/>
        </w:rPr>
      </w:pPr>
      <w:bookmarkStart w:id="134" w:name="_Toc3129193"/>
      <w:r w:rsidRPr="003B0C4D">
        <w:rPr>
          <w:rFonts w:asciiTheme="minorHAnsi" w:hAnsiTheme="minorHAnsi" w:cstheme="minorHAnsi"/>
          <w:sz w:val="24"/>
        </w:rPr>
        <w:t xml:space="preserve">W. </w:t>
      </w:r>
      <w:r w:rsidRPr="003B0C4D">
        <w:rPr>
          <w:rFonts w:asciiTheme="minorHAnsi" w:hAnsiTheme="minorHAnsi" w:cstheme="minorHAnsi"/>
          <w:sz w:val="24"/>
        </w:rPr>
        <w:tab/>
      </w:r>
      <w:r w:rsidR="00D63061" w:rsidRPr="003B0C4D">
        <w:rPr>
          <w:rFonts w:asciiTheme="minorHAnsi" w:hAnsiTheme="minorHAnsi" w:cstheme="minorHAnsi"/>
          <w:sz w:val="24"/>
        </w:rPr>
        <w:t xml:space="preserve">Green House Gases </w:t>
      </w:r>
      <w:r w:rsidR="00A15594" w:rsidRPr="003B0C4D">
        <w:rPr>
          <w:rFonts w:asciiTheme="minorHAnsi" w:hAnsiTheme="minorHAnsi" w:cstheme="minorHAnsi"/>
          <w:sz w:val="24"/>
        </w:rPr>
        <w:t>C</w:t>
      </w:r>
      <w:r w:rsidR="00D63061" w:rsidRPr="003B0C4D">
        <w:rPr>
          <w:rFonts w:asciiTheme="minorHAnsi" w:hAnsiTheme="minorHAnsi" w:cstheme="minorHAnsi"/>
          <w:sz w:val="24"/>
        </w:rPr>
        <w:t>alculations</w:t>
      </w:r>
      <w:bookmarkEnd w:id="134"/>
    </w:p>
    <w:p w14:paraId="46127E20" w14:textId="39D85B04" w:rsidR="003402EE" w:rsidRPr="003B0C4D" w:rsidRDefault="003402EE" w:rsidP="003B0C4D">
      <w:pPr>
        <w:rPr>
          <w:rFonts w:asciiTheme="minorHAnsi" w:hAnsiTheme="minorHAnsi" w:cstheme="minorHAnsi"/>
          <w:sz w:val="24"/>
        </w:rPr>
      </w:pPr>
      <w:bookmarkStart w:id="135" w:name="_Toc3129194"/>
      <w:r w:rsidRPr="003B0C4D">
        <w:rPr>
          <w:rFonts w:asciiTheme="minorHAnsi" w:hAnsiTheme="minorHAnsi" w:cstheme="minorHAnsi"/>
          <w:sz w:val="24"/>
        </w:rPr>
        <w:t xml:space="preserve">X. </w:t>
      </w:r>
      <w:r w:rsidRPr="003B0C4D">
        <w:rPr>
          <w:rFonts w:asciiTheme="minorHAnsi" w:hAnsiTheme="minorHAnsi" w:cstheme="minorHAnsi"/>
          <w:sz w:val="24"/>
        </w:rPr>
        <w:tab/>
        <w:t xml:space="preserve">Human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onflict and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rime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135"/>
    </w:p>
    <w:p w14:paraId="4E7D66D1" w14:textId="1E804BF4" w:rsidR="003402EE" w:rsidRPr="003B0C4D" w:rsidRDefault="003402EE" w:rsidP="003B0C4D">
      <w:pPr>
        <w:rPr>
          <w:rFonts w:asciiTheme="minorHAnsi" w:hAnsiTheme="minorHAnsi" w:cstheme="minorHAnsi"/>
          <w:sz w:val="24"/>
        </w:rPr>
      </w:pPr>
      <w:bookmarkStart w:id="136" w:name="_Toc3129195"/>
      <w:r w:rsidRPr="003B0C4D">
        <w:rPr>
          <w:rFonts w:asciiTheme="minorHAnsi" w:hAnsiTheme="minorHAnsi" w:cstheme="minorHAnsi"/>
          <w:sz w:val="24"/>
        </w:rPr>
        <w:t xml:space="preserve">Y. </w:t>
      </w:r>
      <w:r w:rsidR="00D63061" w:rsidRPr="003B0C4D">
        <w:rPr>
          <w:rFonts w:asciiTheme="minorHAnsi" w:hAnsiTheme="minorHAnsi" w:cstheme="minorHAnsi"/>
          <w:sz w:val="24"/>
        </w:rPr>
        <w:tab/>
      </w:r>
      <w:r w:rsidR="004B10AE" w:rsidRPr="003B0C4D">
        <w:rPr>
          <w:rFonts w:asciiTheme="minorHAnsi" w:hAnsiTheme="minorHAnsi" w:cstheme="minorHAnsi"/>
          <w:sz w:val="24"/>
        </w:rPr>
        <w:t xml:space="preserve">Scorecards for </w:t>
      </w:r>
      <w:r w:rsidR="00983526" w:rsidRPr="003B0C4D">
        <w:rPr>
          <w:rFonts w:asciiTheme="minorHAnsi" w:hAnsiTheme="minorHAnsi" w:cstheme="minorHAnsi"/>
          <w:sz w:val="24"/>
        </w:rPr>
        <w:t>Sustainable Tourism Indicator</w:t>
      </w:r>
      <w:bookmarkEnd w:id="136"/>
    </w:p>
    <w:p w14:paraId="3BDE4DEC" w14:textId="77777777" w:rsidR="00983526" w:rsidRPr="003B0C4D" w:rsidRDefault="00983526" w:rsidP="003B0C4D">
      <w:pPr>
        <w:rPr>
          <w:rFonts w:asciiTheme="minorHAnsi" w:hAnsiTheme="minorHAnsi" w:cstheme="minorHAnsi"/>
          <w:sz w:val="24"/>
        </w:rPr>
      </w:pPr>
      <w:bookmarkStart w:id="137" w:name="_Toc3129196"/>
      <w:r w:rsidRPr="003B0C4D">
        <w:rPr>
          <w:rFonts w:asciiTheme="minorHAnsi" w:hAnsiTheme="minorHAnsi" w:cstheme="minorHAnsi"/>
          <w:sz w:val="24"/>
        </w:rPr>
        <w:t xml:space="preserve">Z. </w:t>
      </w:r>
      <w:r w:rsidRPr="003B0C4D">
        <w:rPr>
          <w:rFonts w:asciiTheme="minorHAnsi" w:hAnsiTheme="minorHAnsi" w:cstheme="minorHAnsi"/>
          <w:sz w:val="24"/>
        </w:rPr>
        <w:tab/>
        <w:t xml:space="preserve">Scorecard </w:t>
      </w:r>
      <w:bookmarkEnd w:id="137"/>
    </w:p>
    <w:p w14:paraId="5A602316" w14:textId="77777777"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Z1.</w:t>
      </w:r>
      <w:r w:rsidRPr="003B0C4D">
        <w:rPr>
          <w:rFonts w:asciiTheme="minorHAnsi" w:hAnsiTheme="minorHAnsi" w:cstheme="minorHAnsi"/>
          <w:sz w:val="24"/>
        </w:rPr>
        <w:tab/>
        <w:t>Scorecard for Landscape Performance Indicator</w:t>
      </w:r>
    </w:p>
    <w:p w14:paraId="352EE05B" w14:textId="77777777"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Z2.</w:t>
      </w:r>
      <w:r w:rsidRPr="003B0C4D">
        <w:rPr>
          <w:rFonts w:asciiTheme="minorHAnsi" w:hAnsiTheme="minorHAnsi" w:cstheme="minorHAnsi"/>
          <w:sz w:val="24"/>
        </w:rPr>
        <w:tab/>
        <w:t>UNDP Capacity Development Scorecard</w:t>
      </w:r>
    </w:p>
    <w:p w14:paraId="6261C2F8" w14:textId="77777777" w:rsidR="003402EE" w:rsidRPr="005D1E21" w:rsidRDefault="003402EE" w:rsidP="003402EE">
      <w:pPr>
        <w:rPr>
          <w:rFonts w:ascii="Arial" w:hAnsi="Arial" w:cs="Arial"/>
        </w:rPr>
      </w:pPr>
      <w:r w:rsidRPr="005D1E21">
        <w:rPr>
          <w:rFonts w:ascii="Arial" w:hAnsi="Arial" w:cs="Arial"/>
        </w:rPr>
        <w:tab/>
      </w:r>
      <w:r w:rsidRPr="005D1E21">
        <w:rPr>
          <w:rFonts w:ascii="Arial" w:hAnsi="Arial" w:cs="Arial"/>
        </w:rPr>
        <w:tab/>
      </w:r>
    </w:p>
    <w:p w14:paraId="5B81A1F9" w14:textId="77777777" w:rsidR="003402EE" w:rsidRPr="005D1E21" w:rsidRDefault="003402EE" w:rsidP="003402EE">
      <w:pPr>
        <w:rPr>
          <w:rFonts w:ascii="Arial" w:hAnsi="Arial" w:cs="Arial"/>
        </w:rPr>
      </w:pPr>
    </w:p>
    <w:p w14:paraId="172FAD4B" w14:textId="77777777" w:rsidR="003402EE" w:rsidRPr="005D1E21" w:rsidRDefault="003402EE" w:rsidP="003402EE">
      <w:pPr>
        <w:rPr>
          <w:rFonts w:ascii="Arial" w:hAnsi="Arial" w:cs="Arial"/>
        </w:rPr>
      </w:pPr>
    </w:p>
    <w:p w14:paraId="1B17D5F0" w14:textId="77777777" w:rsidR="002B4B28" w:rsidRDefault="002B4B28" w:rsidP="002B4B28"/>
    <w:sectPr w:rsidR="002B4B28" w:rsidSect="00D0684D">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C47767" w14:textId="77777777" w:rsidR="009C52D0" w:rsidRDefault="009C52D0" w:rsidP="002B4B28">
      <w:pPr>
        <w:spacing w:after="0"/>
      </w:pPr>
      <w:r>
        <w:separator/>
      </w:r>
    </w:p>
  </w:endnote>
  <w:endnote w:type="continuationSeparator" w:id="0">
    <w:p w14:paraId="0BC52D54" w14:textId="77777777" w:rsidR="009C52D0" w:rsidRDefault="009C52D0" w:rsidP="002B4B28">
      <w:pPr>
        <w:spacing w:after="0"/>
      </w:pPr>
      <w:r>
        <w:continuationSeparator/>
      </w:r>
    </w:p>
  </w:endnote>
  <w:endnote w:id="1">
    <w:p w14:paraId="11BE21A9" w14:textId="77777777" w:rsidR="0097699E" w:rsidRDefault="0097699E">
      <w:pPr>
        <w:pStyle w:val="EndnoteText"/>
      </w:pPr>
      <w:r>
        <w:rPr>
          <w:rStyle w:val="EndnoteReference"/>
        </w:rPr>
        <w:endnoteRef/>
      </w:r>
      <w:r>
        <w:t xml:space="preserve"> </w:t>
      </w:r>
    </w:p>
  </w:endnote>
  <w:endnote w:id="2">
    <w:p w14:paraId="461E194D" w14:textId="77777777" w:rsidR="0097699E" w:rsidRPr="00E223E2" w:rsidRDefault="0097699E" w:rsidP="00CB4652">
      <w:pPr>
        <w:pStyle w:val="EndnoteText"/>
        <w:rPr>
          <w:lang w:val="en-GB"/>
        </w:rPr>
      </w:pPr>
      <w:r>
        <w:rPr>
          <w:rStyle w:val="EndnoteReference"/>
        </w:rPr>
        <w:endnoteRef/>
      </w:r>
      <w:r>
        <w:t xml:space="preserve"> </w:t>
      </w:r>
      <w:r w:rsidRPr="00E223E2">
        <w:t>http://www.treasury.gov.lk/documents/10181/272149/RPF-NAPPP+-+For+disclosure.pdf/aa720af8-413f-4394-9ec7-1693ff487bc3</w:t>
      </w:r>
    </w:p>
  </w:endnote>
  <w:endnote w:id="3">
    <w:p w14:paraId="0BBD6EB3" w14:textId="77777777" w:rsidR="0097699E" w:rsidRPr="003766E9" w:rsidRDefault="0097699E" w:rsidP="00CB4652">
      <w:pPr>
        <w:pStyle w:val="EndnoteText"/>
        <w:rPr>
          <w:lang w:val="en-GB"/>
        </w:rPr>
      </w:pPr>
      <w:r>
        <w:rPr>
          <w:rStyle w:val="EndnoteReference"/>
        </w:rPr>
        <w:endnoteRef/>
      </w:r>
      <w:r>
        <w:t xml:space="preserve"> </w:t>
      </w:r>
      <w:r w:rsidRPr="003766E9">
        <w:t>http://www.undp.org/content/undp/en/home/librarypage/operations1/undp-social-and-environmental-standards.html</w:t>
      </w:r>
    </w:p>
  </w:endnote>
  <w:endnote w:id="4">
    <w:p w14:paraId="7D4C86B1" w14:textId="77777777" w:rsidR="0097699E" w:rsidRDefault="0097699E" w:rsidP="00CB4652">
      <w:pPr>
        <w:pStyle w:val="Default"/>
      </w:pPr>
      <w:r w:rsidRPr="003766E9">
        <w:rPr>
          <w:rStyle w:val="EndnoteReference"/>
          <w:rFonts w:ascii="Gill Sans" w:hAnsi="Gill Sans" w:cs="Gill Sans"/>
          <w:sz w:val="16"/>
          <w:szCs w:val="16"/>
        </w:rPr>
        <w:endnoteRef/>
      </w:r>
      <w:r w:rsidRPr="003766E9">
        <w:rPr>
          <w:rFonts w:ascii="Gill Sans" w:hAnsi="Gill Sans" w:cs="Gill Sans"/>
          <w:sz w:val="16"/>
          <w:szCs w:val="16"/>
        </w:rPr>
        <w:t>http://www.thegef.org/sites/default/files/documents/Policy%20on%20Environmental%20and%20Social%20Safeguards%2C%20DRAFT%20for%20Consultation%2C%202018-08-31.pdf</w:t>
      </w:r>
    </w:p>
    <w:p w14:paraId="7BD820F2" w14:textId="77777777" w:rsidR="0097699E" w:rsidRDefault="0097699E" w:rsidP="00CB4652">
      <w:pPr>
        <w:pStyle w:val="Default"/>
      </w:pPr>
    </w:p>
    <w:p w14:paraId="2D74CC71" w14:textId="77777777" w:rsidR="0097699E" w:rsidRPr="00E054D2" w:rsidRDefault="0097699E" w:rsidP="00CB4652">
      <w:pPr>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altName w:val="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Gill Sans">
    <w:altName w:val="Arial"/>
    <w:charset w:val="00"/>
    <w:family w:val="auto"/>
    <w:pitch w:val="variable"/>
    <w:sig w:usb0="00000000"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6988621"/>
      <w:docPartObj>
        <w:docPartGallery w:val="Page Numbers (Bottom of Page)"/>
        <w:docPartUnique/>
      </w:docPartObj>
    </w:sdtPr>
    <w:sdtEndPr>
      <w:rPr>
        <w:noProof/>
      </w:rPr>
    </w:sdtEndPr>
    <w:sdtContent>
      <w:p w14:paraId="69D3D8BF" w14:textId="480882CF" w:rsidR="0097699E" w:rsidRDefault="0097699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3B3113" w14:textId="77777777" w:rsidR="0097699E" w:rsidRDefault="009769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98775" w14:textId="77777777" w:rsidR="0097699E" w:rsidRDefault="0097699E" w:rsidP="001D41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415C84" w14:textId="77777777" w:rsidR="009C52D0" w:rsidRDefault="009C52D0" w:rsidP="002B4B28">
      <w:pPr>
        <w:spacing w:after="0"/>
      </w:pPr>
      <w:r>
        <w:separator/>
      </w:r>
    </w:p>
  </w:footnote>
  <w:footnote w:type="continuationSeparator" w:id="0">
    <w:p w14:paraId="5EC0F88B" w14:textId="77777777" w:rsidR="009C52D0" w:rsidRDefault="009C52D0" w:rsidP="002B4B28">
      <w:pPr>
        <w:spacing w:after="0"/>
      </w:pPr>
      <w:r>
        <w:continuationSeparator/>
      </w:r>
    </w:p>
  </w:footnote>
  <w:footnote w:id="1">
    <w:p w14:paraId="7C771ACC"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https://lkcnhm.nus.edu.sg/app/uploads/2017/06/s12rbz001-004.pdf</w:t>
      </w:r>
    </w:p>
  </w:footnote>
  <w:footnote w:id="2">
    <w:p w14:paraId="004BF04F"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http://datazone.birdlife.org/eba/factsheet/126</w:t>
      </w:r>
    </w:p>
  </w:footnote>
  <w:footnote w:id="3">
    <w:p w14:paraId="7C4EC543"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https://www.cepf.net/our-work/biodiversity-hotspots/western-ghats-and-sri-lanka</w:t>
      </w:r>
    </w:p>
  </w:footnote>
  <w:footnote w:id="4">
    <w:p w14:paraId="74F28EE1"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https://data.worldbank.org/indicator/sp.pop.grow</w:t>
      </w:r>
    </w:p>
  </w:footnote>
  <w:footnote w:id="5">
    <w:p w14:paraId="1860396A"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https://www.indexmundi.com/map/?t=0&amp;v=21000&amp;r=as&amp;l=en</w:t>
      </w:r>
    </w:p>
  </w:footnote>
  <w:footnote w:id="6">
    <w:p w14:paraId="3E874BBC"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w:t>
      </w:r>
      <w:hyperlink r:id="rId1" w:history="1">
        <w:r w:rsidRPr="00657E78">
          <w:rPr>
            <w:rStyle w:val="Hyperlink"/>
            <w:rFonts w:cs="Arial"/>
            <w:sz w:val="18"/>
            <w:szCs w:val="18"/>
          </w:rPr>
          <w:t>https://www.forbes.com/sites/wadeshepard/2016/07/27/china-just-asked-for-15000-acres-of-land-in-sri-lanka-for-a-million-worker-sez/</w:t>
        </w:r>
      </w:hyperlink>
      <w:r w:rsidRPr="00657E78">
        <w:t xml:space="preserve"> </w:t>
      </w:r>
    </w:p>
  </w:footnote>
  <w:footnote w:id="7">
    <w:p w14:paraId="677135EC" w14:textId="77777777" w:rsidR="0097699E" w:rsidRPr="00657E78" w:rsidRDefault="0097699E" w:rsidP="00657E78">
      <w:pPr>
        <w:pStyle w:val="FootnoteText"/>
      </w:pPr>
      <w:r w:rsidRPr="00657E78">
        <w:rPr>
          <w:rStyle w:val="FootnoteReference"/>
          <w:rFonts w:cs="Arial"/>
          <w:szCs w:val="18"/>
        </w:rPr>
        <w:footnoteRef/>
      </w:r>
      <w:r w:rsidRPr="00657E78">
        <w:t xml:space="preserve"> </w:t>
      </w:r>
      <w:hyperlink r:id="rId2" w:history="1">
        <w:r w:rsidRPr="00657E78">
          <w:rPr>
            <w:rStyle w:val="Hyperlink"/>
            <w:rFonts w:cs="Arial"/>
            <w:sz w:val="18"/>
            <w:szCs w:val="18"/>
          </w:rPr>
          <w:t>https://www.theguardian.com/cities/2018/aug/02/sri-lanka-new-dubai-chinese-city-colombo</w:t>
        </w:r>
      </w:hyperlink>
      <w:r w:rsidRPr="00657E78">
        <w:t xml:space="preserve"> </w:t>
      </w:r>
    </w:p>
  </w:footnote>
  <w:footnote w:id="8">
    <w:p w14:paraId="7D2E9BA3"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http://hdr.undp.org/sites/all/themes/hdr_theme/country-notes/LKA.pdf</w:t>
      </w:r>
    </w:p>
  </w:footnote>
  <w:footnote w:id="9">
    <w:p w14:paraId="0015B48E"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http://www.imf.org/external/datamapper/NGDPDPC@WEO/LKA</w:t>
      </w:r>
    </w:p>
  </w:footnote>
  <w:footnote w:id="10">
    <w:p w14:paraId="5BBC5445"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https://lk.one.un.org/our-work/unsdf/</w:t>
      </w:r>
    </w:p>
  </w:footnote>
  <w:footnote w:id="11">
    <w:p w14:paraId="62F9CD1B"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http://www.statistics.gov.lk/poverty/SpatialDistributionOfPoverty2012_13.pdf</w:t>
      </w:r>
    </w:p>
  </w:footnote>
  <w:footnote w:id="12">
    <w:p w14:paraId="243E7DD2" w14:textId="77777777" w:rsidR="0097699E" w:rsidRPr="00657E78" w:rsidRDefault="0097699E"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http://www.dailymirror.lk/article/CB-Governor-says-one-quarter-of-population-still-trapped-in-poverty-149874.html</w:t>
      </w:r>
    </w:p>
  </w:footnote>
  <w:footnote w:id="13">
    <w:p w14:paraId="0C6DA22E" w14:textId="77777777" w:rsidR="0097699E" w:rsidRPr="00527250" w:rsidRDefault="0097699E" w:rsidP="00657E78">
      <w:pPr>
        <w:pStyle w:val="FootnoteText"/>
      </w:pPr>
      <w:r w:rsidRPr="00657E78">
        <w:rPr>
          <w:rStyle w:val="FootnoteReference"/>
          <w:rFonts w:cs="Arial"/>
          <w:szCs w:val="18"/>
        </w:rPr>
        <w:footnoteRef/>
      </w:r>
      <w:r w:rsidRPr="00657E78">
        <w:t xml:space="preserve"> https://documents.wfp.org/stellent/groups/public/documents/eb/wfp293168.pdf</w:t>
      </w:r>
    </w:p>
  </w:footnote>
  <w:footnote w:id="14">
    <w:p w14:paraId="64F37DB9"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5">
    <w:p w14:paraId="6C2B1931"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6">
    <w:p w14:paraId="4C7257B9"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http://www.ft.lk/article/557390/Elephant-human-conflict--the-most-crucial-issue-not-even-identified</w:t>
      </w:r>
    </w:p>
  </w:footnote>
  <w:footnote w:id="17">
    <w:p w14:paraId="599C35D6"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http://redd.lk/web/images/contents/document_centre/Final_DD_Summary_Completed.pdf</w:t>
      </w:r>
    </w:p>
  </w:footnote>
  <w:footnote w:id="18">
    <w:p w14:paraId="58CA4695"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https://www.cbd.int/doc/world/lk/lk-nbsap-v2-en.pdf</w:t>
      </w:r>
    </w:p>
  </w:footnote>
  <w:footnote w:id="19">
    <w:p w14:paraId="630294EC"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https://www.adb.org/sites/default/files/project-documents/49325/49325-001-tacr-en.pdf</w:t>
      </w:r>
    </w:p>
  </w:footnote>
  <w:footnote w:id="20">
    <w:p w14:paraId="751816EB"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Direct reflects internal spending by individual travelers.  Indirect includes wider impacts such as investment spending (hotel construction for example)</w:t>
      </w:r>
    </w:p>
  </w:footnote>
  <w:footnote w:id="21">
    <w:p w14:paraId="383438DF"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https://www.wttc.org/-/media/files/reports/economic-impact-research/countries-2017/srilanka2017.pdf</w:t>
      </w:r>
    </w:p>
  </w:footnote>
  <w:footnote w:id="22">
    <w:p w14:paraId="46769475"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http://repository.kln.ac.lk/bitstream/handle/123456789/13623/SV.139-152.pdf?sequence=1</w:t>
      </w:r>
    </w:p>
  </w:footnote>
  <w:footnote w:id="23">
    <w:p w14:paraId="4E2A375A"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http://www.sltda.lk/sites/default/files/tourism-strategic-plan-2017-to-2020.pdf</w:t>
      </w:r>
    </w:p>
  </w:footnote>
  <w:footnote w:id="24">
    <w:p w14:paraId="449A5249"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https://www.slideshare.net/BTOEducational/sri-lanka-tourism-strategic-plan-and-action-2017-2020</w:t>
      </w:r>
    </w:p>
    <w:p w14:paraId="6F538525" w14:textId="77777777" w:rsidR="0097699E" w:rsidRPr="00527250" w:rsidRDefault="0097699E" w:rsidP="00657E78">
      <w:pPr>
        <w:pStyle w:val="FootnoteText"/>
        <w:rPr>
          <w:rStyle w:val="FootnoteReference"/>
          <w:sz w:val="16"/>
        </w:rPr>
      </w:pPr>
      <w:r w:rsidRPr="00527250">
        <w:rPr>
          <w:rStyle w:val="FootnoteReference"/>
          <w:sz w:val="16"/>
        </w:rPr>
        <w:t>https://2017.globaleco.com.au/perch/resources/Gallery/rashmini-mather.pdf</w:t>
      </w:r>
    </w:p>
    <w:p w14:paraId="7227D958" w14:textId="77777777" w:rsidR="0097699E" w:rsidRPr="00527250" w:rsidRDefault="0097699E" w:rsidP="00657E78">
      <w:pPr>
        <w:pStyle w:val="FootnoteText"/>
        <w:rPr>
          <w:rStyle w:val="FootnoteReference"/>
          <w:sz w:val="16"/>
        </w:rPr>
      </w:pPr>
      <w:r w:rsidRPr="00527250">
        <w:rPr>
          <w:rStyle w:val="FootnoteReference"/>
          <w:sz w:val="16"/>
        </w:rPr>
        <w:t>http://www.sltda.lk/sites/default/files/tourism-strategic-plan-2017-to-2020.pdf</w:t>
      </w:r>
    </w:p>
  </w:footnote>
  <w:footnote w:id="25">
    <w:p w14:paraId="7DC9FD60" w14:textId="77777777" w:rsidR="0097699E" w:rsidRPr="00527250" w:rsidRDefault="0097699E"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https://oxfordbusinessgroup.com/overview/rising-star-government-setting-out-its-plans-sector</w:t>
      </w:r>
    </w:p>
  </w:footnote>
  <w:footnote w:id="26">
    <w:p w14:paraId="490A482E" w14:textId="77777777" w:rsidR="0097699E" w:rsidRPr="001D5EA8" w:rsidRDefault="0097699E"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far exceeding Aichi Target 11 for terrestrial protected areas, although it has few marine protected areas</w:t>
      </w:r>
    </w:p>
  </w:footnote>
  <w:footnote w:id="27">
    <w:p w14:paraId="2A7FF3BD" w14:textId="77777777" w:rsidR="0097699E" w:rsidRPr="001D5EA8" w:rsidRDefault="0097699E"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https://www.bipindicators.net/indicators/coverage-of-protected-areas-terrestrial-and-marine</w:t>
      </w:r>
    </w:p>
  </w:footnote>
  <w:footnote w:id="28">
    <w:p w14:paraId="09B66A23" w14:textId="77777777" w:rsidR="0097699E" w:rsidRPr="001D5EA8" w:rsidRDefault="0097699E" w:rsidP="00657E78">
      <w:pPr>
        <w:pStyle w:val="FootnoteText"/>
      </w:pPr>
      <w:r w:rsidRPr="001D5EA8">
        <w:rPr>
          <w:rStyle w:val="FootnoteReference"/>
          <w:rFonts w:cs="Arial"/>
          <w:sz w:val="16"/>
        </w:rPr>
        <w:footnoteRef/>
      </w:r>
      <w:r w:rsidRPr="001D5EA8">
        <w:t xml:space="preserve"> https://www.slideshare.net/BTOEducational/sri-lanka-tourism-strategic-plan-and-action-2017-2020</w:t>
      </w:r>
    </w:p>
    <w:p w14:paraId="36127757" w14:textId="77777777" w:rsidR="0097699E" w:rsidRPr="001D5EA8" w:rsidRDefault="0097699E" w:rsidP="00657E78">
      <w:pPr>
        <w:pStyle w:val="FootnoteText"/>
      </w:pPr>
      <w:r w:rsidRPr="001D5EA8">
        <w:t>https://2017.globaleco.com.au/perch/resources/Gallery/rashmini-mather.pdf</w:t>
      </w:r>
    </w:p>
    <w:p w14:paraId="7D79080A" w14:textId="77777777" w:rsidR="0097699E" w:rsidRPr="001D5EA8" w:rsidRDefault="0097699E" w:rsidP="00657E78">
      <w:pPr>
        <w:pStyle w:val="FootnoteText"/>
      </w:pPr>
      <w:r w:rsidRPr="001D5EA8">
        <w:t>http://www.sltda.lk/sites/default/files/tourism-strategic-plan-2017-to-2020.pdf</w:t>
      </w:r>
    </w:p>
  </w:footnote>
  <w:footnote w:id="29">
    <w:p w14:paraId="273653C2" w14:textId="77777777" w:rsidR="0097699E" w:rsidRPr="001D5EA8" w:rsidRDefault="0097699E" w:rsidP="00657E78">
      <w:pPr>
        <w:pStyle w:val="FootnoteText"/>
      </w:pPr>
      <w:r w:rsidRPr="001D5EA8">
        <w:rPr>
          <w:rStyle w:val="FootnoteReference"/>
          <w:rFonts w:cs="Arial"/>
          <w:sz w:val="16"/>
        </w:rPr>
        <w:footnoteRef/>
      </w:r>
      <w:r w:rsidRPr="001D5EA8">
        <w:t xml:space="preserve"> https://oxfordbusinessgroup.com/overview/rising-star-government-setting-out-its-plans-sector</w:t>
      </w:r>
    </w:p>
  </w:footnote>
  <w:footnote w:id="30">
    <w:p w14:paraId="6A37F125" w14:textId="77777777" w:rsidR="0097699E" w:rsidRPr="001D5EA8" w:rsidRDefault="0097699E" w:rsidP="00657E78">
      <w:pPr>
        <w:pStyle w:val="FootnoteText"/>
      </w:pPr>
      <w:r w:rsidRPr="001D5EA8">
        <w:rPr>
          <w:rStyle w:val="FootnoteReference"/>
          <w:rFonts w:cs="Arial"/>
          <w:sz w:val="16"/>
        </w:rPr>
        <w:footnoteRef/>
      </w:r>
      <w:r w:rsidRPr="001D5EA8">
        <w:t xml:space="preserve"> https://12go.asia/en/post/6059/trincomalee-to-become-eastern-tourism-hub</w:t>
      </w:r>
    </w:p>
  </w:footnote>
  <w:footnote w:id="31">
    <w:p w14:paraId="7F2B1711" w14:textId="77777777" w:rsidR="0097699E" w:rsidRPr="001D5EA8" w:rsidRDefault="0097699E" w:rsidP="00657E78">
      <w:pPr>
        <w:pStyle w:val="FootnoteText"/>
      </w:pPr>
      <w:r w:rsidRPr="001D5EA8">
        <w:rPr>
          <w:rStyle w:val="FootnoteReference"/>
          <w:rFonts w:cs="Arial"/>
          <w:sz w:val="16"/>
        </w:rPr>
        <w:footnoteRef/>
      </w:r>
      <w:r w:rsidRPr="001D5EA8">
        <w:t xml:space="preserve"> https://timesofindia.indiatimes.com/city/chennai/tamil-nadu-pushes-for-ferry-service-with-sri-lanka/articleshow/60077635.cms</w:t>
      </w:r>
    </w:p>
  </w:footnote>
  <w:footnote w:id="32">
    <w:p w14:paraId="3320E655" w14:textId="77777777" w:rsidR="0097699E" w:rsidRPr="001D5EA8" w:rsidRDefault="0097699E" w:rsidP="00657E78">
      <w:pPr>
        <w:pStyle w:val="FootnoteText"/>
      </w:pPr>
      <w:r w:rsidRPr="001D5EA8">
        <w:rPr>
          <w:rStyle w:val="FootnoteReference"/>
          <w:rFonts w:cs="Arial"/>
          <w:sz w:val="16"/>
        </w:rPr>
        <w:footnoteRef/>
      </w:r>
      <w:r w:rsidRPr="001D5EA8">
        <w:t xml:space="preserve"> Agriculture in this context includes fisheries and the project addresses both marine and freshwater biodiversity conservation and associated livelihoods.</w:t>
      </w:r>
    </w:p>
  </w:footnote>
  <w:footnote w:id="33">
    <w:p w14:paraId="103107CD" w14:textId="77777777" w:rsidR="0097699E" w:rsidRPr="00B05009" w:rsidRDefault="0097699E"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Bello, F., et al. (2016). "Community participation framework for</w:t>
      </w:r>
    </w:p>
    <w:p w14:paraId="4404EA6F" w14:textId="77777777" w:rsidR="0097699E" w:rsidRPr="00B05009" w:rsidRDefault="0097699E" w:rsidP="00657E78">
      <w:pPr>
        <w:pStyle w:val="FootnoteText"/>
      </w:pPr>
      <w:r w:rsidRPr="00B05009">
        <w:rPr>
          <w:lang w:eastAsia="ja-JP"/>
        </w:rPr>
        <w:t>protected area-based tourism planning". Tourism Planning &amp; Development Vol. 13 , Iss. 4, 2016.</w:t>
      </w:r>
    </w:p>
  </w:footnote>
  <w:footnote w:id="34">
    <w:p w14:paraId="0BA28F8D" w14:textId="77777777" w:rsidR="0097699E" w:rsidRPr="00B05009" w:rsidRDefault="0097699E"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Reed, J. et al. (2016). "Integrated landscape approaches to managing social and environmental issues in</w:t>
      </w:r>
      <w:r>
        <w:rPr>
          <w:lang w:eastAsia="ja-JP"/>
        </w:rPr>
        <w:t xml:space="preserve"> </w:t>
      </w:r>
      <w:r w:rsidRPr="00B05009">
        <w:rPr>
          <w:lang w:eastAsia="ja-JP"/>
        </w:rPr>
        <w:t>the tropics: learning from the past to guide the future their progress is measured and to support indicators,</w:t>
      </w:r>
      <w:r>
        <w:rPr>
          <w:lang w:eastAsia="ja-JP"/>
        </w:rPr>
        <w:t xml:space="preserve"> </w:t>
      </w:r>
      <w:r w:rsidRPr="00B05009">
        <w:rPr>
          <w:lang w:eastAsia="ja-JP"/>
        </w:rPr>
        <w:t>so they capture measurements". Global Change Biology (2016) 22, 2540–2554, doi: 10.1111/gcb.13284</w:t>
      </w:r>
    </w:p>
  </w:footnote>
  <w:footnote w:id="35">
    <w:p w14:paraId="7669C4EC" w14:textId="77777777" w:rsidR="0097699E" w:rsidRPr="001D5EA8" w:rsidRDefault="0097699E" w:rsidP="001D5EA8">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https://rsis.ramsar.org/ris/1910</w:t>
      </w:r>
    </w:p>
  </w:footnote>
  <w:footnote w:id="36">
    <w:p w14:paraId="52B4947C" w14:textId="77777777" w:rsidR="0097699E" w:rsidRPr="001D5EA8" w:rsidRDefault="0097699E" w:rsidP="001D5EA8">
      <w:pPr>
        <w:spacing w:after="0"/>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https://rsis.ramsar.org/ris/2095</w:t>
      </w:r>
    </w:p>
  </w:footnote>
  <w:footnote w:id="37">
    <w:p w14:paraId="74B13189" w14:textId="77777777" w:rsidR="0097699E" w:rsidRPr="001D5EA8" w:rsidRDefault="0097699E" w:rsidP="001D5EA8">
      <w:pPr>
        <w:spacing w:after="0"/>
        <w:rPr>
          <w:rFonts w:ascii="Arial" w:eastAsia="Times New Roman" w:hAnsi="Arial" w:cs="Arial"/>
          <w:sz w:val="16"/>
          <w:szCs w:val="16"/>
          <w:lang w:eastAsia="ja-JP"/>
        </w:rPr>
      </w:pPr>
      <w:r w:rsidRPr="001D5EA8">
        <w:rPr>
          <w:rStyle w:val="FootnoteReference"/>
          <w:rFonts w:cs="Arial"/>
          <w:sz w:val="16"/>
          <w:szCs w:val="16"/>
        </w:rPr>
        <w:footnoteRef/>
      </w:r>
      <w:r w:rsidRPr="001D5EA8">
        <w:rPr>
          <w:rFonts w:ascii="Arial" w:eastAsia="Times New Roman" w:hAnsi="Arial" w:cs="Arial"/>
          <w:color w:val="000000"/>
          <w:sz w:val="16"/>
          <w:szCs w:val="16"/>
          <w:shd w:val="clear" w:color="auto" w:fill="FFFFFF"/>
          <w:lang w:eastAsia="ja-JP"/>
        </w:rPr>
        <w:t>https://www.researchgate.net/publication/327929665_A_review_of_the_genus_Labeo_Teleostei_Cyprinidae_in_Sri_Lanka</w:t>
      </w:r>
    </w:p>
  </w:footnote>
  <w:footnote w:id="38">
    <w:p w14:paraId="4CC64277" w14:textId="77777777" w:rsidR="0097699E" w:rsidRPr="001D5EA8" w:rsidRDefault="0097699E" w:rsidP="00657E78">
      <w:pPr>
        <w:pStyle w:val="FootnoteText"/>
      </w:pPr>
      <w:r w:rsidRPr="001D5EA8">
        <w:rPr>
          <w:rStyle w:val="FootnoteReference"/>
          <w:rFonts w:cs="Arial"/>
          <w:sz w:val="16"/>
        </w:rPr>
        <w:footnoteRef/>
      </w:r>
      <w:r w:rsidRPr="001D5EA8">
        <w:t xml:space="preserve"> Two records in Sri Lanka in 1978 and a third, in 2018, from the Project Landscape.  http://indianbirds.in/pdfs/IB_14_4_Darshana_SpoonbilledSandpiper.pdf   </w:t>
      </w:r>
    </w:p>
  </w:footnote>
  <w:footnote w:id="39">
    <w:p w14:paraId="6CF0A612" w14:textId="77777777" w:rsidR="0097699E" w:rsidRPr="001D5EA8" w:rsidRDefault="0097699E" w:rsidP="00657E78">
      <w:pPr>
        <w:pStyle w:val="FootnoteText"/>
      </w:pPr>
      <w:r w:rsidRPr="001D5EA8">
        <w:rPr>
          <w:rStyle w:val="FootnoteReference"/>
          <w:rFonts w:cs="Arial"/>
          <w:sz w:val="16"/>
        </w:rPr>
        <w:footnoteRef/>
      </w:r>
      <w:r w:rsidRPr="001D5EA8">
        <w:t xml:space="preserve"> Endemic to Sri Lanka, quite numerous in the country, but not abundant in the project landscape</w:t>
      </w:r>
    </w:p>
  </w:footnote>
  <w:footnote w:id="40">
    <w:p w14:paraId="671FEE62" w14:textId="77777777" w:rsidR="0097699E" w:rsidRPr="001D5EA8" w:rsidRDefault="0097699E" w:rsidP="00657E78">
      <w:pPr>
        <w:pStyle w:val="FootnoteText"/>
      </w:pPr>
      <w:r w:rsidRPr="001D5EA8">
        <w:rPr>
          <w:rStyle w:val="FootnoteReference"/>
          <w:rFonts w:cs="Arial"/>
          <w:sz w:val="16"/>
        </w:rPr>
        <w:footnoteRef/>
      </w:r>
      <w:r w:rsidRPr="001D5EA8">
        <w:t xml:space="preserve"> https://www.wilpattu.com/species-ZebraBlue-35</w:t>
      </w:r>
    </w:p>
  </w:footnote>
  <w:footnote w:id="41">
    <w:p w14:paraId="4F090A88" w14:textId="77777777" w:rsidR="0097699E" w:rsidRPr="001D5EA8" w:rsidRDefault="0097699E" w:rsidP="00657E78">
      <w:pPr>
        <w:pStyle w:val="FootnoteText"/>
      </w:pPr>
      <w:r w:rsidRPr="001D5EA8">
        <w:rPr>
          <w:rStyle w:val="FootnoteReference"/>
          <w:rFonts w:cs="Arial"/>
          <w:sz w:val="16"/>
        </w:rPr>
        <w:footnoteRef/>
      </w:r>
      <w:r w:rsidRPr="001D5EA8">
        <w:t xml:space="preserve"> https://www.ncbi.nlm.nih.gov/pmc/articles/PMC4588322/</w:t>
      </w:r>
    </w:p>
  </w:footnote>
  <w:footnote w:id="42">
    <w:p w14:paraId="28E5D096" w14:textId="77777777" w:rsidR="0097699E" w:rsidRPr="001D5EA8" w:rsidRDefault="0097699E" w:rsidP="00657E78">
      <w:pPr>
        <w:pStyle w:val="FootnoteText"/>
      </w:pPr>
      <w:r w:rsidRPr="001D5EA8">
        <w:rPr>
          <w:rStyle w:val="FootnoteReference"/>
          <w:rFonts w:cs="Arial"/>
          <w:sz w:val="16"/>
        </w:rPr>
        <w:footnoteRef/>
      </w:r>
      <w:r w:rsidRPr="001D5EA8">
        <w:t xml:space="preserve"> https://www.np.gov.lk/index.php?option=com_content&amp;view=article&amp;id=4094:review-meetingon-northern-province-sustainable-fisheries-development-project&amp;catid=10&amp;Itemid=117</w:t>
      </w:r>
    </w:p>
  </w:footnote>
  <w:footnote w:id="43">
    <w:p w14:paraId="137FC16B" w14:textId="77777777" w:rsidR="0097699E" w:rsidRPr="001D5EA8" w:rsidRDefault="0097699E" w:rsidP="00657E78">
      <w:pPr>
        <w:pStyle w:val="FootnoteText"/>
      </w:pPr>
      <w:r w:rsidRPr="001D5EA8">
        <w:rPr>
          <w:rStyle w:val="FootnoteReference"/>
          <w:rFonts w:cs="Arial"/>
          <w:sz w:val="16"/>
        </w:rPr>
        <w:footnoteRef/>
      </w:r>
      <w:r w:rsidRPr="001D5EA8">
        <w:t xml:space="preserve"> https://www.nature.com/articles/ncomms10244</w:t>
      </w:r>
    </w:p>
  </w:footnote>
  <w:footnote w:id="44">
    <w:p w14:paraId="272BDED2" w14:textId="77777777" w:rsidR="0097699E" w:rsidRPr="001D5EA8" w:rsidRDefault="0097699E" w:rsidP="00657E78">
      <w:pPr>
        <w:pStyle w:val="FootnoteText"/>
      </w:pPr>
      <w:r w:rsidRPr="001D5EA8">
        <w:rPr>
          <w:rStyle w:val="FootnoteReference"/>
          <w:rFonts w:cs="Arial"/>
          <w:sz w:val="16"/>
        </w:rPr>
        <w:footnoteRef/>
      </w:r>
      <w:r w:rsidRPr="001D5EA8">
        <w:t xml:space="preserve"> https://link.springer.com/article/10.1007%2Fs13131-017-1096-x</w:t>
      </w:r>
    </w:p>
  </w:footnote>
  <w:footnote w:id="45">
    <w:p w14:paraId="590FD390" w14:textId="77777777" w:rsidR="0097699E" w:rsidRPr="001D5EA8" w:rsidRDefault="0097699E" w:rsidP="00657E78">
      <w:pPr>
        <w:pStyle w:val="FootnoteText"/>
      </w:pPr>
      <w:r w:rsidRPr="001D5EA8">
        <w:rPr>
          <w:rStyle w:val="FootnoteReference"/>
          <w:rFonts w:cs="Arial"/>
          <w:sz w:val="16"/>
        </w:rPr>
        <w:footnoteRef/>
      </w:r>
      <w:r w:rsidRPr="001D5EA8">
        <w:t xml:space="preserve"> https://onlinelibrary.wiley.com/doi/abs/10.1111/faf.12016</w:t>
      </w:r>
    </w:p>
  </w:footnote>
  <w:footnote w:id="46">
    <w:p w14:paraId="4F341AC5" w14:textId="77777777" w:rsidR="0097699E" w:rsidRPr="001D5EA8" w:rsidRDefault="0097699E" w:rsidP="001D5EA8">
      <w:pPr>
        <w:spacing w:after="0"/>
        <w:ind w:left="115"/>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w:t>
      </w:r>
      <w:r w:rsidRPr="001D5EA8">
        <w:rPr>
          <w:rFonts w:ascii="Arial" w:hAnsi="Arial" w:cs="Arial"/>
          <w:color w:val="231F20"/>
          <w:sz w:val="16"/>
          <w:szCs w:val="16"/>
        </w:rPr>
        <w:t>DOI: 10.1111/faf.12332</w:t>
      </w:r>
    </w:p>
  </w:footnote>
  <w:footnote w:id="47">
    <w:p w14:paraId="1CF3E125" w14:textId="77777777" w:rsidR="0097699E" w:rsidRPr="001D5EA8" w:rsidRDefault="0097699E"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48">
    <w:p w14:paraId="5310F94B" w14:textId="77777777" w:rsidR="0097699E" w:rsidRPr="00B05009" w:rsidRDefault="0097699E" w:rsidP="00657E78">
      <w:pPr>
        <w:pStyle w:val="FootnoteText"/>
      </w:pPr>
      <w:r w:rsidRPr="001D5EA8">
        <w:rPr>
          <w:rStyle w:val="FootnoteReference"/>
          <w:rFonts w:cs="Arial"/>
          <w:sz w:val="16"/>
        </w:rPr>
        <w:footnoteRef/>
      </w:r>
      <w:r w:rsidRPr="001D5EA8">
        <w:t xml:space="preserve"> https://linkinghub.elsevier.com/retrieve/pii/S009506960400138X</w:t>
      </w:r>
    </w:p>
  </w:footnote>
  <w:footnote w:id="49">
    <w:p w14:paraId="4D389C92" w14:textId="77777777" w:rsidR="0097699E" w:rsidRPr="001D5EA8" w:rsidRDefault="0097699E" w:rsidP="00B05009">
      <w:pPr>
        <w:spacing w:after="0"/>
        <w:ind w:left="374" w:right="41"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3">
        <w:r w:rsidRPr="001D5EA8">
          <w:rPr>
            <w:rFonts w:ascii="Arial" w:hAnsi="Arial" w:cs="Arial"/>
            <w:color w:val="231F20"/>
            <w:sz w:val="16"/>
            <w:szCs w:val="16"/>
          </w:rPr>
          <w:t>https://doi.org/10.1016/j.</w:t>
        </w:r>
      </w:hyperlink>
      <w:r w:rsidRPr="001D5EA8">
        <w:rPr>
          <w:rFonts w:ascii="Arial" w:hAnsi="Arial" w:cs="Arial"/>
          <w:color w:val="231F20"/>
          <w:sz w:val="16"/>
          <w:szCs w:val="16"/>
        </w:rPr>
        <w:t xml:space="preserve"> </w:t>
      </w:r>
      <w:hyperlink r:id="rId4">
        <w:r w:rsidRPr="001D5EA8">
          <w:rPr>
            <w:rFonts w:ascii="Arial" w:hAnsi="Arial" w:cs="Arial"/>
            <w:color w:val="231F20"/>
            <w:sz w:val="16"/>
            <w:szCs w:val="16"/>
          </w:rPr>
          <w:t>marpol.2017.03.002</w:t>
        </w:r>
      </w:hyperlink>
    </w:p>
  </w:footnote>
  <w:footnote w:id="50">
    <w:p w14:paraId="0FDB5D37" w14:textId="77777777" w:rsidR="0097699E" w:rsidRPr="001D5EA8" w:rsidRDefault="0097699E" w:rsidP="00B05009">
      <w:pPr>
        <w:spacing w:after="0"/>
        <w:ind w:left="410" w:right="893"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5">
        <w:r w:rsidRPr="001D5EA8">
          <w:rPr>
            <w:rFonts w:ascii="Arial" w:hAnsi="Arial" w:cs="Arial"/>
            <w:color w:val="231F20"/>
            <w:sz w:val="16"/>
            <w:szCs w:val="16"/>
          </w:rPr>
          <w:t>https://doi.</w:t>
        </w:r>
      </w:hyperlink>
      <w:r w:rsidRPr="001D5EA8">
        <w:rPr>
          <w:rFonts w:ascii="Arial" w:hAnsi="Arial" w:cs="Arial"/>
          <w:color w:val="231F20"/>
          <w:sz w:val="16"/>
          <w:szCs w:val="16"/>
        </w:rPr>
        <w:t xml:space="preserve"> </w:t>
      </w:r>
      <w:hyperlink r:id="rId6">
        <w:r w:rsidRPr="001D5EA8">
          <w:rPr>
            <w:rFonts w:ascii="Arial" w:hAnsi="Arial" w:cs="Arial"/>
            <w:color w:val="231F20"/>
            <w:sz w:val="16"/>
            <w:szCs w:val="16"/>
          </w:rPr>
          <w:t>org/10.1111/conl.12317</w:t>
        </w:r>
      </w:hyperlink>
    </w:p>
  </w:footnote>
  <w:footnote w:id="51">
    <w:p w14:paraId="6D93C817" w14:textId="77777777" w:rsidR="0097699E" w:rsidRPr="001D5EA8" w:rsidRDefault="0097699E" w:rsidP="001D5EA8">
      <w:pPr>
        <w:spacing w:after="0"/>
        <w:ind w:left="376" w:right="927" w:hanging="261"/>
        <w:rPr>
          <w:rFonts w:ascii="Arial" w:hAnsi="Arial" w:cs="Arial"/>
          <w:lang w:val="en-GB"/>
        </w:rPr>
      </w:pPr>
      <w:r w:rsidRPr="001D5EA8">
        <w:rPr>
          <w:rStyle w:val="FootnoteReference"/>
          <w:rFonts w:cs="Arial"/>
          <w:sz w:val="16"/>
          <w:szCs w:val="16"/>
        </w:rPr>
        <w:footnoteRef/>
      </w:r>
      <w:r w:rsidRPr="001D5EA8">
        <w:rPr>
          <w:rFonts w:ascii="Arial" w:hAnsi="Arial" w:cs="Arial"/>
          <w:sz w:val="16"/>
          <w:szCs w:val="16"/>
        </w:rPr>
        <w:t xml:space="preserve"> </w:t>
      </w:r>
      <w:hyperlink r:id="rId7">
        <w:r w:rsidRPr="001D5EA8">
          <w:rPr>
            <w:rFonts w:ascii="Arial" w:hAnsi="Arial" w:cs="Arial"/>
            <w:color w:val="231F20"/>
            <w:sz w:val="16"/>
            <w:szCs w:val="16"/>
          </w:rPr>
          <w:t>https://doi.org/10.1016/j.fishres.2012.12.004</w:t>
        </w:r>
      </w:hyperlink>
    </w:p>
  </w:footnote>
  <w:footnote w:id="52">
    <w:p w14:paraId="597014A3" w14:textId="77777777" w:rsidR="0097699E" w:rsidRPr="00B05009" w:rsidRDefault="0097699E" w:rsidP="00657E78">
      <w:pPr>
        <w:pStyle w:val="FootnoteText"/>
      </w:pPr>
      <w:r w:rsidRPr="001D5EA8">
        <w:rPr>
          <w:rStyle w:val="FootnoteReference"/>
          <w:rFonts w:cs="Arial"/>
          <w:sz w:val="16"/>
        </w:rPr>
        <w:footnoteRef/>
      </w:r>
      <w:r w:rsidRPr="001D5EA8">
        <w:t xml:space="preserve"> https://openknowledge.worldbank.org/bitstream/handle/10986/26843/115545.pdf?sequence=1&amp;amp;isAllowed=y</w:t>
      </w:r>
    </w:p>
  </w:footnote>
  <w:footnote w:id="53">
    <w:p w14:paraId="3BD49BD7" w14:textId="77777777" w:rsidR="0097699E" w:rsidRPr="001D5EA8" w:rsidRDefault="0097699E" w:rsidP="00657E78">
      <w:pPr>
        <w:pStyle w:val="FootnoteText"/>
      </w:pPr>
      <w:r w:rsidRPr="00B05009">
        <w:rPr>
          <w:rStyle w:val="FootnoteReference"/>
          <w:rFonts w:cs="Arial"/>
          <w:sz w:val="16"/>
        </w:rPr>
        <w:footnoteRef/>
      </w:r>
      <w:r w:rsidRPr="00B05009">
        <w:t xml:space="preserve"> </w:t>
      </w:r>
    </w:p>
  </w:footnote>
  <w:footnote w:id="54">
    <w:p w14:paraId="666B4CC9" w14:textId="77777777" w:rsidR="0097699E" w:rsidRPr="00B05009" w:rsidRDefault="0097699E" w:rsidP="00657E78">
      <w:pPr>
        <w:pStyle w:val="FootnoteText"/>
      </w:pPr>
      <w:r w:rsidRPr="00B05009">
        <w:rPr>
          <w:rStyle w:val="FootnoteReference"/>
          <w:rFonts w:cs="Arial"/>
          <w:sz w:val="16"/>
        </w:rPr>
        <w:footnoteRef/>
      </w:r>
      <w:r w:rsidRPr="00B05009">
        <w:t xml:space="preserve"> https://www.ncbi.nlm.nih.gov/pubmed/26310510</w:t>
      </w:r>
    </w:p>
  </w:footnote>
  <w:footnote w:id="55">
    <w:p w14:paraId="3D6DB860" w14:textId="77777777" w:rsidR="0097699E" w:rsidRPr="00B05009" w:rsidRDefault="0097699E" w:rsidP="00657E78">
      <w:pPr>
        <w:pStyle w:val="FootnoteText"/>
      </w:pPr>
      <w:r w:rsidRPr="00B05009">
        <w:rPr>
          <w:rStyle w:val="FootnoteReference"/>
          <w:rFonts w:cs="Arial"/>
          <w:sz w:val="16"/>
        </w:rPr>
        <w:footnoteRef/>
      </w:r>
      <w:r w:rsidRPr="00B05009">
        <w:t xml:space="preserve"> https://www.cambridge.org/core/journals/oryx/article/disentangling-the-links-between-conservation-and-poverty-reduction-in-practice/D60B5A9E113B551E1E45433E1B57E72D</w:t>
      </w:r>
    </w:p>
  </w:footnote>
  <w:footnote w:id="56">
    <w:p w14:paraId="3547104B" w14:textId="77777777" w:rsidR="0097699E" w:rsidRPr="00B05009" w:rsidRDefault="0097699E" w:rsidP="00657E78">
      <w:pPr>
        <w:pStyle w:val="FootnoteText"/>
      </w:pPr>
      <w:r w:rsidRPr="00B05009">
        <w:rPr>
          <w:rStyle w:val="FootnoteReference"/>
          <w:rFonts w:cs="Arial"/>
          <w:sz w:val="16"/>
        </w:rPr>
        <w:footnoteRef/>
      </w:r>
      <w:r w:rsidRPr="00B05009">
        <w:t xml:space="preserve"> https://www.iucn.org/sites/dev/files/content/documents/2017/isea_north_final_report.pdf</w:t>
      </w:r>
    </w:p>
  </w:footnote>
  <w:footnote w:id="57">
    <w:p w14:paraId="0248E9C9" w14:textId="77777777" w:rsidR="0097699E" w:rsidRPr="00B05009" w:rsidRDefault="0097699E" w:rsidP="00657E78">
      <w:pPr>
        <w:pStyle w:val="FootnoteText"/>
      </w:pPr>
      <w:r w:rsidRPr="00B05009">
        <w:rPr>
          <w:rStyle w:val="FootnoteReference"/>
          <w:rFonts w:cs="Arial"/>
          <w:sz w:val="16"/>
        </w:rPr>
        <w:footnoteRef/>
      </w:r>
      <w:r w:rsidRPr="00B05009">
        <w:t xml:space="preserve"> http://press-files.anu.edu.au/downloads/press/p346093/pdf/ch09.pdf</w:t>
      </w:r>
    </w:p>
  </w:footnote>
  <w:footnote w:id="58">
    <w:p w14:paraId="423D8402" w14:textId="77777777" w:rsidR="0097699E" w:rsidRPr="00733169" w:rsidRDefault="0097699E" w:rsidP="00657E78">
      <w:pPr>
        <w:pStyle w:val="FootnoteText"/>
      </w:pPr>
      <w:r w:rsidRPr="00B05009">
        <w:rPr>
          <w:rStyle w:val="FootnoteReference"/>
          <w:rFonts w:cs="Arial"/>
          <w:sz w:val="16"/>
        </w:rPr>
        <w:footnoteRef/>
      </w:r>
      <w:r w:rsidRPr="00B05009">
        <w:t xml:space="preserve"> Malwathu Reservoir</w:t>
      </w:r>
    </w:p>
  </w:footnote>
  <w:footnote w:id="59">
    <w:p w14:paraId="4CFE1F37" w14:textId="77777777" w:rsidR="0097699E" w:rsidRPr="00B05009" w:rsidRDefault="0097699E" w:rsidP="00657E78">
      <w:pPr>
        <w:pStyle w:val="FootnoteText"/>
      </w:pPr>
      <w:r w:rsidRPr="00B05009">
        <w:rPr>
          <w:rStyle w:val="FootnoteReference"/>
          <w:sz w:val="16"/>
        </w:rPr>
        <w:footnoteRef/>
      </w:r>
      <w:r w:rsidRPr="00B05009">
        <w:t xml:space="preserve"> </w:t>
      </w:r>
      <w:hyperlink r:id="rId8" w:history="1">
        <w:r w:rsidRPr="00B05009">
          <w:rPr>
            <w:rStyle w:val="Hyperlink"/>
            <w:color w:val="auto"/>
          </w:rPr>
          <w:t>https://www.seacology.org/project/sri-lanka-mangrove-conservation-project/</w:t>
        </w:r>
      </w:hyperlink>
    </w:p>
  </w:footnote>
  <w:footnote w:id="60">
    <w:p w14:paraId="4C004D55" w14:textId="77777777" w:rsidR="0097699E" w:rsidRPr="001D5EA8" w:rsidRDefault="0097699E" w:rsidP="00B05009">
      <w:pPr>
        <w:spacing w:after="0"/>
        <w:jc w:val="left"/>
        <w:rPr>
          <w:rFonts w:ascii="Arial" w:hAnsi="Arial" w:cs="Arial"/>
          <w:sz w:val="16"/>
          <w:szCs w:val="16"/>
        </w:rPr>
      </w:pPr>
      <w:r w:rsidRPr="001D5EA8">
        <w:rPr>
          <w:rStyle w:val="visually-hidden"/>
          <w:rFonts w:ascii="Arial" w:hAnsi="Arial" w:cs="Arial"/>
          <w:sz w:val="16"/>
          <w:szCs w:val="16"/>
        </w:rPr>
        <w:footnoteRef/>
      </w:r>
      <w:r w:rsidRPr="001D5EA8">
        <w:rPr>
          <w:rFonts w:ascii="Arial" w:hAnsi="Arial" w:cs="Arial"/>
          <w:sz w:val="16"/>
          <w:szCs w:val="16"/>
        </w:rPr>
        <w:t xml:space="preserve">  eg. Balmford, A. et al. (2018) The environmental costs and benefits of high-yield farming.  Nature Sustainability 1, 477–485   https://www.nature.com/articles/s41893-018-0138-5</w:t>
      </w:r>
    </w:p>
  </w:footnote>
  <w:footnote w:id="61">
    <w:p w14:paraId="42A3933D" w14:textId="77777777" w:rsidR="0097699E" w:rsidRPr="00733169" w:rsidRDefault="0097699E"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62">
    <w:p w14:paraId="18547171" w14:textId="77777777" w:rsidR="0097699E" w:rsidRPr="00B05009" w:rsidRDefault="0097699E" w:rsidP="00657E78">
      <w:pPr>
        <w:pStyle w:val="FootnoteText"/>
      </w:pPr>
      <w:r w:rsidRPr="00B05009">
        <w:rPr>
          <w:rStyle w:val="FootnoteReference"/>
          <w:rFonts w:cs="Arial"/>
          <w:sz w:val="16"/>
        </w:rPr>
        <w:footnoteRef/>
      </w:r>
      <w:r w:rsidRPr="00B05009">
        <w:t xml:space="preserve"> see for example, Moyo F. et al. (2017) Between Policy Intent and Practice: Negotiating Access to Land and Other Resources in Tanzania's Wildlife Management Areas.  Tropical Conservation Science</w:t>
      </w:r>
    </w:p>
    <w:p w14:paraId="7A90AD33" w14:textId="77777777" w:rsidR="0097699E" w:rsidRPr="00733169" w:rsidRDefault="0097699E" w:rsidP="00657E78">
      <w:pPr>
        <w:pStyle w:val="FootnoteText"/>
      </w:pPr>
      <w:r w:rsidRPr="00B05009">
        <w:t xml:space="preserve">Volume 10: 1–17 </w:t>
      </w:r>
      <w:hyperlink r:id="rId9" w:history="1">
        <w:r w:rsidRPr="00B05009">
          <w:t>https://doi.org/10.1177/1940082917744167</w:t>
        </w:r>
      </w:hyperlink>
    </w:p>
  </w:footnote>
  <w:footnote w:id="63">
    <w:p w14:paraId="1B5183BA" w14:textId="77777777" w:rsidR="0097699E" w:rsidRPr="001D5EA8" w:rsidRDefault="0097699E" w:rsidP="00657E78">
      <w:pPr>
        <w:pStyle w:val="FootnoteText"/>
      </w:pPr>
      <w:r w:rsidRPr="001D5EA8">
        <w:rPr>
          <w:rStyle w:val="FootnoteReference"/>
          <w:rFonts w:cs="Arial"/>
          <w:sz w:val="16"/>
        </w:rPr>
        <w:footnoteRef/>
      </w:r>
      <w:r w:rsidRPr="001D5EA8">
        <w:t xml:space="preserve"> http://pubs.iied.org/pdfs/9312IIED.pdf#page=72   (Chapter 11)</w:t>
      </w:r>
    </w:p>
    <w:p w14:paraId="21373656" w14:textId="77777777" w:rsidR="0097699E" w:rsidRPr="0096027C" w:rsidRDefault="0097699E" w:rsidP="00657E78">
      <w:pPr>
        <w:pStyle w:val="FootnoteText"/>
      </w:pPr>
      <w:r w:rsidRPr="001D5EA8">
        <w:t>http://wwf.panda.org/homepage.cfm?10641/conservation-goes-3d</w:t>
      </w:r>
    </w:p>
  </w:footnote>
  <w:footnote w:id="64">
    <w:p w14:paraId="5E2C4AD2" w14:textId="77777777" w:rsidR="0097699E" w:rsidRPr="001D5EA8" w:rsidRDefault="0097699E" w:rsidP="00657E78">
      <w:pPr>
        <w:pStyle w:val="FootnoteText"/>
      </w:pPr>
      <w:r w:rsidRPr="001D5EA8">
        <w:rPr>
          <w:rStyle w:val="FootnoteReference"/>
          <w:rFonts w:cs="Arial"/>
          <w:sz w:val="16"/>
        </w:rPr>
        <w:footnoteRef/>
      </w:r>
      <w:r w:rsidRPr="001D5EA8">
        <w:t xml:space="preserve"> See Annex N</w:t>
      </w:r>
    </w:p>
  </w:footnote>
  <w:footnote w:id="65">
    <w:p w14:paraId="643F425D" w14:textId="77777777" w:rsidR="0097699E" w:rsidRPr="001D5EA8" w:rsidRDefault="0097699E"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66">
    <w:p w14:paraId="69E1CF16" w14:textId="77777777" w:rsidR="0097699E" w:rsidRPr="001D5EA8" w:rsidRDefault="0097699E" w:rsidP="00657E78">
      <w:pPr>
        <w:pStyle w:val="FootnoteText"/>
      </w:pPr>
      <w:r w:rsidRPr="001D5EA8">
        <w:rPr>
          <w:rStyle w:val="FootnoteReference"/>
          <w:rFonts w:cs="Arial"/>
          <w:sz w:val="16"/>
        </w:rPr>
        <w:footnoteRef/>
      </w:r>
      <w:r w:rsidRPr="001D5EA8">
        <w:t xml:space="preserve"> https://www.thegef.org/project/enhancing-biodiversity-conservation-and-sustenance-ecosystem-services-environmentally</w:t>
      </w:r>
    </w:p>
  </w:footnote>
  <w:footnote w:id="67">
    <w:p w14:paraId="16D26F03" w14:textId="77777777" w:rsidR="0097699E" w:rsidRPr="00B05009" w:rsidRDefault="0097699E" w:rsidP="00657E78">
      <w:pPr>
        <w:pStyle w:val="FootnoteText"/>
      </w:pPr>
      <w:r w:rsidRPr="001D5EA8">
        <w:rPr>
          <w:rStyle w:val="FootnoteReference"/>
          <w:rFonts w:cs="Arial"/>
          <w:sz w:val="16"/>
        </w:rPr>
        <w:footnoteRef/>
      </w:r>
      <w:r w:rsidRPr="001D5EA8">
        <w:t xml:space="preserve"> https://www.thegef.org/project/healthy-landscapes-managing-agricultural-landscapes-socio-ecologically-sensitive-areas</w:t>
      </w:r>
    </w:p>
  </w:footnote>
  <w:footnote w:id="68">
    <w:p w14:paraId="21F98EC6" w14:textId="77777777" w:rsidR="0097699E" w:rsidRPr="003176D5" w:rsidRDefault="0097699E" w:rsidP="00657E78">
      <w:pPr>
        <w:pStyle w:val="FootnoteText"/>
      </w:pPr>
      <w:r w:rsidRPr="003176D5">
        <w:rPr>
          <w:rStyle w:val="FootnoteReference"/>
          <w:rFonts w:cs="Arial"/>
          <w:sz w:val="16"/>
        </w:rPr>
        <w:footnoteRef/>
      </w:r>
      <w:r w:rsidRPr="003176D5">
        <w:t xml:space="preserve"> http://www.gefsgpsl.org/GEF-SGP-OPERATIONAL-PHASE%2006English.aspx</w:t>
      </w:r>
    </w:p>
  </w:footnote>
  <w:footnote w:id="69">
    <w:p w14:paraId="7DE6FCBF" w14:textId="77777777" w:rsidR="0097699E" w:rsidRPr="003176D5" w:rsidRDefault="0097699E" w:rsidP="00657E78">
      <w:pPr>
        <w:pStyle w:val="FootnoteText"/>
      </w:pPr>
      <w:r w:rsidRPr="003176D5">
        <w:rPr>
          <w:rStyle w:val="FootnoteReference"/>
          <w:rFonts w:cs="Arial"/>
          <w:sz w:val="16"/>
        </w:rPr>
        <w:footnoteRef/>
      </w:r>
      <w:r w:rsidRPr="003176D5">
        <w:t xml:space="preserve"> https://www.escamp.lk</w:t>
      </w:r>
    </w:p>
  </w:footnote>
  <w:footnote w:id="70">
    <w:p w14:paraId="217B1BC8" w14:textId="77777777" w:rsidR="0097699E" w:rsidRPr="003176D5" w:rsidRDefault="0097699E" w:rsidP="00657E78">
      <w:pPr>
        <w:pStyle w:val="FootnoteText"/>
      </w:pPr>
      <w:r w:rsidRPr="003176D5">
        <w:rPr>
          <w:rStyle w:val="FootnoteReference"/>
          <w:rFonts w:cs="Arial"/>
          <w:sz w:val="16"/>
        </w:rPr>
        <w:footnoteRef/>
      </w:r>
      <w:r w:rsidRPr="003176D5">
        <w:t xml:space="preserve"> http://www.dailymirror.lk/142799/A-novel-approach-for-land-use-planning</w:t>
      </w:r>
    </w:p>
  </w:footnote>
  <w:footnote w:id="71">
    <w:p w14:paraId="0AE58CD2" w14:textId="77777777" w:rsidR="0097699E" w:rsidRPr="003176D5" w:rsidRDefault="0097699E" w:rsidP="00657E78">
      <w:pPr>
        <w:pStyle w:val="FootnoteText"/>
      </w:pPr>
      <w:r w:rsidRPr="003176D5">
        <w:rPr>
          <w:rStyle w:val="FootnoteReference"/>
          <w:rFonts w:cs="Arial"/>
          <w:sz w:val="16"/>
        </w:rPr>
        <w:footnoteRef/>
      </w:r>
      <w:r w:rsidRPr="003176D5">
        <w:t xml:space="preserve"> http://www.escamp.lk/wp-content/uploads/2017/11/Proceedings-of-the-Stakeholder-Workshop-_Component-1.pdf</w:t>
      </w:r>
    </w:p>
  </w:footnote>
  <w:footnote w:id="72">
    <w:p w14:paraId="2357FA81" w14:textId="77777777" w:rsidR="0097699E" w:rsidRPr="003176D5" w:rsidRDefault="0097699E" w:rsidP="00657E78">
      <w:pPr>
        <w:pStyle w:val="FootnoteText"/>
      </w:pPr>
      <w:r w:rsidRPr="003176D5">
        <w:rPr>
          <w:rStyle w:val="FootnoteReference"/>
          <w:rFonts w:cs="Arial"/>
          <w:sz w:val="16"/>
        </w:rPr>
        <w:footnoteRef/>
      </w:r>
      <w:r w:rsidRPr="003176D5">
        <w:t xml:space="preserve"> https://www.giz.de/en/worldwide/42570.html</w:t>
      </w:r>
    </w:p>
  </w:footnote>
  <w:footnote w:id="73">
    <w:p w14:paraId="0131F2C5" w14:textId="77777777" w:rsidR="0097699E" w:rsidRPr="003176D5" w:rsidRDefault="0097699E" w:rsidP="00657E78">
      <w:pPr>
        <w:pStyle w:val="FootnoteText"/>
      </w:pPr>
      <w:r w:rsidRPr="003176D5">
        <w:rPr>
          <w:rStyle w:val="FootnoteReference"/>
          <w:rFonts w:cs="Arial"/>
          <w:sz w:val="16"/>
        </w:rPr>
        <w:footnoteRef/>
      </w:r>
      <w:r w:rsidRPr="003176D5">
        <w:t xml:space="preserve"> http://www.dugongconservation.org/about/</w:t>
      </w:r>
    </w:p>
  </w:footnote>
  <w:footnote w:id="74">
    <w:p w14:paraId="743B231D" w14:textId="77777777" w:rsidR="0097699E" w:rsidRPr="003176D5" w:rsidRDefault="0097699E" w:rsidP="00657E78">
      <w:pPr>
        <w:pStyle w:val="FootnoteText"/>
      </w:pPr>
      <w:r w:rsidRPr="003176D5">
        <w:rPr>
          <w:rStyle w:val="FootnoteReference"/>
          <w:rFonts w:cs="Arial"/>
          <w:sz w:val="16"/>
        </w:rPr>
        <w:footnoteRef/>
      </w:r>
      <w:r w:rsidRPr="003176D5">
        <w:t xml:space="preserve"> https://www.adb.org/projects/49325-002/main</w:t>
      </w:r>
    </w:p>
  </w:footnote>
  <w:footnote w:id="75">
    <w:p w14:paraId="1BBF0E8B" w14:textId="77777777" w:rsidR="0097699E" w:rsidRPr="003176D5" w:rsidRDefault="0097699E" w:rsidP="00657E78">
      <w:pPr>
        <w:pStyle w:val="FootnoteText"/>
      </w:pPr>
      <w:r w:rsidRPr="003176D5">
        <w:rPr>
          <w:rStyle w:val="FootnoteReference"/>
          <w:rFonts w:cs="Arial"/>
          <w:sz w:val="16"/>
        </w:rPr>
        <w:footnoteRef/>
      </w:r>
      <w:r w:rsidRPr="003176D5">
        <w:t xml:space="preserve"> https://www.adb.org/sites/default/files/project-document/153180/47381-001-eia-01.pdf</w:t>
      </w:r>
    </w:p>
  </w:footnote>
  <w:footnote w:id="76">
    <w:p w14:paraId="0B9DA505" w14:textId="77777777" w:rsidR="0097699E" w:rsidRPr="00B05009" w:rsidRDefault="0097699E" w:rsidP="00657E78">
      <w:pPr>
        <w:pStyle w:val="FootnoteText"/>
      </w:pPr>
      <w:r w:rsidRPr="003176D5">
        <w:rPr>
          <w:rStyle w:val="FootnoteReference"/>
          <w:rFonts w:cs="Arial"/>
          <w:sz w:val="16"/>
        </w:rPr>
        <w:footnoteRef/>
      </w:r>
      <w:r w:rsidRPr="003176D5">
        <w:t xml:space="preserve"> http://www.mwsip.lk/index.php?option=com_content&amp;view=article&amp;id=5&amp;Itemid=127&amp;lang=en#bmap</w:t>
      </w:r>
    </w:p>
  </w:footnote>
  <w:footnote w:id="77">
    <w:p w14:paraId="39D05EF9" w14:textId="77777777" w:rsidR="0097699E" w:rsidRPr="001D5EA8" w:rsidRDefault="0097699E" w:rsidP="00657E78">
      <w:pPr>
        <w:pStyle w:val="FootnoteText"/>
      </w:pPr>
      <w:r w:rsidRPr="001D5EA8">
        <w:rPr>
          <w:rStyle w:val="FootnoteReference"/>
          <w:rFonts w:cs="Arial"/>
          <w:sz w:val="16"/>
        </w:rPr>
        <w:footnoteRef/>
      </w:r>
      <w:r w:rsidRPr="001D5EA8">
        <w:t xml:space="preserve"> http://irrigationmin.gov.lk/lower-malwathu-oya-project/</w:t>
      </w:r>
    </w:p>
  </w:footnote>
  <w:footnote w:id="78">
    <w:p w14:paraId="09D84C1B" w14:textId="77777777" w:rsidR="0097699E" w:rsidRPr="001D5EA8" w:rsidRDefault="0097699E" w:rsidP="00657E78">
      <w:pPr>
        <w:pStyle w:val="FootnoteText"/>
      </w:pPr>
      <w:r w:rsidRPr="001D5EA8">
        <w:rPr>
          <w:rStyle w:val="FootnoteReference"/>
          <w:rFonts w:cs="Arial"/>
          <w:sz w:val="16"/>
        </w:rPr>
        <w:footnoteRef/>
      </w:r>
      <w:r w:rsidRPr="001D5EA8">
        <w:t xml:space="preserve"> http://www.ft.lk/columns/Lower-Malwathu-Oya-project-–-A-series-of-misconception-errors/4-639380</w:t>
      </w:r>
    </w:p>
  </w:footnote>
  <w:footnote w:id="79">
    <w:p w14:paraId="49EC4C86" w14:textId="77777777" w:rsidR="0097699E" w:rsidRPr="001D5EA8" w:rsidRDefault="0097699E" w:rsidP="00657E78">
      <w:pPr>
        <w:pStyle w:val="FootnoteText"/>
      </w:pPr>
      <w:r w:rsidRPr="001D5EA8">
        <w:rPr>
          <w:rStyle w:val="FootnoteReference"/>
          <w:rFonts w:cs="Arial"/>
          <w:sz w:val="16"/>
        </w:rPr>
        <w:footnoteRef/>
      </w:r>
      <w:r w:rsidRPr="001D5EA8">
        <w:t xml:space="preserve"> http://projects.worldbank.org/P146314?lang=en</w:t>
      </w:r>
    </w:p>
  </w:footnote>
  <w:footnote w:id="80">
    <w:p w14:paraId="09408AAC" w14:textId="77777777" w:rsidR="0097699E" w:rsidRPr="001D5EA8" w:rsidRDefault="0097699E" w:rsidP="00657E78">
      <w:pPr>
        <w:pStyle w:val="FootnoteText"/>
      </w:pPr>
      <w:r w:rsidRPr="001D5EA8">
        <w:rPr>
          <w:rStyle w:val="FootnoteReference"/>
          <w:rFonts w:cs="Arial"/>
          <w:sz w:val="16"/>
        </w:rPr>
        <w:footnoteRef/>
      </w:r>
      <w:r w:rsidRPr="001D5EA8">
        <w:t xml:space="preserve"> http://crip.lk/?page_id=862</w:t>
      </w:r>
    </w:p>
  </w:footnote>
  <w:footnote w:id="81">
    <w:p w14:paraId="0C14A1BC" w14:textId="77777777" w:rsidR="0097699E" w:rsidRPr="001D5EA8" w:rsidRDefault="0097699E"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82">
    <w:p w14:paraId="0E8D5416" w14:textId="77777777" w:rsidR="0097699E" w:rsidRPr="001D5EA8" w:rsidRDefault="0097699E" w:rsidP="00657E78">
      <w:pPr>
        <w:pStyle w:val="FootnoteText"/>
      </w:pPr>
      <w:r w:rsidRPr="001D5EA8">
        <w:rPr>
          <w:rStyle w:val="FootnoteReference"/>
          <w:rFonts w:cs="Arial"/>
          <w:sz w:val="16"/>
        </w:rPr>
        <w:footnoteRef/>
      </w:r>
      <w:r w:rsidRPr="001D5EA8">
        <w:t xml:space="preserve"> https://www.greenclimate.fund/documents/20182/574760/Funding_proposal_-_FP016_-_UNDP_-_Sri_Lanka.pdf/c1054662-d375-46cc-ae57-24f3238eac2f</w:t>
      </w:r>
    </w:p>
  </w:footnote>
  <w:footnote w:id="83">
    <w:p w14:paraId="5EDF789A" w14:textId="77777777" w:rsidR="0097699E" w:rsidRPr="001D5EA8" w:rsidRDefault="0097699E" w:rsidP="00657E78">
      <w:pPr>
        <w:pStyle w:val="FootnoteText"/>
      </w:pPr>
      <w:r w:rsidRPr="001D5EA8">
        <w:rPr>
          <w:rStyle w:val="FootnoteReference"/>
          <w:rFonts w:cs="Arial"/>
          <w:sz w:val="16"/>
        </w:rPr>
        <w:footnoteRef/>
      </w:r>
      <w:r w:rsidRPr="001D5EA8">
        <w:t xml:space="preserve"> https://adaptation-undp.org/projects/strengthening-resilience-smallholder-farmers-dry-zone-climate-variability-and-extreme</w:t>
      </w:r>
    </w:p>
  </w:footnote>
  <w:footnote w:id="84">
    <w:p w14:paraId="3E229705" w14:textId="77777777" w:rsidR="0097699E" w:rsidRPr="001D5EA8" w:rsidRDefault="0097699E" w:rsidP="00657E78">
      <w:pPr>
        <w:pStyle w:val="FootnoteText"/>
      </w:pPr>
      <w:r w:rsidRPr="001D5EA8">
        <w:rPr>
          <w:rStyle w:val="FootnoteReference"/>
          <w:rFonts w:cs="Arial"/>
          <w:sz w:val="16"/>
        </w:rPr>
        <w:footnoteRef/>
      </w:r>
      <w:r w:rsidRPr="001D5EA8">
        <w:t xml:space="preserve"> http://www.lk.undp.org/content/dam/srilanka/docs/general/EU-SDDP%20General%20Brochure%20Revised%20Final%2027%2005%202015%20ENGLISH.pdf</w:t>
      </w:r>
    </w:p>
  </w:footnote>
  <w:footnote w:id="85">
    <w:p w14:paraId="500863F2" w14:textId="77777777" w:rsidR="0097699E" w:rsidRPr="001D5EA8" w:rsidRDefault="0097699E" w:rsidP="00657E78">
      <w:pPr>
        <w:pStyle w:val="FootnoteText"/>
      </w:pPr>
      <w:r w:rsidRPr="001D5EA8">
        <w:rPr>
          <w:rStyle w:val="FootnoteReference"/>
          <w:rFonts w:cs="Arial"/>
          <w:sz w:val="16"/>
        </w:rPr>
        <w:footnoteRef/>
      </w:r>
      <w:r w:rsidRPr="001D5EA8">
        <w:t xml:space="preserve"> http://www.dailynews.lk/2018/07/16/local/156972/five-year-development-programme-anuradhapura</w:t>
      </w:r>
    </w:p>
  </w:footnote>
  <w:footnote w:id="86">
    <w:p w14:paraId="6CEF1F8A" w14:textId="77777777" w:rsidR="0097699E" w:rsidRPr="001D5EA8" w:rsidRDefault="0097699E" w:rsidP="00B05009">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http://www.lk.undp.org/content/srilanka/en/home/library/democratic_governance/The-Five-Year-Mannar-District-Development-Plan.html</w:t>
      </w:r>
    </w:p>
  </w:footnote>
  <w:footnote w:id="87">
    <w:p w14:paraId="2C99EF2A" w14:textId="77777777" w:rsidR="0097699E" w:rsidRPr="001D5EA8" w:rsidRDefault="0097699E" w:rsidP="00657E78">
      <w:pPr>
        <w:pStyle w:val="FootnoteText"/>
      </w:pPr>
      <w:r w:rsidRPr="001D5EA8">
        <w:rPr>
          <w:rStyle w:val="FootnoteReference"/>
          <w:rFonts w:cs="Arial"/>
          <w:sz w:val="16"/>
        </w:rPr>
        <w:footnoteRef/>
      </w:r>
      <w:r w:rsidRPr="001D5EA8">
        <w:t xml:space="preserve"> http://www.lk.undp.org/content/srilanka/en/home/library/democratic_governance/The-Five-Year-Vavuniya-District-Development-Plan.html</w:t>
      </w:r>
    </w:p>
  </w:footnote>
  <w:footnote w:id="88">
    <w:p w14:paraId="2878E5D1" w14:textId="77777777" w:rsidR="0097699E" w:rsidRPr="001D5EA8" w:rsidRDefault="0097699E" w:rsidP="00657E78">
      <w:pPr>
        <w:pStyle w:val="FootnoteText"/>
      </w:pPr>
      <w:r w:rsidRPr="001D5EA8">
        <w:rPr>
          <w:rStyle w:val="FootnoteReference"/>
          <w:rFonts w:cs="Arial"/>
          <w:sz w:val="16"/>
        </w:rPr>
        <w:footnoteRef/>
      </w:r>
      <w:r w:rsidRPr="001D5EA8">
        <w:t xml:space="preserve"> https://www.biodiversityfinance.net/sri-lanka</w:t>
      </w:r>
    </w:p>
  </w:footnote>
  <w:footnote w:id="89">
    <w:p w14:paraId="4115484F" w14:textId="77777777" w:rsidR="0097699E" w:rsidRPr="001D5EA8" w:rsidRDefault="0097699E" w:rsidP="00657E78">
      <w:pPr>
        <w:pStyle w:val="FootnoteText"/>
      </w:pPr>
      <w:r w:rsidRPr="001D5EA8">
        <w:rPr>
          <w:rStyle w:val="FootnoteReference"/>
          <w:rFonts w:cs="Arial"/>
          <w:sz w:val="16"/>
        </w:rPr>
        <w:footnoteRef/>
      </w:r>
      <w:r w:rsidRPr="001D5EA8">
        <w:t xml:space="preserve"> https://www.biodiversityfinance.net/sites/default/files/content/knowledge_products/BIOFIN%20Brochure-%20Summary%20of%20the%20progress.pdf</w:t>
      </w:r>
    </w:p>
  </w:footnote>
  <w:footnote w:id="90">
    <w:p w14:paraId="6883E02E" w14:textId="77777777" w:rsidR="0097699E" w:rsidRPr="00B05009" w:rsidRDefault="0097699E" w:rsidP="00657E78">
      <w:pPr>
        <w:pStyle w:val="FootnoteText"/>
      </w:pPr>
      <w:r w:rsidRPr="001D5EA8">
        <w:rPr>
          <w:rStyle w:val="FootnoteReference"/>
          <w:rFonts w:cs="Arial"/>
          <w:sz w:val="16"/>
        </w:rPr>
        <w:footnoteRef/>
      </w:r>
      <w:r w:rsidRPr="001D5EA8">
        <w:t xml:space="preserve"> https://www.thegef.org/project/ensuring-global-environmental-concerns-and-best-practices-mainstreamed-post-conflict-rapid</w:t>
      </w:r>
    </w:p>
  </w:footnote>
  <w:footnote w:id="91">
    <w:p w14:paraId="263C2A9E" w14:textId="77777777" w:rsidR="0097699E" w:rsidRPr="001D5EA8" w:rsidRDefault="0097699E" w:rsidP="00657E78">
      <w:pPr>
        <w:pStyle w:val="FootnoteText"/>
      </w:pPr>
      <w:r w:rsidRPr="001D5EA8">
        <w:rPr>
          <w:rStyle w:val="FootnoteReference"/>
          <w:rFonts w:cs="Arial"/>
          <w:sz w:val="16"/>
        </w:rPr>
        <w:footnoteRef/>
      </w:r>
      <w:r w:rsidRPr="001D5EA8">
        <w:t xml:space="preserve"> http://www.boblme.org/documentRepository/BOBLME-2011-Ecology-21.pdf</w:t>
      </w:r>
    </w:p>
  </w:footnote>
  <w:footnote w:id="92">
    <w:p w14:paraId="6D3BA412" w14:textId="77777777" w:rsidR="0097699E" w:rsidRPr="006444C8" w:rsidRDefault="0097699E" w:rsidP="00657E78">
      <w:pPr>
        <w:pStyle w:val="FootnoteText"/>
      </w:pPr>
      <w:r w:rsidRPr="006444C8">
        <w:rPr>
          <w:rStyle w:val="FootnoteReference"/>
          <w:rFonts w:cs="Arial"/>
          <w:sz w:val="16"/>
        </w:rPr>
        <w:footnoteRef/>
      </w:r>
      <w:r w:rsidRPr="006444C8">
        <w:t xml:space="preserve"> http://www.treasury.gov.lk/documents/10181/272149/RPF-NAPPP+-+For+disclosure.pdf/aa720af8-413f-4394-9ec7-1693ff487bc3</w:t>
      </w:r>
    </w:p>
  </w:footnote>
  <w:footnote w:id="93">
    <w:p w14:paraId="24123AFB" w14:textId="77777777" w:rsidR="0097699E" w:rsidRPr="006444C8" w:rsidRDefault="0097699E" w:rsidP="00657E78">
      <w:pPr>
        <w:pStyle w:val="FootnoteText"/>
      </w:pPr>
      <w:r w:rsidRPr="006444C8">
        <w:rPr>
          <w:rStyle w:val="FootnoteReference"/>
          <w:rFonts w:cs="Arial"/>
          <w:sz w:val="16"/>
        </w:rPr>
        <w:footnoteRef/>
      </w:r>
      <w:r w:rsidRPr="006444C8">
        <w:t xml:space="preserve"> https://policies.worldbank.org/sites/ppf3/PPFDocuments/090224b0822f8a4f.pdf</w:t>
      </w:r>
    </w:p>
  </w:footnote>
  <w:footnote w:id="94">
    <w:p w14:paraId="6A6D6D26" w14:textId="77777777" w:rsidR="0097699E" w:rsidRPr="006444C8" w:rsidRDefault="0097699E" w:rsidP="00657E78">
      <w:pPr>
        <w:pStyle w:val="FootnoteText"/>
      </w:pPr>
      <w:r w:rsidRPr="006444C8">
        <w:rPr>
          <w:rStyle w:val="FootnoteReference"/>
          <w:rFonts w:cs="Arial"/>
          <w:sz w:val="16"/>
        </w:rPr>
        <w:footnoteRef/>
      </w:r>
      <w:r w:rsidRPr="006444C8">
        <w:t xml:space="preserve"> http://www.undp.org/content/undp/en/home/librarypage/operations1/undp-social-and-environmental-standards.html</w:t>
      </w:r>
    </w:p>
  </w:footnote>
  <w:footnote w:id="95">
    <w:p w14:paraId="03012CF7" w14:textId="77777777" w:rsidR="0097699E" w:rsidRPr="006444C8" w:rsidRDefault="0097699E" w:rsidP="00657E78">
      <w:pPr>
        <w:pStyle w:val="FootnoteText"/>
      </w:pPr>
      <w:r w:rsidRPr="006444C8">
        <w:rPr>
          <w:rStyle w:val="FootnoteReference"/>
          <w:rFonts w:cs="Arial"/>
          <w:sz w:val="16"/>
        </w:rPr>
        <w:footnoteRef/>
      </w:r>
      <w:r w:rsidRPr="006444C8">
        <w:t xml:space="preserve"> https://www.adb.org/sites/default/files/project-documents/49325/49325-001-tacr-en.pdf</w:t>
      </w:r>
    </w:p>
  </w:footnote>
  <w:footnote w:id="96">
    <w:p w14:paraId="5F26B142" w14:textId="77777777" w:rsidR="0097699E" w:rsidRPr="006444C8" w:rsidRDefault="0097699E" w:rsidP="003D1F60">
      <w:pPr>
        <w:widowControl w:val="0"/>
        <w:autoSpaceDE w:val="0"/>
        <w:autoSpaceDN w:val="0"/>
        <w:adjustRightInd w:val="0"/>
        <w:spacing w:after="0"/>
        <w:rPr>
          <w:rFonts w:ascii="Arial" w:hAnsi="Arial" w:cs="Arial"/>
          <w:sz w:val="16"/>
          <w:szCs w:val="16"/>
          <w:lang w:val="en-GB"/>
        </w:rPr>
      </w:pPr>
      <w:r w:rsidRPr="006444C8">
        <w:rPr>
          <w:rStyle w:val="FootnoteReference"/>
          <w:rFonts w:cs="Arial"/>
          <w:sz w:val="16"/>
          <w:szCs w:val="16"/>
        </w:rPr>
        <w:footnoteRef/>
      </w:r>
      <w:r w:rsidRPr="006444C8">
        <w:rPr>
          <w:rFonts w:ascii="Arial" w:hAnsi="Arial" w:cs="Arial"/>
          <w:sz w:val="16"/>
          <w:szCs w:val="16"/>
        </w:rPr>
        <w:t xml:space="preserve"> </w:t>
      </w:r>
      <w:r w:rsidRPr="006444C8">
        <w:rPr>
          <w:rFonts w:ascii="Arial" w:hAnsi="Arial" w:cs="Arial"/>
          <w:sz w:val="16"/>
          <w:szCs w:val="16"/>
          <w:lang w:val="en-GB"/>
        </w:rPr>
        <w:t xml:space="preserve">The NPSFP PPTA includes reference to the inherent risks to biodiversity and ecosystem services of project interventions, including damage to coral reefs, from construction and dredging waste disposal, shore instability from maintenance dredging operations, deleterious impacts of increased fishing effort as a result of greater harbour capacity Coastal aquaculture is a promising area for sustainable livelihoods, but the environmental and social risks require careful consideration as detailed plans for the aquaculture and livelihood activities are developed.  </w:t>
      </w:r>
    </w:p>
  </w:footnote>
  <w:footnote w:id="97">
    <w:p w14:paraId="6A6B0D4A" w14:textId="77777777" w:rsidR="0097699E" w:rsidRPr="006444C8" w:rsidRDefault="0097699E" w:rsidP="00657E78">
      <w:pPr>
        <w:pStyle w:val="FootnoteText"/>
      </w:pPr>
      <w:r w:rsidRPr="006444C8">
        <w:rPr>
          <w:rStyle w:val="FootnoteReference"/>
          <w:rFonts w:cs="Arial"/>
          <w:sz w:val="16"/>
        </w:rPr>
        <w:footnoteRef/>
      </w:r>
      <w:r w:rsidRPr="006444C8">
        <w:t xml:space="preserve"> https://www.ncbi.nlm.nih.gov/pubmed/22083524</w:t>
      </w:r>
    </w:p>
  </w:footnote>
  <w:footnote w:id="98">
    <w:p w14:paraId="27E9B856" w14:textId="77777777" w:rsidR="0097699E" w:rsidRPr="003D1F60" w:rsidRDefault="0097699E" w:rsidP="00657E78">
      <w:pPr>
        <w:pStyle w:val="FootnoteText"/>
      </w:pPr>
      <w:r w:rsidRPr="006444C8">
        <w:rPr>
          <w:rStyle w:val="FootnoteReference"/>
          <w:rFonts w:cs="Arial"/>
          <w:sz w:val="16"/>
        </w:rPr>
        <w:footnoteRef/>
      </w:r>
      <w:r w:rsidRPr="006444C8">
        <w:t xml:space="preserve"> http://www.kpress.info/index.php?option=com_content&amp;view=article&amp;id=559%3Asea-cucumbers-play-key-ecological-roles-in-the-marine-environment&amp;catid=8%3Anews&amp;Itemid=103</w:t>
      </w:r>
    </w:p>
  </w:footnote>
  <w:footnote w:id="99">
    <w:p w14:paraId="4C5176A9" w14:textId="77777777" w:rsidR="0097699E" w:rsidRPr="006444C8" w:rsidRDefault="0097699E" w:rsidP="00657E78">
      <w:pPr>
        <w:pStyle w:val="FootnoteText"/>
      </w:pPr>
      <w:r w:rsidRPr="006444C8">
        <w:rPr>
          <w:rStyle w:val="FootnoteReference"/>
          <w:rFonts w:cs="Arial"/>
          <w:sz w:val="16"/>
        </w:rPr>
        <w:footnoteRef/>
      </w:r>
      <w:r w:rsidRPr="006444C8">
        <w:t xml:space="preserve"> https://spccfpstore1.blob.core.windows.net/digitallibrary-docs/files/ce/ce37e510ee90077bdf2a03c7f308d1e2.pdf?sv=2015-12-11&amp;sr=b&amp;sig=0v8xKM2K2QOQFRxS9bjBIJsDkbFlkIpDPGag4%2Fohb7I%3D&amp;se=2019-07-18T12%3A33%3A55Z&amp;sp=r&amp;rscc=public%2C%20max-age%3D864000%2C%20max-stale%3D86400&amp;rsct=application%2Fpdf&amp;rscd=inline%3B%20filename%3D%22FishNews138_28_Boom.pdf%22search%2Fsearch.do%3FrecordID%3DAV2012099677&amp;usg=AOvVaw0IjiSlVPFAc-0174c8zseX</w:t>
      </w:r>
    </w:p>
  </w:footnote>
  <w:footnote w:id="100">
    <w:p w14:paraId="6C420CCE" w14:textId="77777777" w:rsidR="0097699E" w:rsidRPr="006444C8" w:rsidRDefault="0097699E" w:rsidP="00657E78">
      <w:pPr>
        <w:pStyle w:val="FootnoteText"/>
      </w:pPr>
      <w:r w:rsidRPr="006444C8">
        <w:rPr>
          <w:rStyle w:val="FootnoteReference"/>
          <w:rFonts w:cs="Arial"/>
          <w:sz w:val="16"/>
        </w:rPr>
        <w:footnoteRef/>
      </w:r>
      <w:r w:rsidRPr="006444C8">
        <w:t xml:space="preserve"> https://www.worldfishcenter.org/content/chinese-market-drives-demand-overexploited-sea-cucumber</w:t>
      </w:r>
    </w:p>
  </w:footnote>
  <w:footnote w:id="101">
    <w:p w14:paraId="3CF22BC1" w14:textId="77777777" w:rsidR="0097699E" w:rsidRPr="00A530BA" w:rsidRDefault="0097699E" w:rsidP="00657E78">
      <w:pPr>
        <w:pStyle w:val="FootnoteText"/>
      </w:pPr>
      <w:r w:rsidRPr="006444C8">
        <w:rPr>
          <w:rStyle w:val="FootnoteReference"/>
          <w:rFonts w:cs="Arial"/>
          <w:sz w:val="16"/>
        </w:rPr>
        <w:footnoteRef/>
      </w:r>
      <w:r w:rsidRPr="006444C8">
        <w:t xml:space="preserve"> https://epubs.scu.edu.au/esm_pubs/1494/</w:t>
      </w:r>
    </w:p>
  </w:footnote>
  <w:footnote w:id="102">
    <w:p w14:paraId="31855AC3" w14:textId="77777777" w:rsidR="0097699E" w:rsidRPr="00660E0B" w:rsidRDefault="0097699E" w:rsidP="00657E78">
      <w:pPr>
        <w:pStyle w:val="FootnoteText"/>
      </w:pPr>
      <w:r w:rsidRPr="00660E0B">
        <w:rPr>
          <w:rStyle w:val="FootnoteReference"/>
          <w:rFonts w:cs="Arial"/>
          <w:sz w:val="16"/>
        </w:rPr>
        <w:footnoteRef/>
      </w:r>
      <w:r w:rsidRPr="00660E0B">
        <w:t xml:space="preserve"> http://www.undp.org/content/undp/en/home/librarypage/environment-energy/ecosystems_and_biodiversity.html</w:t>
      </w:r>
    </w:p>
  </w:footnote>
  <w:footnote w:id="103">
    <w:p w14:paraId="63F7C7E6" w14:textId="77777777" w:rsidR="0097699E" w:rsidRPr="00660E0B" w:rsidRDefault="0097699E" w:rsidP="00657E78">
      <w:pPr>
        <w:pStyle w:val="FootnoteText"/>
      </w:pPr>
      <w:r w:rsidRPr="00660E0B">
        <w:rPr>
          <w:rStyle w:val="FootnoteReference"/>
          <w:rFonts w:cs="Arial"/>
          <w:sz w:val="16"/>
        </w:rPr>
        <w:footnoteRef/>
      </w:r>
      <w:r w:rsidRPr="00660E0B">
        <w:t xml:space="preserve"> http://siteresources.worldbank.org/INTBIODIVERSITY/Resources/ReducingThreats-web.pdf</w:t>
      </w:r>
    </w:p>
  </w:footnote>
  <w:footnote w:id="104">
    <w:p w14:paraId="33BCB353" w14:textId="77777777" w:rsidR="0097699E" w:rsidRPr="00660E0B" w:rsidRDefault="0097699E" w:rsidP="00657E78">
      <w:pPr>
        <w:pStyle w:val="FootnoteText"/>
      </w:pPr>
      <w:r w:rsidRPr="00660E0B">
        <w:rPr>
          <w:rStyle w:val="FootnoteReference"/>
          <w:rFonts w:cs="Arial"/>
          <w:sz w:val="16"/>
        </w:rPr>
        <w:footnoteRef/>
      </w:r>
      <w:r w:rsidRPr="00660E0B">
        <w:t>https://www.academia.edu/6952610/LOCAL_PERCEPTION_TOWARDS_VILLAGE_TOURISM_A_Case_Study_of_Sauraha_Village_in_Chitwan</w:t>
      </w:r>
    </w:p>
  </w:footnote>
  <w:footnote w:id="105">
    <w:p w14:paraId="693838CA" w14:textId="77777777" w:rsidR="0097699E" w:rsidRPr="00660E0B" w:rsidRDefault="0097699E" w:rsidP="00657E78">
      <w:pPr>
        <w:pStyle w:val="FootnoteText"/>
      </w:pPr>
      <w:r w:rsidRPr="00660E0B">
        <w:rPr>
          <w:rStyle w:val="FootnoteReference"/>
          <w:rFonts w:cs="Arial"/>
          <w:sz w:val="16"/>
        </w:rPr>
        <w:footnoteRef/>
      </w:r>
      <w:r w:rsidRPr="00660E0B">
        <w:t xml:space="preserve"> https://www.sikkimorganicmission.gov.in</w:t>
      </w:r>
    </w:p>
  </w:footnote>
  <w:footnote w:id="106">
    <w:p w14:paraId="2CE77BB8" w14:textId="77777777" w:rsidR="0097699E" w:rsidRPr="00660E0B" w:rsidRDefault="0097699E" w:rsidP="00657E78">
      <w:pPr>
        <w:pStyle w:val="FootnoteText"/>
      </w:pPr>
      <w:r w:rsidRPr="00660E0B">
        <w:rPr>
          <w:rStyle w:val="FootnoteReference"/>
          <w:rFonts w:cs="Arial"/>
          <w:sz w:val="16"/>
        </w:rPr>
        <w:footnoteRef/>
      </w:r>
      <w:r w:rsidRPr="00660E0B">
        <w:t xml:space="preserve"> https://www.theguardian.com/global-development/2017/jan/31/sikkim-india-organic-revolution-at-risk-as-local-consumers-fail-to-buy-into-project</w:t>
      </w:r>
    </w:p>
  </w:footnote>
  <w:footnote w:id="107">
    <w:p w14:paraId="47820F9F" w14:textId="77777777" w:rsidR="0097699E" w:rsidRPr="00660E0B" w:rsidRDefault="0097699E" w:rsidP="00657E78">
      <w:pPr>
        <w:pStyle w:val="FootnoteText"/>
      </w:pPr>
      <w:r w:rsidRPr="00660E0B">
        <w:rPr>
          <w:rStyle w:val="FootnoteReference"/>
          <w:rFonts w:cs="Arial"/>
          <w:sz w:val="16"/>
        </w:rPr>
        <w:footnoteRef/>
      </w:r>
      <w:r w:rsidRPr="00660E0B">
        <w:t xml:space="preserve"> https://biodiversitysrilanka.org</w:t>
      </w:r>
      <w:r w:rsidRPr="00660E0B">
        <w:tab/>
      </w:r>
    </w:p>
  </w:footnote>
  <w:footnote w:id="108">
    <w:p w14:paraId="639E0F11" w14:textId="77777777" w:rsidR="0097699E" w:rsidRPr="00660E0B" w:rsidRDefault="0097699E" w:rsidP="00570B89">
      <w:pPr>
        <w:spacing w:after="0"/>
        <w:rPr>
          <w:rFonts w:ascii="Arial" w:hAnsi="Arial" w:cs="Arial"/>
          <w:sz w:val="16"/>
          <w:szCs w:val="16"/>
        </w:rPr>
      </w:pPr>
      <w:r w:rsidRPr="00660E0B">
        <w:rPr>
          <w:rStyle w:val="FootnoteReference"/>
          <w:rFonts w:cs="Arial"/>
          <w:sz w:val="16"/>
          <w:szCs w:val="16"/>
        </w:rPr>
        <w:footnoteRef/>
      </w:r>
      <w:r w:rsidRPr="00660E0B">
        <w:rPr>
          <w:rFonts w:ascii="Arial" w:hAnsi="Arial" w:cs="Arial"/>
          <w:sz w:val="16"/>
          <w:szCs w:val="16"/>
        </w:rPr>
        <w:t xml:space="preserve"> </w:t>
      </w:r>
      <w:r w:rsidRPr="00660E0B">
        <w:rPr>
          <w:rFonts w:ascii="Arial" w:hAnsi="Arial" w:cs="Arial"/>
          <w:bCs/>
          <w:sz w:val="16"/>
          <w:szCs w:val="16"/>
        </w:rPr>
        <w:t>An Evaluation of Economic and Non-economic Techniques for Assessing the Importance of Biodiversity to People in Developing Countries.</w:t>
      </w:r>
    </w:p>
    <w:p w14:paraId="41B4E3E1" w14:textId="77777777" w:rsidR="0097699E" w:rsidRPr="00660E0B" w:rsidRDefault="0097699E" w:rsidP="009F53DE">
      <w:pPr>
        <w:rPr>
          <w:rFonts w:ascii="Arial" w:hAnsi="Arial" w:cs="Arial"/>
          <w:sz w:val="22"/>
          <w:szCs w:val="22"/>
        </w:rPr>
      </w:pPr>
      <w:r w:rsidRPr="00660E0B">
        <w:rPr>
          <w:rFonts w:ascii="Arial" w:hAnsi="Arial" w:cs="Arial"/>
          <w:sz w:val="16"/>
          <w:szCs w:val="16"/>
        </w:rPr>
        <w:t>https://www.google.com/url?sa=t&amp;rct=j&amp;q=&amp;esrc=s&amp;source=web&amp;cd=1&amp;ved=2ahUKEwjz55buzdvfAhUzt3EKHbptAYAQFjAAegQICRAC&amp;url=http%3A%2F%2Fsciencesearch.defra.gov.uk%2FDocument.aspx%3FDocument%3DWC0709_7562_FRP.pdf&amp;usg=AOvVaw2h2u65ja-zPPILH-qhFQTo</w:t>
      </w:r>
    </w:p>
  </w:footnote>
  <w:footnote w:id="109">
    <w:p w14:paraId="53970D5F" w14:textId="77777777" w:rsidR="0097699E" w:rsidRPr="00660E0B" w:rsidRDefault="0097699E" w:rsidP="00657E78">
      <w:pPr>
        <w:pStyle w:val="FootnoteText"/>
      </w:pPr>
      <w:r w:rsidRPr="00660E0B">
        <w:rPr>
          <w:rStyle w:val="FootnoteReference"/>
          <w:rFonts w:cs="Arial"/>
          <w:sz w:val="16"/>
        </w:rPr>
        <w:footnoteRef/>
      </w:r>
      <w:r w:rsidRPr="00660E0B">
        <w:t xml:space="preserve"> http://www.acesl.org/download/conference/tp_Lakshman%20Jayasekera%20and%20Veranjan%20Kurukulasuriya.pdf</w:t>
      </w:r>
    </w:p>
  </w:footnote>
  <w:footnote w:id="110">
    <w:p w14:paraId="64E8DF29" w14:textId="77777777" w:rsidR="0097699E" w:rsidRPr="00660E0B" w:rsidRDefault="0097699E" w:rsidP="00657E78">
      <w:pPr>
        <w:pStyle w:val="FootnoteText"/>
      </w:pPr>
      <w:r w:rsidRPr="00660E0B">
        <w:rPr>
          <w:rStyle w:val="FootnoteReference"/>
          <w:rFonts w:cs="Arial"/>
          <w:sz w:val="16"/>
        </w:rPr>
        <w:footnoteRef/>
      </w:r>
      <w:r w:rsidRPr="00660E0B">
        <w:t xml:space="preserve"> a) https://www.opengovpartnership.org/stories/sri-lanka-commits-addressing-wide-range-of-open-government-issues-implementation-found   b) https://www.opengovpartnership.org/documents/sri-lanka-national-action-plan-2016-2018</w:t>
      </w:r>
    </w:p>
  </w:footnote>
  <w:footnote w:id="111">
    <w:p w14:paraId="54C60614" w14:textId="77777777" w:rsidR="0097699E" w:rsidRPr="00AD6A9D" w:rsidRDefault="0097699E" w:rsidP="00657E78">
      <w:pPr>
        <w:pStyle w:val="FootnoteText"/>
      </w:pPr>
      <w:r w:rsidRPr="00AD6A9D">
        <w:rPr>
          <w:rStyle w:val="FootnoteReference"/>
          <w:rFonts w:ascii="Calibri" w:hAnsi="Calibri"/>
        </w:rPr>
        <w:footnoteRef/>
      </w:r>
      <w:r w:rsidRPr="00AD6A9D">
        <w:t xml:space="preserve"> See http://www.undp.org/content/undp/en/home/operations/transparency/information_disclosurepolicy/</w:t>
      </w:r>
    </w:p>
  </w:footnote>
  <w:footnote w:id="112">
    <w:p w14:paraId="4BE41378" w14:textId="77777777" w:rsidR="0097699E" w:rsidRPr="00AD6A9D" w:rsidRDefault="0097699E" w:rsidP="00657E78">
      <w:pPr>
        <w:pStyle w:val="FootnoteText"/>
      </w:pPr>
      <w:r w:rsidRPr="00AD6A9D">
        <w:rPr>
          <w:rStyle w:val="FootnoteReference"/>
          <w:rFonts w:ascii="Calibri" w:hAnsi="Calibri"/>
        </w:rPr>
        <w:footnoteRef/>
      </w:r>
      <w:r w:rsidRPr="00AD6A9D">
        <w:t xml:space="preserve"> See https://www.thegef.org/gef/policies_guidelines</w:t>
      </w:r>
    </w:p>
  </w:footnote>
  <w:footnote w:id="113">
    <w:p w14:paraId="07CBB325" w14:textId="77777777" w:rsidR="0097699E" w:rsidRPr="0003763F" w:rsidRDefault="0097699E" w:rsidP="00A611DA">
      <w:pPr>
        <w:pStyle w:val="FootnoteText"/>
        <w:rPr>
          <w:color w:val="000000"/>
        </w:rPr>
      </w:pPr>
      <w:r w:rsidRPr="0003763F">
        <w:rPr>
          <w:rStyle w:val="FootnoteReference"/>
          <w:rFonts w:ascii="Calibri" w:hAnsi="Calibri"/>
        </w:rPr>
        <w:footnoteRef/>
      </w:r>
      <w:r w:rsidRPr="0003763F">
        <w:t xml:space="preserve"> See </w:t>
      </w:r>
      <w:hyperlink r:id="rId10" w:history="1">
        <w:r w:rsidRPr="0003763F">
          <w:rPr>
            <w:rStyle w:val="Hyperlink"/>
            <w:rFonts w:ascii="Calibri" w:hAnsi="Calibri" w:cs="Segoe UI"/>
          </w:rPr>
          <w:t>https://www.thegef.org/gef/policies_guidelines</w:t>
        </w:r>
      </w:hyperlink>
    </w:p>
  </w:footnote>
  <w:footnote w:id="114">
    <w:p w14:paraId="2CA45009" w14:textId="77777777" w:rsidR="0097699E" w:rsidRPr="0003763F" w:rsidRDefault="0097699E" w:rsidP="000A1223">
      <w:pPr>
        <w:pStyle w:val="FootnoteText"/>
        <w:rPr>
          <w:color w:val="000000"/>
        </w:rPr>
      </w:pPr>
      <w:r w:rsidRPr="0003763F">
        <w:rPr>
          <w:rStyle w:val="FootnoteReference"/>
          <w:rFonts w:ascii="Calibri" w:hAnsi="Calibri"/>
        </w:rPr>
        <w:footnoteRef/>
      </w:r>
      <w:r w:rsidRPr="0003763F">
        <w:t xml:space="preserve"> See </w:t>
      </w:r>
      <w:hyperlink r:id="rId11" w:history="1">
        <w:r w:rsidRPr="0003763F">
          <w:rPr>
            <w:rStyle w:val="Hyperlink"/>
            <w:rFonts w:ascii="Calibri" w:hAnsi="Calibri" w:cs="Segoe UI"/>
          </w:rPr>
          <w:t>https://www.thegef.org/gef/gef_agencies</w:t>
        </w:r>
      </w:hyperlink>
    </w:p>
  </w:footnote>
  <w:footnote w:id="115">
    <w:p w14:paraId="369F2896" w14:textId="77777777" w:rsidR="0097699E" w:rsidRPr="0003763F" w:rsidRDefault="0097699E" w:rsidP="000A1223">
      <w:pPr>
        <w:pStyle w:val="FootnoteText"/>
        <w:rPr>
          <w:color w:val="000000"/>
        </w:rPr>
      </w:pPr>
      <w:r w:rsidRPr="0003763F">
        <w:rPr>
          <w:rStyle w:val="FootnoteReference"/>
          <w:rFonts w:ascii="Calibri" w:hAnsi="Calibri"/>
        </w:rPr>
        <w:footnoteRef/>
      </w:r>
      <w:r w:rsidRPr="0003763F">
        <w:t xml:space="preserve"> See guidance here:  </w:t>
      </w:r>
      <w:hyperlink r:id="rId12" w:history="1">
        <w:r w:rsidRPr="0003763F">
          <w:rPr>
            <w:rStyle w:val="Hyperlink"/>
            <w:rFonts w:ascii="Calibri" w:hAnsi="Calibri" w:cs="Segoe UI"/>
          </w:rPr>
          <w:t>https://info.undp.org/global/popp/frm/pages/financial-management-and-execution-modalities.aspx</w:t>
        </w:r>
      </w:hyperlink>
    </w:p>
    <w:p w14:paraId="12E4C8A1" w14:textId="77777777" w:rsidR="0097699E" w:rsidRPr="0003763F" w:rsidRDefault="0097699E">
      <w:pPr>
        <w:pStyle w:val="FootnoteText"/>
      </w:pPr>
    </w:p>
  </w:footnote>
  <w:footnote w:id="116">
    <w:p w14:paraId="6DF17C90" w14:textId="77777777" w:rsidR="0097699E" w:rsidRPr="0046177D" w:rsidRDefault="0097699E" w:rsidP="00F3305B">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17">
    <w:p w14:paraId="6444835E" w14:textId="77777777" w:rsidR="0097699E" w:rsidRPr="00DD767C" w:rsidRDefault="0097699E" w:rsidP="00462EC3">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18">
    <w:p w14:paraId="33708C15" w14:textId="77777777" w:rsidR="0097699E" w:rsidRPr="00C76283" w:rsidRDefault="0097699E" w:rsidP="00C76283">
      <w:pPr>
        <w:spacing w:after="0"/>
        <w:rPr>
          <w:rFonts w:ascii="Arial" w:hAnsi="Arial" w:cs="Arial"/>
          <w:sz w:val="16"/>
          <w:szCs w:val="16"/>
        </w:rPr>
      </w:pPr>
      <w:r w:rsidRPr="00C76283">
        <w:rPr>
          <w:rStyle w:val="FootnoteReference"/>
          <w:rFonts w:cs="Arial"/>
          <w:sz w:val="16"/>
          <w:szCs w:val="16"/>
        </w:rPr>
        <w:footnoteRef/>
      </w:r>
      <w:r w:rsidRPr="00C76283">
        <w:rPr>
          <w:rFonts w:ascii="Arial" w:hAnsi="Arial" w:cs="Arial"/>
          <w:sz w:val="16"/>
          <w:szCs w:val="16"/>
        </w:rPr>
        <w:t xml:space="preserve">    http://www.lk.undp.org/content/dam/srilanka/docs/general/UNDP%20SL%202%20Standard_Basic_Assistance_Agreement.pdf       page 34</w:t>
      </w:r>
    </w:p>
  </w:footnote>
  <w:footnote w:id="119">
    <w:p w14:paraId="7FBAE0C9" w14:textId="77777777" w:rsidR="0097699E" w:rsidRPr="00C76283" w:rsidRDefault="0097699E" w:rsidP="00657E78">
      <w:pPr>
        <w:pStyle w:val="FootnoteText"/>
      </w:pPr>
      <w:r w:rsidRPr="00C76283">
        <w:rPr>
          <w:rStyle w:val="FootnoteReference"/>
          <w:rFonts w:cs="Arial"/>
          <w:sz w:val="16"/>
        </w:rPr>
        <w:footnoteRef/>
      </w:r>
      <w:r w:rsidRPr="00C76283">
        <w:t xml:space="preserve"> https://undocs.org/DP/DCP/LKA/3</w:t>
      </w:r>
    </w:p>
  </w:footnote>
  <w:footnote w:id="120">
    <w:p w14:paraId="3F4E7315" w14:textId="77777777" w:rsidR="0097699E" w:rsidRPr="00C76283" w:rsidRDefault="0097699E" w:rsidP="002920DD">
      <w:pPr>
        <w:pStyle w:val="FootnoteText"/>
      </w:pPr>
      <w:r w:rsidRPr="00C76283">
        <w:rPr>
          <w:rStyle w:val="FootnoteReference"/>
          <w:rFonts w:cs="Arial"/>
          <w:sz w:val="16"/>
        </w:rPr>
        <w:footnoteRef/>
      </w:r>
      <w:r w:rsidRPr="00C76283">
        <w:t xml:space="preserve"> http://www.thegef.org/sites/default/files/council-meeting-documents/EN_GEF.C.52.Inf_.06_Guidelines_on_the_Project_and_Program_Cycle_Policy.pdf</w:t>
      </w:r>
    </w:p>
  </w:footnote>
  <w:footnote w:id="121">
    <w:p w14:paraId="3FA1D468" w14:textId="77777777" w:rsidR="0097699E" w:rsidRPr="00C23420" w:rsidRDefault="0097699E" w:rsidP="00A611DA">
      <w:pPr>
        <w:pStyle w:val="FootnoteText"/>
        <w:rPr>
          <w:rStyle w:val="Hyperlink"/>
          <w:rFonts w:ascii="Calibri" w:hAnsi="Calibri"/>
        </w:rPr>
      </w:pPr>
      <w:r w:rsidRPr="00C23420">
        <w:rPr>
          <w:rStyle w:val="FootnoteReference"/>
          <w:rFonts w:ascii="Calibri" w:hAnsi="Calibri"/>
        </w:rPr>
        <w:footnoteRef/>
      </w:r>
      <w:r w:rsidRPr="00C23420">
        <w:t xml:space="preserve"> see  </w:t>
      </w:r>
      <w:hyperlink r:id="rId13" w:history="1">
        <w:r w:rsidRPr="00C23420">
          <w:rPr>
            <w:rStyle w:val="Hyperlink"/>
            <w:rFonts w:ascii="Calibri" w:hAnsi="Calibri"/>
          </w:rPr>
          <w:t>https://info.undp.org/global/popp/ppm/Pages/Closing-a-Project.aspx</w:t>
        </w:r>
      </w:hyperlink>
    </w:p>
    <w:p w14:paraId="3E5E6336" w14:textId="77777777" w:rsidR="0097699E" w:rsidRDefault="0097699E" w:rsidP="000A1223">
      <w:pPr>
        <w:pStyle w:val="FootnoteText"/>
      </w:pPr>
    </w:p>
  </w:footnote>
  <w:footnote w:id="122">
    <w:p w14:paraId="4610E8C2" w14:textId="77777777" w:rsidR="0097699E" w:rsidRPr="00494749" w:rsidRDefault="0097699E" w:rsidP="00D6273A">
      <w:pPr>
        <w:jc w:val="left"/>
        <w:rPr>
          <w:sz w:val="18"/>
          <w:szCs w:val="18"/>
        </w:rPr>
      </w:pPr>
      <w:r w:rsidRPr="00494749">
        <w:rPr>
          <w:rStyle w:val="FootnoteReference"/>
          <w:szCs w:val="18"/>
        </w:rPr>
        <w:footnoteRef/>
      </w:r>
      <w:r w:rsidRPr="00494749">
        <w:rPr>
          <w:sz w:val="18"/>
          <w:szCs w:val="18"/>
        </w:rPr>
        <w:t xml:space="preserve"> See </w:t>
      </w:r>
      <w:hyperlink r:id="rId14" w:history="1">
        <w:r w:rsidRPr="00494749">
          <w:rPr>
            <w:rStyle w:val="Hyperlink"/>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3CD82" w14:textId="77777777" w:rsidR="0097699E" w:rsidRDefault="0097699E" w:rsidP="0027057A">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7FF8D9" w14:textId="77777777" w:rsidR="0097699E" w:rsidRDefault="0097699E" w:rsidP="0041333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2D49A" w14:textId="77777777" w:rsidR="0097699E" w:rsidRDefault="0097699E" w:rsidP="00413335">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8D467" w14:textId="77777777" w:rsidR="0097699E" w:rsidRDefault="0097699E" w:rsidP="0027057A">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D2F424" w14:textId="77777777" w:rsidR="0097699E" w:rsidRPr="00424365" w:rsidRDefault="0097699E" w:rsidP="0027057A">
    <w:pPr>
      <w:pStyle w:val="Header"/>
      <w:ind w:right="360"/>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07232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FE6EA7"/>
    <w:multiLevelType w:val="hybridMultilevel"/>
    <w:tmpl w:val="B532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1277A5"/>
    <w:multiLevelType w:val="hybridMultilevel"/>
    <w:tmpl w:val="A976AB9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7276268"/>
    <w:multiLevelType w:val="hybridMultilevel"/>
    <w:tmpl w:val="035E6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6132F"/>
    <w:multiLevelType w:val="hybridMultilevel"/>
    <w:tmpl w:val="CE1A7B70"/>
    <w:lvl w:ilvl="0" w:tplc="04090015">
      <w:start w:val="1"/>
      <w:numFmt w:val="upperLetter"/>
      <w:lvlText w:val="%1."/>
      <w:lvlJc w:val="left"/>
      <w:pPr>
        <w:ind w:left="502"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C710FB"/>
    <w:multiLevelType w:val="hybridMultilevel"/>
    <w:tmpl w:val="24402E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9328BD"/>
    <w:multiLevelType w:val="hybridMultilevel"/>
    <w:tmpl w:val="5A224156"/>
    <w:lvl w:ilvl="0" w:tplc="F8600F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D06325"/>
    <w:multiLevelType w:val="hybridMultilevel"/>
    <w:tmpl w:val="97702D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620022"/>
    <w:multiLevelType w:val="hybridMultilevel"/>
    <w:tmpl w:val="39C6CC6A"/>
    <w:lvl w:ilvl="0" w:tplc="000F0409">
      <w:start w:val="1"/>
      <w:numFmt w:val="decimal"/>
      <w:lvlText w:val="%1."/>
      <w:lvlJc w:val="left"/>
      <w:pPr>
        <w:tabs>
          <w:tab w:val="num" w:pos="360"/>
        </w:tabs>
        <w:ind w:left="360" w:hanging="360"/>
      </w:pPr>
    </w:lvl>
    <w:lvl w:ilvl="1" w:tplc="04090019">
      <w:start w:val="1"/>
      <w:numFmt w:val="lowerLetter"/>
      <w:lvlText w:val="%2."/>
      <w:lvlJc w:val="left"/>
      <w:pPr>
        <w:ind w:left="1080" w:hanging="360"/>
      </w:pPr>
      <w:rPr>
        <w:rFonts w:hint="default"/>
      </w:rPr>
    </w:lvl>
    <w:lvl w:ilvl="2" w:tplc="001B0409">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8" w15:restartNumberingAfterBreak="0">
    <w:nsid w:val="42045A21"/>
    <w:multiLevelType w:val="hybridMultilevel"/>
    <w:tmpl w:val="C6006D4E"/>
    <w:lvl w:ilvl="0" w:tplc="8FF41F72">
      <w:start w:val="2"/>
      <w:numFmt w:val="bullet"/>
      <w:lvlText w:val="-"/>
      <w:lvlJc w:val="left"/>
      <w:pPr>
        <w:ind w:left="360" w:hanging="360"/>
      </w:pPr>
      <w:rPr>
        <w:rFonts w:ascii="Arial" w:eastAsia="SimSu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414EA5"/>
    <w:multiLevelType w:val="hybridMultilevel"/>
    <w:tmpl w:val="A73404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B7637E6"/>
    <w:multiLevelType w:val="hybridMultilevel"/>
    <w:tmpl w:val="C8261540"/>
    <w:lvl w:ilvl="0" w:tplc="2AB85412">
      <w:start w:val="96"/>
      <w:numFmt w:val="bullet"/>
      <w:lvlText w:val="-"/>
      <w:lvlJc w:val="left"/>
      <w:pPr>
        <w:ind w:left="405" w:hanging="360"/>
      </w:pPr>
      <w:rPr>
        <w:rFonts w:ascii="Calibri" w:eastAsia="Times New Roman"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954D90"/>
    <w:multiLevelType w:val="hybridMultilevel"/>
    <w:tmpl w:val="C40A3F42"/>
    <w:lvl w:ilvl="0" w:tplc="0409000F">
      <w:start w:val="1"/>
      <w:numFmt w:val="decimal"/>
      <w:lvlText w:val="%1."/>
      <w:lvlJc w:val="left"/>
      <w:pPr>
        <w:ind w:left="833" w:hanging="360"/>
      </w:p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25" w15:restartNumberingAfterBreak="0">
    <w:nsid w:val="4FD03613"/>
    <w:multiLevelType w:val="hybridMultilevel"/>
    <w:tmpl w:val="A1E4373A"/>
    <w:lvl w:ilvl="0" w:tplc="F802163C">
      <w:start w:val="2"/>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0B44B0"/>
    <w:multiLevelType w:val="hybridMultilevel"/>
    <w:tmpl w:val="A4AC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087FB1"/>
    <w:multiLevelType w:val="hybridMultilevel"/>
    <w:tmpl w:val="EBF6D876"/>
    <w:lvl w:ilvl="0" w:tplc="DD583D7C">
      <w:start w:val="65"/>
      <w:numFmt w:val="decimal"/>
      <w:lvlText w:val="%1."/>
      <w:lvlJc w:val="left"/>
      <w:pPr>
        <w:ind w:left="860" w:hanging="720"/>
        <w:jc w:val="right"/>
      </w:pPr>
      <w:rPr>
        <w:rFonts w:ascii="Calibri" w:eastAsia="Calibri" w:hAnsi="Calibri" w:cs="Calibri" w:hint="default"/>
        <w:spacing w:val="0"/>
        <w:w w:val="103"/>
        <w:sz w:val="19"/>
        <w:szCs w:val="19"/>
      </w:rPr>
    </w:lvl>
    <w:lvl w:ilvl="1" w:tplc="0F56CC3C">
      <w:numFmt w:val="bullet"/>
      <w:lvlText w:val=""/>
      <w:lvlJc w:val="left"/>
      <w:pPr>
        <w:ind w:left="1428" w:hanging="284"/>
      </w:pPr>
      <w:rPr>
        <w:rFonts w:hint="default"/>
        <w:w w:val="103"/>
      </w:rPr>
    </w:lvl>
    <w:lvl w:ilvl="2" w:tplc="ACDC19CA">
      <w:numFmt w:val="bullet"/>
      <w:lvlText w:val="•"/>
      <w:lvlJc w:val="left"/>
      <w:pPr>
        <w:ind w:left="2528" w:hanging="284"/>
      </w:pPr>
      <w:rPr>
        <w:rFonts w:hint="default"/>
      </w:rPr>
    </w:lvl>
    <w:lvl w:ilvl="3" w:tplc="C882B0AA">
      <w:numFmt w:val="bullet"/>
      <w:lvlText w:val="•"/>
      <w:lvlJc w:val="left"/>
      <w:pPr>
        <w:ind w:left="3637" w:hanging="284"/>
      </w:pPr>
      <w:rPr>
        <w:rFonts w:hint="default"/>
      </w:rPr>
    </w:lvl>
    <w:lvl w:ilvl="4" w:tplc="15ACD234">
      <w:numFmt w:val="bullet"/>
      <w:lvlText w:val="•"/>
      <w:lvlJc w:val="left"/>
      <w:pPr>
        <w:ind w:left="4746" w:hanging="284"/>
      </w:pPr>
      <w:rPr>
        <w:rFonts w:hint="default"/>
      </w:rPr>
    </w:lvl>
    <w:lvl w:ilvl="5" w:tplc="A4BA145C">
      <w:numFmt w:val="bullet"/>
      <w:lvlText w:val="•"/>
      <w:lvlJc w:val="left"/>
      <w:pPr>
        <w:ind w:left="5855" w:hanging="284"/>
      </w:pPr>
      <w:rPr>
        <w:rFonts w:hint="default"/>
      </w:rPr>
    </w:lvl>
    <w:lvl w:ilvl="6" w:tplc="8AEAB134">
      <w:numFmt w:val="bullet"/>
      <w:lvlText w:val="•"/>
      <w:lvlJc w:val="left"/>
      <w:pPr>
        <w:ind w:left="6964" w:hanging="284"/>
      </w:pPr>
      <w:rPr>
        <w:rFonts w:hint="default"/>
      </w:rPr>
    </w:lvl>
    <w:lvl w:ilvl="7" w:tplc="A20E7E7E">
      <w:numFmt w:val="bullet"/>
      <w:lvlText w:val="•"/>
      <w:lvlJc w:val="left"/>
      <w:pPr>
        <w:ind w:left="8073" w:hanging="284"/>
      </w:pPr>
      <w:rPr>
        <w:rFonts w:hint="default"/>
      </w:rPr>
    </w:lvl>
    <w:lvl w:ilvl="8" w:tplc="2962E91C">
      <w:numFmt w:val="bullet"/>
      <w:lvlText w:val="•"/>
      <w:lvlJc w:val="left"/>
      <w:pPr>
        <w:ind w:left="9182" w:hanging="284"/>
      </w:pPr>
      <w:rPr>
        <w:rFonts w:hint="default"/>
      </w:rPr>
    </w:lvl>
  </w:abstractNum>
  <w:abstractNum w:abstractNumId="28" w15:restartNumberingAfterBreak="0">
    <w:nsid w:val="5CE04B4B"/>
    <w:multiLevelType w:val="hybridMultilevel"/>
    <w:tmpl w:val="892E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4708CB"/>
    <w:multiLevelType w:val="hybridMultilevel"/>
    <w:tmpl w:val="A1F01724"/>
    <w:lvl w:ilvl="0" w:tplc="8FF41F72">
      <w:start w:val="2"/>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9F164F"/>
    <w:multiLevelType w:val="hybridMultilevel"/>
    <w:tmpl w:val="EF56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28505E"/>
    <w:multiLevelType w:val="hybridMultilevel"/>
    <w:tmpl w:val="B994F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3E06773"/>
    <w:multiLevelType w:val="hybridMultilevel"/>
    <w:tmpl w:val="C5561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0D2D9C"/>
    <w:multiLevelType w:val="hybridMultilevel"/>
    <w:tmpl w:val="0740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A21CE9"/>
    <w:multiLevelType w:val="hybridMultilevel"/>
    <w:tmpl w:val="B4280132"/>
    <w:lvl w:ilvl="0" w:tplc="4342BA34">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F312AA"/>
    <w:multiLevelType w:val="hybridMultilevel"/>
    <w:tmpl w:val="5B903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B70DAB"/>
    <w:multiLevelType w:val="hybridMultilevel"/>
    <w:tmpl w:val="C6289BB0"/>
    <w:lvl w:ilvl="0" w:tplc="F1CA8F58">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28"/>
  </w:num>
  <w:num w:numId="4">
    <w:abstractNumId w:val="38"/>
  </w:num>
  <w:num w:numId="5">
    <w:abstractNumId w:val="1"/>
  </w:num>
  <w:num w:numId="6">
    <w:abstractNumId w:val="8"/>
  </w:num>
  <w:num w:numId="7">
    <w:abstractNumId w:val="15"/>
  </w:num>
  <w:num w:numId="8">
    <w:abstractNumId w:val="34"/>
  </w:num>
  <w:num w:numId="9">
    <w:abstractNumId w:val="31"/>
  </w:num>
  <w:num w:numId="10">
    <w:abstractNumId w:val="19"/>
  </w:num>
  <w:num w:numId="11">
    <w:abstractNumId w:val="36"/>
  </w:num>
  <w:num w:numId="12">
    <w:abstractNumId w:val="5"/>
  </w:num>
  <w:num w:numId="13">
    <w:abstractNumId w:val="39"/>
  </w:num>
  <w:num w:numId="14">
    <w:abstractNumId w:val="2"/>
  </w:num>
  <w:num w:numId="15">
    <w:abstractNumId w:val="22"/>
  </w:num>
  <w:num w:numId="16">
    <w:abstractNumId w:val="3"/>
  </w:num>
  <w:num w:numId="17">
    <w:abstractNumId w:val="23"/>
  </w:num>
  <w:num w:numId="18">
    <w:abstractNumId w:val="4"/>
  </w:num>
  <w:num w:numId="19">
    <w:abstractNumId w:val="13"/>
  </w:num>
  <w:num w:numId="20">
    <w:abstractNumId w:val="12"/>
  </w:num>
  <w:num w:numId="21">
    <w:abstractNumId w:val="26"/>
  </w:num>
  <w:num w:numId="22">
    <w:abstractNumId w:val="27"/>
  </w:num>
  <w:num w:numId="23">
    <w:abstractNumId w:val="10"/>
  </w:num>
  <w:num w:numId="24">
    <w:abstractNumId w:val="9"/>
  </w:num>
  <w:num w:numId="25">
    <w:abstractNumId w:val="30"/>
  </w:num>
  <w:num w:numId="26">
    <w:abstractNumId w:val="11"/>
  </w:num>
  <w:num w:numId="27">
    <w:abstractNumId w:val="14"/>
  </w:num>
  <w:num w:numId="28">
    <w:abstractNumId w:val="0"/>
  </w:num>
  <w:num w:numId="29">
    <w:abstractNumId w:val="37"/>
  </w:num>
  <w:num w:numId="30">
    <w:abstractNumId w:val="16"/>
  </w:num>
  <w:num w:numId="31">
    <w:abstractNumId w:val="20"/>
  </w:num>
  <w:num w:numId="32">
    <w:abstractNumId w:val="32"/>
  </w:num>
  <w:num w:numId="33">
    <w:abstractNumId w:val="17"/>
  </w:num>
  <w:num w:numId="34">
    <w:abstractNumId w:val="29"/>
  </w:num>
  <w:num w:numId="35">
    <w:abstractNumId w:val="25"/>
  </w:num>
  <w:num w:numId="36">
    <w:abstractNumId w:val="35"/>
  </w:num>
  <w:num w:numId="37">
    <w:abstractNumId w:val="18"/>
  </w:num>
  <w:num w:numId="38">
    <w:abstractNumId w:val="21"/>
  </w:num>
  <w:num w:numId="39">
    <w:abstractNumId w:val="33"/>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drawingGridHorizontalSpacing w:val="10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1A0"/>
    <w:rsid w:val="000053F2"/>
    <w:rsid w:val="00010043"/>
    <w:rsid w:val="000116CC"/>
    <w:rsid w:val="00014C1D"/>
    <w:rsid w:val="00026E71"/>
    <w:rsid w:val="00026E87"/>
    <w:rsid w:val="0003381C"/>
    <w:rsid w:val="000364D1"/>
    <w:rsid w:val="00036BE4"/>
    <w:rsid w:val="00037AE7"/>
    <w:rsid w:val="00037DB2"/>
    <w:rsid w:val="00047DE6"/>
    <w:rsid w:val="00050321"/>
    <w:rsid w:val="0005097C"/>
    <w:rsid w:val="000511E7"/>
    <w:rsid w:val="000537FD"/>
    <w:rsid w:val="00054C1C"/>
    <w:rsid w:val="00054F19"/>
    <w:rsid w:val="00056F2D"/>
    <w:rsid w:val="00057635"/>
    <w:rsid w:val="00061435"/>
    <w:rsid w:val="00063579"/>
    <w:rsid w:val="000643DC"/>
    <w:rsid w:val="00067523"/>
    <w:rsid w:val="0006775C"/>
    <w:rsid w:val="00074B33"/>
    <w:rsid w:val="000756F7"/>
    <w:rsid w:val="000831FB"/>
    <w:rsid w:val="00083B93"/>
    <w:rsid w:val="0008598E"/>
    <w:rsid w:val="00086BDE"/>
    <w:rsid w:val="00090756"/>
    <w:rsid w:val="000938BE"/>
    <w:rsid w:val="00094CDA"/>
    <w:rsid w:val="000950BE"/>
    <w:rsid w:val="00095984"/>
    <w:rsid w:val="00095D34"/>
    <w:rsid w:val="00097139"/>
    <w:rsid w:val="000A0F56"/>
    <w:rsid w:val="000A1223"/>
    <w:rsid w:val="000A334C"/>
    <w:rsid w:val="000A3AE1"/>
    <w:rsid w:val="000A47F0"/>
    <w:rsid w:val="000A4D6F"/>
    <w:rsid w:val="000A5FA1"/>
    <w:rsid w:val="000A6B27"/>
    <w:rsid w:val="000B0061"/>
    <w:rsid w:val="000B1697"/>
    <w:rsid w:val="000B7ABA"/>
    <w:rsid w:val="000C1117"/>
    <w:rsid w:val="000C1620"/>
    <w:rsid w:val="000C3756"/>
    <w:rsid w:val="000C4263"/>
    <w:rsid w:val="000C5708"/>
    <w:rsid w:val="000C669B"/>
    <w:rsid w:val="000C7E83"/>
    <w:rsid w:val="000D1D7E"/>
    <w:rsid w:val="000E076E"/>
    <w:rsid w:val="000E0E89"/>
    <w:rsid w:val="000E2D82"/>
    <w:rsid w:val="000F0030"/>
    <w:rsid w:val="000F0CDD"/>
    <w:rsid w:val="000F3793"/>
    <w:rsid w:val="000F5408"/>
    <w:rsid w:val="000F5B64"/>
    <w:rsid w:val="000F601E"/>
    <w:rsid w:val="000F6A9A"/>
    <w:rsid w:val="000F7155"/>
    <w:rsid w:val="00100EAD"/>
    <w:rsid w:val="00101986"/>
    <w:rsid w:val="00102CCF"/>
    <w:rsid w:val="00105A66"/>
    <w:rsid w:val="00110194"/>
    <w:rsid w:val="001103EB"/>
    <w:rsid w:val="00110553"/>
    <w:rsid w:val="00114076"/>
    <w:rsid w:val="001305CB"/>
    <w:rsid w:val="0013119E"/>
    <w:rsid w:val="00134070"/>
    <w:rsid w:val="00136CA7"/>
    <w:rsid w:val="001431BA"/>
    <w:rsid w:val="00145919"/>
    <w:rsid w:val="00147B26"/>
    <w:rsid w:val="00151349"/>
    <w:rsid w:val="00154509"/>
    <w:rsid w:val="0015600F"/>
    <w:rsid w:val="001564A3"/>
    <w:rsid w:val="001574AC"/>
    <w:rsid w:val="001623D8"/>
    <w:rsid w:val="0016309B"/>
    <w:rsid w:val="00166176"/>
    <w:rsid w:val="00167EE9"/>
    <w:rsid w:val="001721AD"/>
    <w:rsid w:val="001819B0"/>
    <w:rsid w:val="00184B96"/>
    <w:rsid w:val="00191FE5"/>
    <w:rsid w:val="001937C6"/>
    <w:rsid w:val="001A2CB1"/>
    <w:rsid w:val="001A3CE5"/>
    <w:rsid w:val="001A40E8"/>
    <w:rsid w:val="001A5116"/>
    <w:rsid w:val="001A760B"/>
    <w:rsid w:val="001A7EE6"/>
    <w:rsid w:val="001B1F22"/>
    <w:rsid w:val="001B41D4"/>
    <w:rsid w:val="001B4D88"/>
    <w:rsid w:val="001B72F0"/>
    <w:rsid w:val="001C0955"/>
    <w:rsid w:val="001C181F"/>
    <w:rsid w:val="001C1EF1"/>
    <w:rsid w:val="001C6614"/>
    <w:rsid w:val="001C6B4D"/>
    <w:rsid w:val="001C71DD"/>
    <w:rsid w:val="001D0BD8"/>
    <w:rsid w:val="001D2B99"/>
    <w:rsid w:val="001D345C"/>
    <w:rsid w:val="001D412C"/>
    <w:rsid w:val="001D4FE4"/>
    <w:rsid w:val="001D57B8"/>
    <w:rsid w:val="001D5EA8"/>
    <w:rsid w:val="001E31DA"/>
    <w:rsid w:val="001E529C"/>
    <w:rsid w:val="001F07B9"/>
    <w:rsid w:val="001F156E"/>
    <w:rsid w:val="001F173B"/>
    <w:rsid w:val="001F21F0"/>
    <w:rsid w:val="002078CE"/>
    <w:rsid w:val="0021004A"/>
    <w:rsid w:val="0021445A"/>
    <w:rsid w:val="0022031E"/>
    <w:rsid w:val="002207AB"/>
    <w:rsid w:val="00220E35"/>
    <w:rsid w:val="002212F5"/>
    <w:rsid w:val="002212FB"/>
    <w:rsid w:val="002216B5"/>
    <w:rsid w:val="002226A6"/>
    <w:rsid w:val="00235304"/>
    <w:rsid w:val="00236E8A"/>
    <w:rsid w:val="002370D5"/>
    <w:rsid w:val="00237C96"/>
    <w:rsid w:val="002405EE"/>
    <w:rsid w:val="00245354"/>
    <w:rsid w:val="0024711E"/>
    <w:rsid w:val="0025278C"/>
    <w:rsid w:val="00254CC2"/>
    <w:rsid w:val="00255726"/>
    <w:rsid w:val="002607CC"/>
    <w:rsid w:val="00261E09"/>
    <w:rsid w:val="00262665"/>
    <w:rsid w:val="0027057A"/>
    <w:rsid w:val="00273D5D"/>
    <w:rsid w:val="0027511B"/>
    <w:rsid w:val="002764CD"/>
    <w:rsid w:val="0028122E"/>
    <w:rsid w:val="00281CE6"/>
    <w:rsid w:val="00281D2C"/>
    <w:rsid w:val="00284F67"/>
    <w:rsid w:val="00285DB7"/>
    <w:rsid w:val="00287DEE"/>
    <w:rsid w:val="002904FA"/>
    <w:rsid w:val="002920DD"/>
    <w:rsid w:val="00294C31"/>
    <w:rsid w:val="002962AE"/>
    <w:rsid w:val="0029695C"/>
    <w:rsid w:val="00296AF1"/>
    <w:rsid w:val="00296AFC"/>
    <w:rsid w:val="0029776E"/>
    <w:rsid w:val="00297D22"/>
    <w:rsid w:val="002A2684"/>
    <w:rsid w:val="002A29E7"/>
    <w:rsid w:val="002A3806"/>
    <w:rsid w:val="002A407C"/>
    <w:rsid w:val="002B290C"/>
    <w:rsid w:val="002B4166"/>
    <w:rsid w:val="002B4B28"/>
    <w:rsid w:val="002B6207"/>
    <w:rsid w:val="002B7F8D"/>
    <w:rsid w:val="002C08D2"/>
    <w:rsid w:val="002D10D7"/>
    <w:rsid w:val="002D280F"/>
    <w:rsid w:val="002D3C0E"/>
    <w:rsid w:val="002D5784"/>
    <w:rsid w:val="002D7125"/>
    <w:rsid w:val="002D7245"/>
    <w:rsid w:val="002E3308"/>
    <w:rsid w:val="002E6D35"/>
    <w:rsid w:val="002F3918"/>
    <w:rsid w:val="002F3BB5"/>
    <w:rsid w:val="002F75F3"/>
    <w:rsid w:val="00302813"/>
    <w:rsid w:val="003030DE"/>
    <w:rsid w:val="00305A62"/>
    <w:rsid w:val="00305B0E"/>
    <w:rsid w:val="00307CC5"/>
    <w:rsid w:val="003126A9"/>
    <w:rsid w:val="00316886"/>
    <w:rsid w:val="003176D5"/>
    <w:rsid w:val="0032029B"/>
    <w:rsid w:val="003246BD"/>
    <w:rsid w:val="00325D69"/>
    <w:rsid w:val="003276CB"/>
    <w:rsid w:val="00330911"/>
    <w:rsid w:val="00330D1B"/>
    <w:rsid w:val="00334EFC"/>
    <w:rsid w:val="00336F01"/>
    <w:rsid w:val="003402EE"/>
    <w:rsid w:val="00341241"/>
    <w:rsid w:val="00347B14"/>
    <w:rsid w:val="00351721"/>
    <w:rsid w:val="00351C13"/>
    <w:rsid w:val="00354260"/>
    <w:rsid w:val="00357A44"/>
    <w:rsid w:val="00362B5C"/>
    <w:rsid w:val="00362B9A"/>
    <w:rsid w:val="00363840"/>
    <w:rsid w:val="00366BB9"/>
    <w:rsid w:val="00373B8E"/>
    <w:rsid w:val="0038005B"/>
    <w:rsid w:val="00381DC5"/>
    <w:rsid w:val="00381F5F"/>
    <w:rsid w:val="00382CFD"/>
    <w:rsid w:val="00383332"/>
    <w:rsid w:val="0038440B"/>
    <w:rsid w:val="0038486F"/>
    <w:rsid w:val="00385A33"/>
    <w:rsid w:val="0038647E"/>
    <w:rsid w:val="00392BFA"/>
    <w:rsid w:val="00394F6E"/>
    <w:rsid w:val="0039598F"/>
    <w:rsid w:val="00396AEE"/>
    <w:rsid w:val="00397A70"/>
    <w:rsid w:val="003A06D2"/>
    <w:rsid w:val="003A229B"/>
    <w:rsid w:val="003A6A0C"/>
    <w:rsid w:val="003A7F67"/>
    <w:rsid w:val="003B0C4D"/>
    <w:rsid w:val="003B560F"/>
    <w:rsid w:val="003B563E"/>
    <w:rsid w:val="003B7B19"/>
    <w:rsid w:val="003C081E"/>
    <w:rsid w:val="003C7269"/>
    <w:rsid w:val="003D1F60"/>
    <w:rsid w:val="003D46FD"/>
    <w:rsid w:val="003D51B4"/>
    <w:rsid w:val="003E383A"/>
    <w:rsid w:val="003E457C"/>
    <w:rsid w:val="003E4D06"/>
    <w:rsid w:val="003E5C0D"/>
    <w:rsid w:val="003F23E9"/>
    <w:rsid w:val="003F4BFB"/>
    <w:rsid w:val="003F5423"/>
    <w:rsid w:val="003F5531"/>
    <w:rsid w:val="00401D25"/>
    <w:rsid w:val="00404C3A"/>
    <w:rsid w:val="004064BD"/>
    <w:rsid w:val="0040705E"/>
    <w:rsid w:val="0040757E"/>
    <w:rsid w:val="00407C89"/>
    <w:rsid w:val="004126D1"/>
    <w:rsid w:val="00413335"/>
    <w:rsid w:val="00415941"/>
    <w:rsid w:val="00415B7A"/>
    <w:rsid w:val="004168B6"/>
    <w:rsid w:val="00422278"/>
    <w:rsid w:val="00422BAA"/>
    <w:rsid w:val="004231EC"/>
    <w:rsid w:val="00432D54"/>
    <w:rsid w:val="00433BA3"/>
    <w:rsid w:val="00433F19"/>
    <w:rsid w:val="00434696"/>
    <w:rsid w:val="004351CD"/>
    <w:rsid w:val="00435BFB"/>
    <w:rsid w:val="0044062E"/>
    <w:rsid w:val="004406C0"/>
    <w:rsid w:val="00440BA5"/>
    <w:rsid w:val="004433B8"/>
    <w:rsid w:val="004477F5"/>
    <w:rsid w:val="00452960"/>
    <w:rsid w:val="00456A37"/>
    <w:rsid w:val="00456E0B"/>
    <w:rsid w:val="00460639"/>
    <w:rsid w:val="00461247"/>
    <w:rsid w:val="00462BC7"/>
    <w:rsid w:val="00462EC3"/>
    <w:rsid w:val="00462F86"/>
    <w:rsid w:val="00471794"/>
    <w:rsid w:val="00475A80"/>
    <w:rsid w:val="00476786"/>
    <w:rsid w:val="00480EF6"/>
    <w:rsid w:val="00482B04"/>
    <w:rsid w:val="004945F3"/>
    <w:rsid w:val="00495D29"/>
    <w:rsid w:val="00497031"/>
    <w:rsid w:val="004A103A"/>
    <w:rsid w:val="004A23A7"/>
    <w:rsid w:val="004A306B"/>
    <w:rsid w:val="004B02F9"/>
    <w:rsid w:val="004B10AE"/>
    <w:rsid w:val="004B5FAA"/>
    <w:rsid w:val="004B6A64"/>
    <w:rsid w:val="004B7316"/>
    <w:rsid w:val="004C462E"/>
    <w:rsid w:val="004C5B05"/>
    <w:rsid w:val="004C7FC3"/>
    <w:rsid w:val="004D01F9"/>
    <w:rsid w:val="004E5FCC"/>
    <w:rsid w:val="004E7033"/>
    <w:rsid w:val="004E7094"/>
    <w:rsid w:val="004E7D52"/>
    <w:rsid w:val="004F40EF"/>
    <w:rsid w:val="004F533C"/>
    <w:rsid w:val="004F5BA1"/>
    <w:rsid w:val="005022FA"/>
    <w:rsid w:val="00504CC4"/>
    <w:rsid w:val="0050574D"/>
    <w:rsid w:val="00506FB2"/>
    <w:rsid w:val="00513647"/>
    <w:rsid w:val="0052149E"/>
    <w:rsid w:val="0052440C"/>
    <w:rsid w:val="005262F9"/>
    <w:rsid w:val="00527182"/>
    <w:rsid w:val="00527250"/>
    <w:rsid w:val="005272CF"/>
    <w:rsid w:val="005367DF"/>
    <w:rsid w:val="00537223"/>
    <w:rsid w:val="00540D9D"/>
    <w:rsid w:val="00545510"/>
    <w:rsid w:val="00546A9D"/>
    <w:rsid w:val="00551E2F"/>
    <w:rsid w:val="0055243F"/>
    <w:rsid w:val="00560761"/>
    <w:rsid w:val="00560FBA"/>
    <w:rsid w:val="00565225"/>
    <w:rsid w:val="00565B27"/>
    <w:rsid w:val="00566537"/>
    <w:rsid w:val="00567A5D"/>
    <w:rsid w:val="00567C3E"/>
    <w:rsid w:val="00570545"/>
    <w:rsid w:val="00570B89"/>
    <w:rsid w:val="00571BD5"/>
    <w:rsid w:val="00572B4C"/>
    <w:rsid w:val="00576EED"/>
    <w:rsid w:val="005834E6"/>
    <w:rsid w:val="0058352A"/>
    <w:rsid w:val="00583AAF"/>
    <w:rsid w:val="0058494B"/>
    <w:rsid w:val="005865CD"/>
    <w:rsid w:val="00586634"/>
    <w:rsid w:val="005877A3"/>
    <w:rsid w:val="00587A8A"/>
    <w:rsid w:val="00591005"/>
    <w:rsid w:val="005933A2"/>
    <w:rsid w:val="005950B7"/>
    <w:rsid w:val="005A0DC5"/>
    <w:rsid w:val="005B1E95"/>
    <w:rsid w:val="005B23E8"/>
    <w:rsid w:val="005B28E1"/>
    <w:rsid w:val="005B3502"/>
    <w:rsid w:val="005B73FC"/>
    <w:rsid w:val="005C271C"/>
    <w:rsid w:val="005C4036"/>
    <w:rsid w:val="005C4336"/>
    <w:rsid w:val="005D09E6"/>
    <w:rsid w:val="005D3241"/>
    <w:rsid w:val="005D39D4"/>
    <w:rsid w:val="005D50DD"/>
    <w:rsid w:val="005D720C"/>
    <w:rsid w:val="005E05CE"/>
    <w:rsid w:val="005E0943"/>
    <w:rsid w:val="005E4F1A"/>
    <w:rsid w:val="005E73B2"/>
    <w:rsid w:val="005F0099"/>
    <w:rsid w:val="005F039F"/>
    <w:rsid w:val="005F07EA"/>
    <w:rsid w:val="005F4A81"/>
    <w:rsid w:val="006007B3"/>
    <w:rsid w:val="0060084B"/>
    <w:rsid w:val="00601664"/>
    <w:rsid w:val="00603EB4"/>
    <w:rsid w:val="00603FE0"/>
    <w:rsid w:val="0060418F"/>
    <w:rsid w:val="00605DF0"/>
    <w:rsid w:val="00606C2C"/>
    <w:rsid w:val="006121FF"/>
    <w:rsid w:val="006212E6"/>
    <w:rsid w:val="00632F08"/>
    <w:rsid w:val="00633A72"/>
    <w:rsid w:val="00637AEE"/>
    <w:rsid w:val="00640985"/>
    <w:rsid w:val="00642596"/>
    <w:rsid w:val="00642C6F"/>
    <w:rsid w:val="006444C8"/>
    <w:rsid w:val="00644D6D"/>
    <w:rsid w:val="006455BD"/>
    <w:rsid w:val="006501B8"/>
    <w:rsid w:val="00656A7A"/>
    <w:rsid w:val="00657186"/>
    <w:rsid w:val="00657CF8"/>
    <w:rsid w:val="00657E78"/>
    <w:rsid w:val="006601DD"/>
    <w:rsid w:val="00660E0B"/>
    <w:rsid w:val="0066419A"/>
    <w:rsid w:val="00664528"/>
    <w:rsid w:val="00665D2B"/>
    <w:rsid w:val="00666C29"/>
    <w:rsid w:val="00672806"/>
    <w:rsid w:val="006760F4"/>
    <w:rsid w:val="00676398"/>
    <w:rsid w:val="00682C0A"/>
    <w:rsid w:val="0068345E"/>
    <w:rsid w:val="00684244"/>
    <w:rsid w:val="006854B8"/>
    <w:rsid w:val="00686286"/>
    <w:rsid w:val="00686761"/>
    <w:rsid w:val="0068799B"/>
    <w:rsid w:val="006902F0"/>
    <w:rsid w:val="006910A7"/>
    <w:rsid w:val="00693846"/>
    <w:rsid w:val="00695FA9"/>
    <w:rsid w:val="006973F2"/>
    <w:rsid w:val="006A2398"/>
    <w:rsid w:val="006A4023"/>
    <w:rsid w:val="006A41FA"/>
    <w:rsid w:val="006B333C"/>
    <w:rsid w:val="006B3956"/>
    <w:rsid w:val="006B3F71"/>
    <w:rsid w:val="006B4B40"/>
    <w:rsid w:val="006B7972"/>
    <w:rsid w:val="006B7C3D"/>
    <w:rsid w:val="006C040C"/>
    <w:rsid w:val="006C5159"/>
    <w:rsid w:val="006D0515"/>
    <w:rsid w:val="006D3672"/>
    <w:rsid w:val="006D3C5E"/>
    <w:rsid w:val="006D7498"/>
    <w:rsid w:val="006D7F37"/>
    <w:rsid w:val="006E0A6A"/>
    <w:rsid w:val="006E2D36"/>
    <w:rsid w:val="006E2F2C"/>
    <w:rsid w:val="006E602F"/>
    <w:rsid w:val="006F232B"/>
    <w:rsid w:val="006F3D93"/>
    <w:rsid w:val="006F4877"/>
    <w:rsid w:val="006F63AC"/>
    <w:rsid w:val="00711358"/>
    <w:rsid w:val="00713F2B"/>
    <w:rsid w:val="00715B24"/>
    <w:rsid w:val="00720638"/>
    <w:rsid w:val="007229C1"/>
    <w:rsid w:val="007313E1"/>
    <w:rsid w:val="00733169"/>
    <w:rsid w:val="0073361F"/>
    <w:rsid w:val="00736022"/>
    <w:rsid w:val="0073737A"/>
    <w:rsid w:val="007456EF"/>
    <w:rsid w:val="00745A43"/>
    <w:rsid w:val="00750756"/>
    <w:rsid w:val="00753351"/>
    <w:rsid w:val="00757737"/>
    <w:rsid w:val="007678BC"/>
    <w:rsid w:val="00771C87"/>
    <w:rsid w:val="0078058A"/>
    <w:rsid w:val="00781AC2"/>
    <w:rsid w:val="00782A86"/>
    <w:rsid w:val="00782FA1"/>
    <w:rsid w:val="0078742E"/>
    <w:rsid w:val="007911A6"/>
    <w:rsid w:val="00791D01"/>
    <w:rsid w:val="00792DBD"/>
    <w:rsid w:val="00792FB1"/>
    <w:rsid w:val="007A272D"/>
    <w:rsid w:val="007A7FC5"/>
    <w:rsid w:val="007B2ACF"/>
    <w:rsid w:val="007B53F6"/>
    <w:rsid w:val="007B5B37"/>
    <w:rsid w:val="007C2DC8"/>
    <w:rsid w:val="007C4F50"/>
    <w:rsid w:val="007C5FBE"/>
    <w:rsid w:val="007D22E5"/>
    <w:rsid w:val="007D4D4D"/>
    <w:rsid w:val="007E2D0F"/>
    <w:rsid w:val="007E65C8"/>
    <w:rsid w:val="007E68C1"/>
    <w:rsid w:val="007E6C6A"/>
    <w:rsid w:val="007F3E95"/>
    <w:rsid w:val="007F45D8"/>
    <w:rsid w:val="00800962"/>
    <w:rsid w:val="0080183C"/>
    <w:rsid w:val="00805649"/>
    <w:rsid w:val="008060DE"/>
    <w:rsid w:val="00822203"/>
    <w:rsid w:val="0082362C"/>
    <w:rsid w:val="00824D54"/>
    <w:rsid w:val="00825539"/>
    <w:rsid w:val="00831D04"/>
    <w:rsid w:val="00832904"/>
    <w:rsid w:val="00832F5D"/>
    <w:rsid w:val="00845B11"/>
    <w:rsid w:val="0084727E"/>
    <w:rsid w:val="008501D1"/>
    <w:rsid w:val="008517BB"/>
    <w:rsid w:val="0086012D"/>
    <w:rsid w:val="00861DCD"/>
    <w:rsid w:val="00862779"/>
    <w:rsid w:val="00862C09"/>
    <w:rsid w:val="008658AF"/>
    <w:rsid w:val="008658D2"/>
    <w:rsid w:val="00865A41"/>
    <w:rsid w:val="00871EE8"/>
    <w:rsid w:val="00872313"/>
    <w:rsid w:val="008751C3"/>
    <w:rsid w:val="00876CA5"/>
    <w:rsid w:val="00880146"/>
    <w:rsid w:val="00882284"/>
    <w:rsid w:val="00883D19"/>
    <w:rsid w:val="00885B79"/>
    <w:rsid w:val="008868CC"/>
    <w:rsid w:val="00892A82"/>
    <w:rsid w:val="00896865"/>
    <w:rsid w:val="008975AD"/>
    <w:rsid w:val="008A685E"/>
    <w:rsid w:val="008B116E"/>
    <w:rsid w:val="008B2394"/>
    <w:rsid w:val="008C06AD"/>
    <w:rsid w:val="008C0C19"/>
    <w:rsid w:val="008C1FFE"/>
    <w:rsid w:val="008C5A9F"/>
    <w:rsid w:val="008D34BA"/>
    <w:rsid w:val="008D7C12"/>
    <w:rsid w:val="008E04A1"/>
    <w:rsid w:val="008E1040"/>
    <w:rsid w:val="008E2600"/>
    <w:rsid w:val="008E4CBA"/>
    <w:rsid w:val="008E63D2"/>
    <w:rsid w:val="008F22C1"/>
    <w:rsid w:val="008F36AE"/>
    <w:rsid w:val="008F66D4"/>
    <w:rsid w:val="009009A5"/>
    <w:rsid w:val="00904D58"/>
    <w:rsid w:val="0091222C"/>
    <w:rsid w:val="00916545"/>
    <w:rsid w:val="00916A65"/>
    <w:rsid w:val="009226CB"/>
    <w:rsid w:val="009255FD"/>
    <w:rsid w:val="00931E0D"/>
    <w:rsid w:val="00932A3C"/>
    <w:rsid w:val="00934A29"/>
    <w:rsid w:val="00934A75"/>
    <w:rsid w:val="00937D3E"/>
    <w:rsid w:val="00943905"/>
    <w:rsid w:val="00944938"/>
    <w:rsid w:val="0095007E"/>
    <w:rsid w:val="00950DCC"/>
    <w:rsid w:val="0095171B"/>
    <w:rsid w:val="00952293"/>
    <w:rsid w:val="00955D43"/>
    <w:rsid w:val="00956897"/>
    <w:rsid w:val="00967714"/>
    <w:rsid w:val="0097235B"/>
    <w:rsid w:val="00974C29"/>
    <w:rsid w:val="0097699E"/>
    <w:rsid w:val="0098100F"/>
    <w:rsid w:val="00982DE5"/>
    <w:rsid w:val="0098315D"/>
    <w:rsid w:val="00983526"/>
    <w:rsid w:val="0098448B"/>
    <w:rsid w:val="0098495C"/>
    <w:rsid w:val="00991963"/>
    <w:rsid w:val="0099222E"/>
    <w:rsid w:val="00997250"/>
    <w:rsid w:val="0099751A"/>
    <w:rsid w:val="009A5FFC"/>
    <w:rsid w:val="009A64D5"/>
    <w:rsid w:val="009B0977"/>
    <w:rsid w:val="009B0AC4"/>
    <w:rsid w:val="009B190B"/>
    <w:rsid w:val="009B44D5"/>
    <w:rsid w:val="009B5C0F"/>
    <w:rsid w:val="009B6177"/>
    <w:rsid w:val="009B691D"/>
    <w:rsid w:val="009C22F3"/>
    <w:rsid w:val="009C22FF"/>
    <w:rsid w:val="009C42FA"/>
    <w:rsid w:val="009C489F"/>
    <w:rsid w:val="009C49B9"/>
    <w:rsid w:val="009C5141"/>
    <w:rsid w:val="009C52D0"/>
    <w:rsid w:val="009C5C5F"/>
    <w:rsid w:val="009C66B0"/>
    <w:rsid w:val="009C76E6"/>
    <w:rsid w:val="009C7748"/>
    <w:rsid w:val="009D04AC"/>
    <w:rsid w:val="009D4AD6"/>
    <w:rsid w:val="009D6A2E"/>
    <w:rsid w:val="009D7537"/>
    <w:rsid w:val="009E40B0"/>
    <w:rsid w:val="009F0E07"/>
    <w:rsid w:val="009F1F9B"/>
    <w:rsid w:val="009F4332"/>
    <w:rsid w:val="009F53DE"/>
    <w:rsid w:val="009F6567"/>
    <w:rsid w:val="009F7514"/>
    <w:rsid w:val="00A00EAA"/>
    <w:rsid w:val="00A054CB"/>
    <w:rsid w:val="00A06CFD"/>
    <w:rsid w:val="00A1030D"/>
    <w:rsid w:val="00A12CFE"/>
    <w:rsid w:val="00A15594"/>
    <w:rsid w:val="00A17FE6"/>
    <w:rsid w:val="00A202ED"/>
    <w:rsid w:val="00A24403"/>
    <w:rsid w:val="00A262DC"/>
    <w:rsid w:val="00A3152C"/>
    <w:rsid w:val="00A3201D"/>
    <w:rsid w:val="00A33CE9"/>
    <w:rsid w:val="00A35F63"/>
    <w:rsid w:val="00A43486"/>
    <w:rsid w:val="00A43D3C"/>
    <w:rsid w:val="00A441B8"/>
    <w:rsid w:val="00A45835"/>
    <w:rsid w:val="00A51147"/>
    <w:rsid w:val="00A5126B"/>
    <w:rsid w:val="00A51E71"/>
    <w:rsid w:val="00A52956"/>
    <w:rsid w:val="00A530BA"/>
    <w:rsid w:val="00A56483"/>
    <w:rsid w:val="00A611DA"/>
    <w:rsid w:val="00A62085"/>
    <w:rsid w:val="00A626E3"/>
    <w:rsid w:val="00A641A4"/>
    <w:rsid w:val="00A67448"/>
    <w:rsid w:val="00A72D94"/>
    <w:rsid w:val="00A73688"/>
    <w:rsid w:val="00A7531D"/>
    <w:rsid w:val="00A757EA"/>
    <w:rsid w:val="00A86254"/>
    <w:rsid w:val="00A87F3E"/>
    <w:rsid w:val="00A91608"/>
    <w:rsid w:val="00A91C1E"/>
    <w:rsid w:val="00A93B3F"/>
    <w:rsid w:val="00A95EF4"/>
    <w:rsid w:val="00A97068"/>
    <w:rsid w:val="00AA17C5"/>
    <w:rsid w:val="00AA57A0"/>
    <w:rsid w:val="00AB01A7"/>
    <w:rsid w:val="00AB1FC3"/>
    <w:rsid w:val="00AB2390"/>
    <w:rsid w:val="00AB400F"/>
    <w:rsid w:val="00AB532D"/>
    <w:rsid w:val="00AB5F23"/>
    <w:rsid w:val="00AB646F"/>
    <w:rsid w:val="00AB665E"/>
    <w:rsid w:val="00AB6A08"/>
    <w:rsid w:val="00AC4C10"/>
    <w:rsid w:val="00AC51A3"/>
    <w:rsid w:val="00AC5C68"/>
    <w:rsid w:val="00AD35FD"/>
    <w:rsid w:val="00AD3A12"/>
    <w:rsid w:val="00AD63D2"/>
    <w:rsid w:val="00AD72AC"/>
    <w:rsid w:val="00AE2A28"/>
    <w:rsid w:val="00AE2C98"/>
    <w:rsid w:val="00AE7795"/>
    <w:rsid w:val="00AF0540"/>
    <w:rsid w:val="00AF6CEA"/>
    <w:rsid w:val="00B02C2A"/>
    <w:rsid w:val="00B05009"/>
    <w:rsid w:val="00B0666D"/>
    <w:rsid w:val="00B140D0"/>
    <w:rsid w:val="00B14A43"/>
    <w:rsid w:val="00B201A0"/>
    <w:rsid w:val="00B2552E"/>
    <w:rsid w:val="00B25FE2"/>
    <w:rsid w:val="00B264E5"/>
    <w:rsid w:val="00B313B3"/>
    <w:rsid w:val="00B3255D"/>
    <w:rsid w:val="00B32FD5"/>
    <w:rsid w:val="00B37AA4"/>
    <w:rsid w:val="00B4150D"/>
    <w:rsid w:val="00B41EFF"/>
    <w:rsid w:val="00B461F6"/>
    <w:rsid w:val="00B559E4"/>
    <w:rsid w:val="00B61B10"/>
    <w:rsid w:val="00B64EEC"/>
    <w:rsid w:val="00B65896"/>
    <w:rsid w:val="00B67757"/>
    <w:rsid w:val="00B70134"/>
    <w:rsid w:val="00B733DC"/>
    <w:rsid w:val="00B747B3"/>
    <w:rsid w:val="00B77D93"/>
    <w:rsid w:val="00B81EF2"/>
    <w:rsid w:val="00B82875"/>
    <w:rsid w:val="00B8437A"/>
    <w:rsid w:val="00B90B40"/>
    <w:rsid w:val="00BA11CA"/>
    <w:rsid w:val="00BA2E8A"/>
    <w:rsid w:val="00BA4AC1"/>
    <w:rsid w:val="00BA5263"/>
    <w:rsid w:val="00BB42B6"/>
    <w:rsid w:val="00BC4761"/>
    <w:rsid w:val="00BC4DD6"/>
    <w:rsid w:val="00BD0FAE"/>
    <w:rsid w:val="00BD6659"/>
    <w:rsid w:val="00BE1ECA"/>
    <w:rsid w:val="00BE21B2"/>
    <w:rsid w:val="00BE3A42"/>
    <w:rsid w:val="00BE46F4"/>
    <w:rsid w:val="00BE476F"/>
    <w:rsid w:val="00BE5668"/>
    <w:rsid w:val="00BE64D4"/>
    <w:rsid w:val="00BF3626"/>
    <w:rsid w:val="00BF64CD"/>
    <w:rsid w:val="00C04B75"/>
    <w:rsid w:val="00C0584D"/>
    <w:rsid w:val="00C06801"/>
    <w:rsid w:val="00C1207A"/>
    <w:rsid w:val="00C20E0B"/>
    <w:rsid w:val="00C2295F"/>
    <w:rsid w:val="00C2428D"/>
    <w:rsid w:val="00C245C2"/>
    <w:rsid w:val="00C27616"/>
    <w:rsid w:val="00C36185"/>
    <w:rsid w:val="00C40416"/>
    <w:rsid w:val="00C40F25"/>
    <w:rsid w:val="00C454BA"/>
    <w:rsid w:val="00C4581F"/>
    <w:rsid w:val="00C50483"/>
    <w:rsid w:val="00C53E55"/>
    <w:rsid w:val="00C56046"/>
    <w:rsid w:val="00C568C2"/>
    <w:rsid w:val="00C56F45"/>
    <w:rsid w:val="00C60778"/>
    <w:rsid w:val="00C612B9"/>
    <w:rsid w:val="00C651C9"/>
    <w:rsid w:val="00C6547B"/>
    <w:rsid w:val="00C65A21"/>
    <w:rsid w:val="00C67BCB"/>
    <w:rsid w:val="00C73632"/>
    <w:rsid w:val="00C740AD"/>
    <w:rsid w:val="00C7534E"/>
    <w:rsid w:val="00C76283"/>
    <w:rsid w:val="00C874EF"/>
    <w:rsid w:val="00C87BCE"/>
    <w:rsid w:val="00C938FC"/>
    <w:rsid w:val="00C9496E"/>
    <w:rsid w:val="00C95851"/>
    <w:rsid w:val="00CA3196"/>
    <w:rsid w:val="00CA4098"/>
    <w:rsid w:val="00CA61FD"/>
    <w:rsid w:val="00CB1ED4"/>
    <w:rsid w:val="00CB2189"/>
    <w:rsid w:val="00CB4652"/>
    <w:rsid w:val="00CB57A6"/>
    <w:rsid w:val="00CC3EA0"/>
    <w:rsid w:val="00CC4EE6"/>
    <w:rsid w:val="00CD0CD8"/>
    <w:rsid w:val="00CD468F"/>
    <w:rsid w:val="00CD46A7"/>
    <w:rsid w:val="00CD5296"/>
    <w:rsid w:val="00CD669F"/>
    <w:rsid w:val="00CE0C83"/>
    <w:rsid w:val="00CE10BF"/>
    <w:rsid w:val="00CE3088"/>
    <w:rsid w:val="00CE53DC"/>
    <w:rsid w:val="00CF1360"/>
    <w:rsid w:val="00CF28F5"/>
    <w:rsid w:val="00CF3D16"/>
    <w:rsid w:val="00CF56CD"/>
    <w:rsid w:val="00D020EE"/>
    <w:rsid w:val="00D03B96"/>
    <w:rsid w:val="00D04EEB"/>
    <w:rsid w:val="00D0684D"/>
    <w:rsid w:val="00D07D39"/>
    <w:rsid w:val="00D07E3C"/>
    <w:rsid w:val="00D114DC"/>
    <w:rsid w:val="00D13B75"/>
    <w:rsid w:val="00D13B95"/>
    <w:rsid w:val="00D15629"/>
    <w:rsid w:val="00D20CAE"/>
    <w:rsid w:val="00D21471"/>
    <w:rsid w:val="00D23130"/>
    <w:rsid w:val="00D2317B"/>
    <w:rsid w:val="00D25F80"/>
    <w:rsid w:val="00D30263"/>
    <w:rsid w:val="00D303AC"/>
    <w:rsid w:val="00D34321"/>
    <w:rsid w:val="00D36374"/>
    <w:rsid w:val="00D40D02"/>
    <w:rsid w:val="00D41CC2"/>
    <w:rsid w:val="00D442B1"/>
    <w:rsid w:val="00D463C8"/>
    <w:rsid w:val="00D46434"/>
    <w:rsid w:val="00D47253"/>
    <w:rsid w:val="00D47E13"/>
    <w:rsid w:val="00D47FC2"/>
    <w:rsid w:val="00D505C5"/>
    <w:rsid w:val="00D516D9"/>
    <w:rsid w:val="00D6011B"/>
    <w:rsid w:val="00D61129"/>
    <w:rsid w:val="00D6273A"/>
    <w:rsid w:val="00D63061"/>
    <w:rsid w:val="00D63CC2"/>
    <w:rsid w:val="00D64437"/>
    <w:rsid w:val="00D67205"/>
    <w:rsid w:val="00D70E84"/>
    <w:rsid w:val="00D769E2"/>
    <w:rsid w:val="00D77098"/>
    <w:rsid w:val="00D77D9E"/>
    <w:rsid w:val="00D804DA"/>
    <w:rsid w:val="00D82047"/>
    <w:rsid w:val="00D822F5"/>
    <w:rsid w:val="00D83924"/>
    <w:rsid w:val="00D854D8"/>
    <w:rsid w:val="00D923A7"/>
    <w:rsid w:val="00D92B46"/>
    <w:rsid w:val="00D952C8"/>
    <w:rsid w:val="00DA001E"/>
    <w:rsid w:val="00DA01B0"/>
    <w:rsid w:val="00DA19A3"/>
    <w:rsid w:val="00DB3B24"/>
    <w:rsid w:val="00DB7627"/>
    <w:rsid w:val="00DB7652"/>
    <w:rsid w:val="00DC30C9"/>
    <w:rsid w:val="00DC3DE4"/>
    <w:rsid w:val="00DC4D98"/>
    <w:rsid w:val="00DC6FAD"/>
    <w:rsid w:val="00DD3E21"/>
    <w:rsid w:val="00DD48F2"/>
    <w:rsid w:val="00DD5F56"/>
    <w:rsid w:val="00DD619E"/>
    <w:rsid w:val="00DD723C"/>
    <w:rsid w:val="00DE2798"/>
    <w:rsid w:val="00DE4F80"/>
    <w:rsid w:val="00DE6C71"/>
    <w:rsid w:val="00DE6F58"/>
    <w:rsid w:val="00DF16E2"/>
    <w:rsid w:val="00DF3036"/>
    <w:rsid w:val="00DF35FE"/>
    <w:rsid w:val="00E002B0"/>
    <w:rsid w:val="00E01EB5"/>
    <w:rsid w:val="00E03AFD"/>
    <w:rsid w:val="00E05C1D"/>
    <w:rsid w:val="00E1161E"/>
    <w:rsid w:val="00E15AC5"/>
    <w:rsid w:val="00E21549"/>
    <w:rsid w:val="00E22848"/>
    <w:rsid w:val="00E2287A"/>
    <w:rsid w:val="00E22C59"/>
    <w:rsid w:val="00E233EE"/>
    <w:rsid w:val="00E23E07"/>
    <w:rsid w:val="00E26FE8"/>
    <w:rsid w:val="00E302F6"/>
    <w:rsid w:val="00E32A84"/>
    <w:rsid w:val="00E37366"/>
    <w:rsid w:val="00E373AF"/>
    <w:rsid w:val="00E412B3"/>
    <w:rsid w:val="00E443CF"/>
    <w:rsid w:val="00E472E4"/>
    <w:rsid w:val="00E50B98"/>
    <w:rsid w:val="00E51659"/>
    <w:rsid w:val="00E51955"/>
    <w:rsid w:val="00E5412F"/>
    <w:rsid w:val="00E544D0"/>
    <w:rsid w:val="00E57A3E"/>
    <w:rsid w:val="00E6060C"/>
    <w:rsid w:val="00E63E14"/>
    <w:rsid w:val="00E665C5"/>
    <w:rsid w:val="00E717EE"/>
    <w:rsid w:val="00E722C8"/>
    <w:rsid w:val="00E72774"/>
    <w:rsid w:val="00E73209"/>
    <w:rsid w:val="00E7348A"/>
    <w:rsid w:val="00E75A2F"/>
    <w:rsid w:val="00E80C7C"/>
    <w:rsid w:val="00E81024"/>
    <w:rsid w:val="00E83888"/>
    <w:rsid w:val="00E902B0"/>
    <w:rsid w:val="00E90B65"/>
    <w:rsid w:val="00E91E3F"/>
    <w:rsid w:val="00E92159"/>
    <w:rsid w:val="00E93E3D"/>
    <w:rsid w:val="00E95DE1"/>
    <w:rsid w:val="00E97DC4"/>
    <w:rsid w:val="00EA61DE"/>
    <w:rsid w:val="00EB083E"/>
    <w:rsid w:val="00EB259E"/>
    <w:rsid w:val="00EB30CC"/>
    <w:rsid w:val="00EB77EB"/>
    <w:rsid w:val="00EB7C0D"/>
    <w:rsid w:val="00EC11D6"/>
    <w:rsid w:val="00EC1ED2"/>
    <w:rsid w:val="00EC2E7E"/>
    <w:rsid w:val="00EC3132"/>
    <w:rsid w:val="00EC5113"/>
    <w:rsid w:val="00EC647A"/>
    <w:rsid w:val="00EC68D7"/>
    <w:rsid w:val="00ED5110"/>
    <w:rsid w:val="00ED5FF2"/>
    <w:rsid w:val="00EE1893"/>
    <w:rsid w:val="00EE203A"/>
    <w:rsid w:val="00EE2704"/>
    <w:rsid w:val="00EE4949"/>
    <w:rsid w:val="00EF0FD8"/>
    <w:rsid w:val="00EF134D"/>
    <w:rsid w:val="00EF3C16"/>
    <w:rsid w:val="00EF4676"/>
    <w:rsid w:val="00F0089C"/>
    <w:rsid w:val="00F033E9"/>
    <w:rsid w:val="00F03534"/>
    <w:rsid w:val="00F074C9"/>
    <w:rsid w:val="00F07F8D"/>
    <w:rsid w:val="00F14B5C"/>
    <w:rsid w:val="00F17460"/>
    <w:rsid w:val="00F20FE7"/>
    <w:rsid w:val="00F27558"/>
    <w:rsid w:val="00F314FA"/>
    <w:rsid w:val="00F3305B"/>
    <w:rsid w:val="00F352DC"/>
    <w:rsid w:val="00F35EA7"/>
    <w:rsid w:val="00F3651B"/>
    <w:rsid w:val="00F37737"/>
    <w:rsid w:val="00F4572D"/>
    <w:rsid w:val="00F51C76"/>
    <w:rsid w:val="00F535E6"/>
    <w:rsid w:val="00F64BF5"/>
    <w:rsid w:val="00F66C1D"/>
    <w:rsid w:val="00F67359"/>
    <w:rsid w:val="00F70791"/>
    <w:rsid w:val="00F70847"/>
    <w:rsid w:val="00F70B18"/>
    <w:rsid w:val="00F71D6B"/>
    <w:rsid w:val="00F72018"/>
    <w:rsid w:val="00F7265F"/>
    <w:rsid w:val="00F734AA"/>
    <w:rsid w:val="00F74FFD"/>
    <w:rsid w:val="00F77C1E"/>
    <w:rsid w:val="00F80012"/>
    <w:rsid w:val="00F80F38"/>
    <w:rsid w:val="00F8442E"/>
    <w:rsid w:val="00F90292"/>
    <w:rsid w:val="00FA4BD9"/>
    <w:rsid w:val="00FB0D30"/>
    <w:rsid w:val="00FB167C"/>
    <w:rsid w:val="00FB5469"/>
    <w:rsid w:val="00FB5EB6"/>
    <w:rsid w:val="00FC0AA4"/>
    <w:rsid w:val="00FC0C68"/>
    <w:rsid w:val="00FC2A31"/>
    <w:rsid w:val="00FC2E7F"/>
    <w:rsid w:val="00FC3CF4"/>
    <w:rsid w:val="00FC4E6F"/>
    <w:rsid w:val="00FC5147"/>
    <w:rsid w:val="00FC51AB"/>
    <w:rsid w:val="00FC52CB"/>
    <w:rsid w:val="00FC6B7D"/>
    <w:rsid w:val="00FC74FB"/>
    <w:rsid w:val="00FD0407"/>
    <w:rsid w:val="00FD265E"/>
    <w:rsid w:val="00FD26C3"/>
    <w:rsid w:val="00FD2EF3"/>
    <w:rsid w:val="00FD3090"/>
    <w:rsid w:val="00FD39F1"/>
    <w:rsid w:val="00FD3B6B"/>
    <w:rsid w:val="00FD3BBF"/>
    <w:rsid w:val="00FD7BC4"/>
    <w:rsid w:val="00FE1706"/>
    <w:rsid w:val="00FE2C6F"/>
    <w:rsid w:val="00FE7C9B"/>
    <w:rsid w:val="00FF4A8A"/>
    <w:rsid w:val="00FF57C8"/>
    <w:rsid w:val="00FF5B0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56DF2"/>
  <w15:chartTrackingRefBased/>
  <w15:docId w15:val="{5EBE19EF-A91E-4687-B44D-4772DDF58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4B33"/>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1B41D4"/>
    <w:pPr>
      <w:keepNext/>
      <w:keepLines/>
      <w:spacing w:before="40" w:after="0"/>
      <w:outlineLvl w:val="1"/>
    </w:pPr>
    <w:rPr>
      <w:rFonts w:asciiTheme="minorHAnsi" w:eastAsiaTheme="majorEastAsia" w:hAnsiTheme="minorHAnsi" w:cstheme="majorBidi"/>
      <w:b/>
      <w:sz w:val="24"/>
      <w:szCs w:val="26"/>
    </w:rPr>
  </w:style>
  <w:style w:type="paragraph" w:styleId="Heading3">
    <w:name w:val="heading 3"/>
    <w:basedOn w:val="Normal"/>
    <w:next w:val="Normal"/>
    <w:link w:val="Heading3Char"/>
    <w:uiPriority w:val="9"/>
    <w:unhideWhenUsed/>
    <w:qFormat/>
    <w:rsid w:val="00657186"/>
    <w:pPr>
      <w:keepNext/>
      <w:keepLines/>
      <w:spacing w:before="40" w:after="0"/>
      <w:outlineLvl w:val="2"/>
    </w:pPr>
    <w:rPr>
      <w:rFonts w:asciiTheme="majorHAnsi" w:eastAsiaTheme="majorEastAsia" w:hAnsiTheme="majorHAnsi" w:cstheme="majorBidi"/>
      <w:color w:val="1F4D78" w:themeColor="accent1" w:themeShade="7F"/>
      <w:sz w:val="24"/>
    </w:rPr>
  </w:style>
  <w:style w:type="paragraph" w:styleId="Heading4">
    <w:name w:val="heading 4"/>
    <w:basedOn w:val="Normal"/>
    <w:next w:val="Normal"/>
    <w:link w:val="Heading4Char"/>
    <w:uiPriority w:val="9"/>
    <w:unhideWhenUsed/>
    <w:qFormat/>
    <w:rsid w:val="00347B1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7D52"/>
    <w:rPr>
      <w:rFonts w:asciiTheme="majorHAnsi" w:eastAsiaTheme="majorEastAsia" w:hAnsiTheme="majorHAnsi" w:cstheme="majorBidi"/>
      <w:b/>
      <w:color w:val="000000" w:themeColor="text1"/>
      <w:sz w:val="28"/>
      <w:szCs w:val="32"/>
    </w:rPr>
  </w:style>
  <w:style w:type="character" w:styleId="Hyperlink">
    <w:name w:val="Hyperlink"/>
    <w:uiPriority w:val="99"/>
    <w:rsid w:val="00074B33"/>
    <w:rPr>
      <w:rFonts w:cs="Times New Roman"/>
      <w:color w:val="0000FF"/>
      <w:u w:val="single"/>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74B33"/>
    <w:pPr>
      <w:spacing w:after="0"/>
      <w:ind w:left="720"/>
      <w:jc w:val="left"/>
    </w:pPr>
    <w:rPr>
      <w:rFonts w:ascii="Times New Roman" w:hAnsi="Times New Roman"/>
      <w:sz w:val="24"/>
    </w:rPr>
  </w:style>
  <w:style w:type="paragraph" w:customStyle="1" w:styleId="Default">
    <w:name w:val="Default"/>
    <w:rsid w:val="00074B33"/>
    <w:pPr>
      <w:autoSpaceDE w:val="0"/>
      <w:autoSpaceDN w:val="0"/>
      <w:adjustRightInd w:val="0"/>
    </w:pPr>
    <w:rPr>
      <w:rFonts w:ascii="Arial" w:eastAsia="MS Mincho" w:hAnsi="Arial" w:cs="Arial"/>
      <w:color w:val="000000"/>
    </w:rPr>
  </w:style>
  <w:style w:type="paragraph" w:styleId="TOC1">
    <w:name w:val="toc 1"/>
    <w:basedOn w:val="Normal"/>
    <w:next w:val="Normal"/>
    <w:autoRedefine/>
    <w:uiPriority w:val="39"/>
    <w:rsid w:val="00074B33"/>
    <w:pPr>
      <w:spacing w:before="120" w:after="0"/>
      <w:jc w:val="left"/>
    </w:pPr>
    <w:rPr>
      <w:rFonts w:asciiTheme="majorHAnsi" w:hAnsiTheme="majorHAnsi"/>
      <w:b/>
      <w:bCs/>
      <w:color w:val="548DD4"/>
      <w:sz w:val="24"/>
    </w:rPr>
  </w:style>
  <w:style w:type="paragraph" w:styleId="TOCHeading">
    <w:name w:val="TOC Heading"/>
    <w:basedOn w:val="Heading1"/>
    <w:next w:val="Normal"/>
    <w:uiPriority w:val="39"/>
    <w:unhideWhenUsed/>
    <w:qFormat/>
    <w:rsid w:val="00074B33"/>
    <w:pPr>
      <w:spacing w:before="480" w:line="276" w:lineRule="auto"/>
      <w:outlineLvl w:val="9"/>
    </w:pPr>
    <w:rPr>
      <w:rFonts w:ascii="Cambria" w:eastAsia="SimSun" w:hAnsi="Cambria" w:cs="Times New Roman"/>
      <w:bCs/>
      <w:color w:val="365F91"/>
      <w:szCs w:val="28"/>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74B33"/>
    <w:rPr>
      <w:rFonts w:ascii="Times New Roman" w:eastAsia="SimSun" w:hAnsi="Times New Roman" w:cs="Times New Roman"/>
      <w:lang w:eastAsia="en-US"/>
    </w:rPr>
  </w:style>
  <w:style w:type="paragraph" w:styleId="EndnoteText">
    <w:name w:val="endnote text"/>
    <w:basedOn w:val="Normal"/>
    <w:link w:val="EndnoteTextChar"/>
    <w:autoRedefine/>
    <w:uiPriority w:val="99"/>
    <w:unhideWhenUsed/>
    <w:qFormat/>
    <w:rsid w:val="002B4B28"/>
    <w:pPr>
      <w:spacing w:after="0"/>
      <w:jc w:val="left"/>
    </w:pPr>
    <w:rPr>
      <w:rFonts w:ascii="Times New Roman" w:hAnsi="Times New Roman"/>
      <w:sz w:val="18"/>
    </w:rPr>
  </w:style>
  <w:style w:type="character" w:customStyle="1" w:styleId="EndnoteTextChar">
    <w:name w:val="Endnote Text Char"/>
    <w:basedOn w:val="DefaultParagraphFont"/>
    <w:link w:val="EndnoteText"/>
    <w:uiPriority w:val="99"/>
    <w:rsid w:val="002B4B28"/>
    <w:rPr>
      <w:rFonts w:ascii="Times New Roman" w:eastAsia="SimSun" w:hAnsi="Times New Roman" w:cs="Times New Roman"/>
      <w:sz w:val="18"/>
      <w:lang w:eastAsia="en-US"/>
    </w:rPr>
  </w:style>
  <w:style w:type="character" w:styleId="EndnoteReference">
    <w:name w:val="endnote reference"/>
    <w:basedOn w:val="DefaultParagraphFont"/>
    <w:uiPriority w:val="99"/>
    <w:unhideWhenUsed/>
    <w:rsid w:val="002B4B28"/>
    <w:rPr>
      <w:vertAlign w:val="superscript"/>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autoRedefine/>
    <w:uiPriority w:val="99"/>
    <w:qFormat/>
    <w:rsid w:val="00657E78"/>
    <w:pPr>
      <w:widowControl w:val="0"/>
      <w:spacing w:after="0"/>
      <w:jc w:val="left"/>
    </w:pPr>
    <w:rPr>
      <w:rFonts w:ascii="Arial" w:hAnsi="Arial" w:cs="Arial"/>
      <w:sz w:val="16"/>
      <w:szCs w:val="16"/>
      <w:lang w:val="en-GB"/>
    </w:rPr>
  </w:style>
  <w:style w:type="character" w:customStyle="1" w:styleId="FootnoteTextChar">
    <w:name w:val="Footnote Text Char"/>
    <w:basedOn w:val="DefaultParagraphFont"/>
    <w:uiPriority w:val="99"/>
    <w:rsid w:val="002B4B28"/>
    <w:rPr>
      <w:rFonts w:ascii="Calibri" w:eastAsia="SimSun" w:hAnsi="Calibri" w:cs="Times New Roman"/>
      <w:lang w:eastAsia="en-US"/>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657E78"/>
    <w:rPr>
      <w:rFonts w:ascii="Arial" w:eastAsia="SimSun" w:hAnsi="Arial" w:cs="Arial"/>
      <w:sz w:val="16"/>
      <w:szCs w:val="16"/>
      <w:lang w:val="en-GB"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2B4B28"/>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2B4B28"/>
    <w:pPr>
      <w:spacing w:after="160" w:line="240" w:lineRule="exact"/>
      <w:jc w:val="left"/>
    </w:pPr>
    <w:rPr>
      <w:rFonts w:ascii="Arial" w:eastAsiaTheme="minorEastAsia" w:hAnsi="Arial"/>
      <w:sz w:val="18"/>
      <w:vertAlign w:val="superscript"/>
      <w:lang w:eastAsia="ja-JP"/>
    </w:rPr>
  </w:style>
  <w:style w:type="paragraph" w:customStyle="1" w:styleId="Style1">
    <w:name w:val="Style1"/>
    <w:basedOn w:val="ListParagraph"/>
    <w:autoRedefine/>
    <w:qFormat/>
    <w:rsid w:val="006D7F37"/>
    <w:rPr>
      <w:rFonts w:ascii="Arial" w:hAnsi="Arial" w:cs="Arial"/>
      <w:b/>
      <w:sz w:val="18"/>
      <w:szCs w:val="20"/>
    </w:rPr>
  </w:style>
  <w:style w:type="table" w:styleId="TableGrid">
    <w:name w:val="Table Grid"/>
    <w:basedOn w:val="TableNormal"/>
    <w:uiPriority w:val="39"/>
    <w:rsid w:val="002B4B2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sually-hidden">
    <w:name w:val="visually-hidden"/>
    <w:basedOn w:val="DefaultParagraphFont"/>
    <w:rsid w:val="002B4B28"/>
  </w:style>
  <w:style w:type="paragraph" w:styleId="CommentText">
    <w:name w:val="annotation text"/>
    <w:basedOn w:val="Normal"/>
    <w:link w:val="CommentTextChar"/>
    <w:uiPriority w:val="99"/>
    <w:rsid w:val="002B4B28"/>
    <w:pPr>
      <w:spacing w:after="0"/>
      <w:jc w:val="left"/>
    </w:pPr>
    <w:rPr>
      <w:rFonts w:ascii="Arial" w:hAnsi="Arial"/>
      <w:szCs w:val="20"/>
    </w:rPr>
  </w:style>
  <w:style w:type="character" w:customStyle="1" w:styleId="CommentTextChar">
    <w:name w:val="Comment Text Char"/>
    <w:basedOn w:val="DefaultParagraphFont"/>
    <w:link w:val="CommentText"/>
    <w:uiPriority w:val="99"/>
    <w:rsid w:val="002B4B28"/>
    <w:rPr>
      <w:rFonts w:ascii="Arial" w:eastAsia="SimSun" w:hAnsi="Arial" w:cs="Times New Roman"/>
      <w:sz w:val="20"/>
      <w:szCs w:val="20"/>
      <w:lang w:eastAsia="en-US"/>
    </w:rPr>
  </w:style>
  <w:style w:type="character" w:styleId="Emphasis">
    <w:name w:val="Emphasis"/>
    <w:aliases w:val="TABLES"/>
    <w:qFormat/>
    <w:rsid w:val="002B4B28"/>
    <w:rPr>
      <w:rFonts w:ascii="Arial" w:hAnsi="Arial" w:cs="Times New Roman"/>
      <w:i w:val="0"/>
      <w:iCs/>
      <w:sz w:val="18"/>
    </w:rPr>
  </w:style>
  <w:style w:type="paragraph" w:customStyle="1" w:styleId="BodyText23">
    <w:name w:val="Body Text 23"/>
    <w:basedOn w:val="Normal"/>
    <w:rsid w:val="002B4B28"/>
    <w:pPr>
      <w:widowControl w:val="0"/>
      <w:tabs>
        <w:tab w:val="left" w:pos="547"/>
      </w:tabs>
      <w:spacing w:after="0"/>
      <w:jc w:val="left"/>
    </w:pPr>
    <w:rPr>
      <w:rFonts w:ascii="Times New Roman" w:hAnsi="Times New Roman"/>
      <w:snapToGrid w:val="0"/>
      <w:szCs w:val="20"/>
    </w:rPr>
  </w:style>
  <w:style w:type="paragraph" w:styleId="NormalWeb">
    <w:name w:val="Normal (Web)"/>
    <w:aliases w:val=" webb"/>
    <w:basedOn w:val="Normal"/>
    <w:uiPriority w:val="99"/>
    <w:rsid w:val="002B4B28"/>
    <w:pPr>
      <w:spacing w:before="100" w:beforeAutospacing="1" w:after="100" w:afterAutospacing="1"/>
    </w:pPr>
    <w:rPr>
      <w:rFonts w:ascii="Times New Roman" w:hAnsi="Times New Roman"/>
      <w:sz w:val="24"/>
    </w:rPr>
  </w:style>
  <w:style w:type="paragraph" w:styleId="BodyText3">
    <w:name w:val="Body Text 3"/>
    <w:basedOn w:val="Normal"/>
    <w:link w:val="BodyText3Char"/>
    <w:rsid w:val="002B4B28"/>
    <w:rPr>
      <w:szCs w:val="20"/>
    </w:rPr>
  </w:style>
  <w:style w:type="character" w:customStyle="1" w:styleId="BodyText3Char">
    <w:name w:val="Body Text 3 Char"/>
    <w:basedOn w:val="DefaultParagraphFont"/>
    <w:link w:val="BodyText3"/>
    <w:rsid w:val="002B4B28"/>
    <w:rPr>
      <w:rFonts w:ascii="Calibri" w:eastAsia="SimSun" w:hAnsi="Calibri" w:cs="Times New Roman"/>
      <w:sz w:val="20"/>
      <w:szCs w:val="20"/>
      <w:lang w:eastAsia="en-US"/>
    </w:rPr>
  </w:style>
  <w:style w:type="paragraph" w:styleId="Header">
    <w:name w:val="header"/>
    <w:basedOn w:val="Normal"/>
    <w:link w:val="HeaderChar"/>
    <w:uiPriority w:val="99"/>
    <w:rsid w:val="00D6273A"/>
    <w:pPr>
      <w:tabs>
        <w:tab w:val="center" w:pos="4153"/>
        <w:tab w:val="right" w:pos="8306"/>
      </w:tabs>
    </w:pPr>
  </w:style>
  <w:style w:type="character" w:customStyle="1" w:styleId="HeaderChar">
    <w:name w:val="Header Char"/>
    <w:basedOn w:val="DefaultParagraphFont"/>
    <w:link w:val="Header"/>
    <w:uiPriority w:val="99"/>
    <w:rsid w:val="00D6273A"/>
    <w:rPr>
      <w:rFonts w:ascii="Calibri" w:eastAsia="SimSun" w:hAnsi="Calibri" w:cs="Times New Roman"/>
      <w:sz w:val="20"/>
      <w:lang w:eastAsia="en-US"/>
    </w:rPr>
  </w:style>
  <w:style w:type="paragraph" w:styleId="Footer">
    <w:name w:val="footer"/>
    <w:basedOn w:val="Normal"/>
    <w:link w:val="FooterChar"/>
    <w:uiPriority w:val="99"/>
    <w:rsid w:val="00D6273A"/>
    <w:pPr>
      <w:tabs>
        <w:tab w:val="center" w:pos="4153"/>
        <w:tab w:val="right" w:pos="8306"/>
      </w:tabs>
    </w:pPr>
  </w:style>
  <w:style w:type="character" w:customStyle="1" w:styleId="FooterChar">
    <w:name w:val="Footer Char"/>
    <w:basedOn w:val="DefaultParagraphFont"/>
    <w:link w:val="Footer"/>
    <w:uiPriority w:val="99"/>
    <w:rsid w:val="00D6273A"/>
    <w:rPr>
      <w:rFonts w:ascii="Calibri" w:eastAsia="SimSun" w:hAnsi="Calibri" w:cs="Times New Roman"/>
      <w:sz w:val="20"/>
      <w:lang w:eastAsia="en-US"/>
    </w:rPr>
  </w:style>
  <w:style w:type="paragraph" w:styleId="BodyText">
    <w:name w:val="Body Text"/>
    <w:basedOn w:val="Normal"/>
    <w:link w:val="BodyTextChar"/>
    <w:uiPriority w:val="99"/>
    <w:semiHidden/>
    <w:unhideWhenUsed/>
    <w:rsid w:val="00DA01B0"/>
    <w:pPr>
      <w:spacing w:after="120"/>
    </w:pPr>
  </w:style>
  <w:style w:type="character" w:customStyle="1" w:styleId="BodyTextChar">
    <w:name w:val="Body Text Char"/>
    <w:basedOn w:val="DefaultParagraphFont"/>
    <w:link w:val="BodyText"/>
    <w:uiPriority w:val="99"/>
    <w:semiHidden/>
    <w:rsid w:val="00DA01B0"/>
    <w:rPr>
      <w:rFonts w:ascii="Calibri" w:eastAsia="SimSun" w:hAnsi="Calibri" w:cs="Times New Roman"/>
      <w:sz w:val="20"/>
      <w:lang w:eastAsia="en-US"/>
    </w:rPr>
  </w:style>
  <w:style w:type="character" w:customStyle="1" w:styleId="Heading2Char">
    <w:name w:val="Heading 2 Char"/>
    <w:basedOn w:val="DefaultParagraphFont"/>
    <w:link w:val="Heading2"/>
    <w:uiPriority w:val="9"/>
    <w:rsid w:val="001B41D4"/>
    <w:rPr>
      <w:rFonts w:eastAsiaTheme="majorEastAsia" w:cstheme="majorBidi"/>
      <w:b/>
      <w:szCs w:val="26"/>
      <w:lang w:eastAsia="en-US"/>
    </w:rPr>
  </w:style>
  <w:style w:type="character" w:customStyle="1" w:styleId="Heading3Char">
    <w:name w:val="Heading 3 Char"/>
    <w:basedOn w:val="DefaultParagraphFont"/>
    <w:link w:val="Heading3"/>
    <w:uiPriority w:val="9"/>
    <w:rsid w:val="00657186"/>
    <w:rPr>
      <w:rFonts w:asciiTheme="majorHAnsi" w:eastAsiaTheme="majorEastAsia" w:hAnsiTheme="majorHAnsi" w:cstheme="majorBidi"/>
      <w:color w:val="1F4D78" w:themeColor="accent1" w:themeShade="7F"/>
      <w:lang w:eastAsia="en-US"/>
    </w:rPr>
  </w:style>
  <w:style w:type="paragraph" w:styleId="TOC2">
    <w:name w:val="toc 2"/>
    <w:basedOn w:val="Normal"/>
    <w:next w:val="Normal"/>
    <w:autoRedefine/>
    <w:uiPriority w:val="39"/>
    <w:unhideWhenUsed/>
    <w:rsid w:val="00D21471"/>
    <w:pPr>
      <w:spacing w:after="0"/>
      <w:jc w:val="left"/>
    </w:pPr>
    <w:rPr>
      <w:rFonts w:asciiTheme="minorHAnsi" w:hAnsiTheme="minorHAnsi"/>
      <w:sz w:val="22"/>
      <w:szCs w:val="22"/>
    </w:rPr>
  </w:style>
  <w:style w:type="paragraph" w:styleId="TOC3">
    <w:name w:val="toc 3"/>
    <w:basedOn w:val="Normal"/>
    <w:next w:val="Normal"/>
    <w:autoRedefine/>
    <w:uiPriority w:val="39"/>
    <w:unhideWhenUsed/>
    <w:rsid w:val="00D21471"/>
    <w:pPr>
      <w:spacing w:after="0"/>
      <w:ind w:left="200"/>
      <w:jc w:val="left"/>
    </w:pPr>
    <w:rPr>
      <w:rFonts w:asciiTheme="minorHAnsi" w:hAnsiTheme="minorHAnsi"/>
      <w:i/>
      <w:iCs/>
      <w:sz w:val="22"/>
      <w:szCs w:val="22"/>
    </w:rPr>
  </w:style>
  <w:style w:type="paragraph" w:styleId="TOC4">
    <w:name w:val="toc 4"/>
    <w:basedOn w:val="Normal"/>
    <w:next w:val="Normal"/>
    <w:autoRedefine/>
    <w:uiPriority w:val="39"/>
    <w:unhideWhenUsed/>
    <w:rsid w:val="00D21471"/>
    <w:pPr>
      <w:pBdr>
        <w:between w:val="double" w:sz="6" w:space="0" w:color="auto"/>
      </w:pBdr>
      <w:spacing w:after="0"/>
      <w:ind w:left="400"/>
      <w:jc w:val="left"/>
    </w:pPr>
    <w:rPr>
      <w:rFonts w:asciiTheme="minorHAnsi" w:hAnsiTheme="minorHAnsi"/>
      <w:szCs w:val="20"/>
    </w:rPr>
  </w:style>
  <w:style w:type="paragraph" w:styleId="TOC5">
    <w:name w:val="toc 5"/>
    <w:basedOn w:val="Normal"/>
    <w:next w:val="Normal"/>
    <w:autoRedefine/>
    <w:uiPriority w:val="39"/>
    <w:unhideWhenUsed/>
    <w:rsid w:val="00D21471"/>
    <w:pPr>
      <w:pBdr>
        <w:between w:val="double" w:sz="6" w:space="0" w:color="auto"/>
      </w:pBdr>
      <w:spacing w:after="0"/>
      <w:ind w:left="600"/>
      <w:jc w:val="left"/>
    </w:pPr>
    <w:rPr>
      <w:rFonts w:asciiTheme="minorHAnsi" w:hAnsiTheme="minorHAnsi"/>
      <w:szCs w:val="20"/>
    </w:rPr>
  </w:style>
  <w:style w:type="paragraph" w:styleId="TOC6">
    <w:name w:val="toc 6"/>
    <w:basedOn w:val="Normal"/>
    <w:next w:val="Normal"/>
    <w:autoRedefine/>
    <w:uiPriority w:val="39"/>
    <w:unhideWhenUsed/>
    <w:rsid w:val="00D21471"/>
    <w:pPr>
      <w:pBdr>
        <w:between w:val="double" w:sz="6" w:space="0" w:color="auto"/>
      </w:pBdr>
      <w:spacing w:after="0"/>
      <w:ind w:left="800"/>
      <w:jc w:val="left"/>
    </w:pPr>
    <w:rPr>
      <w:rFonts w:asciiTheme="minorHAnsi" w:hAnsiTheme="minorHAnsi"/>
      <w:szCs w:val="20"/>
    </w:rPr>
  </w:style>
  <w:style w:type="paragraph" w:styleId="TOC7">
    <w:name w:val="toc 7"/>
    <w:basedOn w:val="Normal"/>
    <w:next w:val="Normal"/>
    <w:autoRedefine/>
    <w:uiPriority w:val="39"/>
    <w:unhideWhenUsed/>
    <w:rsid w:val="00D21471"/>
    <w:pPr>
      <w:pBdr>
        <w:between w:val="double" w:sz="6" w:space="0" w:color="auto"/>
      </w:pBdr>
      <w:spacing w:after="0"/>
      <w:ind w:left="1000"/>
      <w:jc w:val="left"/>
    </w:pPr>
    <w:rPr>
      <w:rFonts w:asciiTheme="minorHAnsi" w:hAnsiTheme="minorHAnsi"/>
      <w:szCs w:val="20"/>
    </w:rPr>
  </w:style>
  <w:style w:type="paragraph" w:styleId="TOC8">
    <w:name w:val="toc 8"/>
    <w:basedOn w:val="Normal"/>
    <w:next w:val="Normal"/>
    <w:autoRedefine/>
    <w:uiPriority w:val="39"/>
    <w:unhideWhenUsed/>
    <w:rsid w:val="00D21471"/>
    <w:pPr>
      <w:pBdr>
        <w:between w:val="double" w:sz="6" w:space="0" w:color="auto"/>
      </w:pBdr>
      <w:spacing w:after="0"/>
      <w:ind w:left="1200"/>
      <w:jc w:val="left"/>
    </w:pPr>
    <w:rPr>
      <w:rFonts w:asciiTheme="minorHAnsi" w:hAnsiTheme="minorHAnsi"/>
      <w:szCs w:val="20"/>
    </w:rPr>
  </w:style>
  <w:style w:type="paragraph" w:styleId="TOC9">
    <w:name w:val="toc 9"/>
    <w:basedOn w:val="Normal"/>
    <w:next w:val="Normal"/>
    <w:autoRedefine/>
    <w:uiPriority w:val="39"/>
    <w:unhideWhenUsed/>
    <w:rsid w:val="00D21471"/>
    <w:pPr>
      <w:pBdr>
        <w:between w:val="double" w:sz="6" w:space="0" w:color="auto"/>
      </w:pBdr>
      <w:spacing w:after="0"/>
      <w:ind w:left="1400"/>
      <w:jc w:val="left"/>
    </w:pPr>
    <w:rPr>
      <w:rFonts w:asciiTheme="minorHAnsi" w:hAnsiTheme="minorHAnsi"/>
      <w:szCs w:val="20"/>
    </w:rPr>
  </w:style>
  <w:style w:type="paragraph" w:styleId="BalloonText">
    <w:name w:val="Balloon Text"/>
    <w:basedOn w:val="Normal"/>
    <w:link w:val="BalloonTextChar"/>
    <w:uiPriority w:val="99"/>
    <w:semiHidden/>
    <w:unhideWhenUsed/>
    <w:rsid w:val="00CA61FD"/>
    <w:pPr>
      <w:spacing w:after="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CA61FD"/>
    <w:rPr>
      <w:rFonts w:ascii="Times New Roman" w:eastAsia="SimSun" w:hAnsi="Times New Roman" w:cs="Times New Roman"/>
      <w:sz w:val="18"/>
      <w:szCs w:val="18"/>
      <w:lang w:eastAsia="en-US"/>
    </w:rPr>
  </w:style>
  <w:style w:type="character" w:styleId="CommentReference">
    <w:name w:val="annotation reference"/>
    <w:basedOn w:val="DefaultParagraphFont"/>
    <w:uiPriority w:val="99"/>
    <w:semiHidden/>
    <w:unhideWhenUsed/>
    <w:rsid w:val="00E373AF"/>
    <w:rPr>
      <w:sz w:val="16"/>
      <w:szCs w:val="16"/>
    </w:rPr>
  </w:style>
  <w:style w:type="paragraph" w:styleId="CommentSubject">
    <w:name w:val="annotation subject"/>
    <w:basedOn w:val="CommentText"/>
    <w:next w:val="CommentText"/>
    <w:link w:val="CommentSubjectChar"/>
    <w:uiPriority w:val="99"/>
    <w:semiHidden/>
    <w:unhideWhenUsed/>
    <w:rsid w:val="00E373AF"/>
    <w:pPr>
      <w:spacing w:after="60"/>
      <w:jc w:val="both"/>
    </w:pPr>
    <w:rPr>
      <w:rFonts w:ascii="Calibri" w:hAnsi="Calibri"/>
      <w:b/>
      <w:bCs/>
    </w:rPr>
  </w:style>
  <w:style w:type="character" w:customStyle="1" w:styleId="CommentSubjectChar">
    <w:name w:val="Comment Subject Char"/>
    <w:basedOn w:val="CommentTextChar"/>
    <w:link w:val="CommentSubject"/>
    <w:uiPriority w:val="99"/>
    <w:semiHidden/>
    <w:rsid w:val="00E373AF"/>
    <w:rPr>
      <w:rFonts w:ascii="Calibri" w:eastAsia="SimSun" w:hAnsi="Calibri" w:cs="Times New Roman"/>
      <w:b/>
      <w:bCs/>
      <w:sz w:val="20"/>
      <w:szCs w:val="20"/>
      <w:lang w:eastAsia="en-US"/>
    </w:rPr>
  </w:style>
  <w:style w:type="paragraph" w:styleId="Revision">
    <w:name w:val="Revision"/>
    <w:hidden/>
    <w:uiPriority w:val="99"/>
    <w:semiHidden/>
    <w:rsid w:val="009C7748"/>
    <w:rPr>
      <w:rFonts w:ascii="Calibri" w:eastAsia="SimSun" w:hAnsi="Calibri" w:cs="Times New Roman"/>
      <w:sz w:val="20"/>
      <w:lang w:eastAsia="en-US"/>
    </w:rPr>
  </w:style>
  <w:style w:type="paragraph" w:styleId="DocumentMap">
    <w:name w:val="Document Map"/>
    <w:basedOn w:val="Normal"/>
    <w:link w:val="DocumentMapChar"/>
    <w:uiPriority w:val="99"/>
    <w:semiHidden/>
    <w:unhideWhenUsed/>
    <w:rsid w:val="001B41D4"/>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1B41D4"/>
    <w:rPr>
      <w:rFonts w:ascii="Times New Roman" w:eastAsia="SimSun" w:hAnsi="Times New Roman" w:cs="Times New Roman"/>
      <w:lang w:eastAsia="en-US"/>
    </w:rPr>
  </w:style>
  <w:style w:type="paragraph" w:customStyle="1" w:styleId="Style2">
    <w:name w:val="Style2"/>
    <w:basedOn w:val="Heading2"/>
    <w:qFormat/>
    <w:rsid w:val="001574AC"/>
    <w:pPr>
      <w:spacing w:before="0"/>
    </w:pPr>
  </w:style>
  <w:style w:type="character" w:styleId="PageNumber">
    <w:name w:val="page number"/>
    <w:basedOn w:val="DefaultParagraphFont"/>
    <w:uiPriority w:val="99"/>
    <w:semiHidden/>
    <w:unhideWhenUsed/>
    <w:rsid w:val="00413335"/>
  </w:style>
  <w:style w:type="character" w:styleId="FollowedHyperlink">
    <w:name w:val="FollowedHyperlink"/>
    <w:basedOn w:val="DefaultParagraphFont"/>
    <w:uiPriority w:val="99"/>
    <w:semiHidden/>
    <w:unhideWhenUsed/>
    <w:rsid w:val="0006775C"/>
    <w:rPr>
      <w:color w:val="954F72" w:themeColor="followedHyperlink"/>
      <w:u w:val="single"/>
    </w:rPr>
  </w:style>
  <w:style w:type="character" w:customStyle="1" w:styleId="UnresolvedMention1">
    <w:name w:val="Unresolved Mention1"/>
    <w:basedOn w:val="DefaultParagraphFont"/>
    <w:uiPriority w:val="99"/>
    <w:rsid w:val="00527250"/>
    <w:rPr>
      <w:color w:val="605E5C"/>
      <w:shd w:val="clear" w:color="auto" w:fill="E1DFDD"/>
    </w:rPr>
  </w:style>
  <w:style w:type="table" w:customStyle="1" w:styleId="TableGrid1">
    <w:name w:val="Table Grid1"/>
    <w:basedOn w:val="TableNormal"/>
    <w:next w:val="TableGrid"/>
    <w:uiPriority w:val="39"/>
    <w:rsid w:val="006854B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B0D30"/>
    <w:pPr>
      <w:jc w:val="both"/>
    </w:pPr>
    <w:rPr>
      <w:rFonts w:ascii="Calibri" w:eastAsia="SimSun" w:hAnsi="Calibri" w:cs="Times New Roman"/>
      <w:sz w:val="20"/>
      <w:lang w:eastAsia="en-US"/>
    </w:rPr>
  </w:style>
  <w:style w:type="character" w:customStyle="1" w:styleId="Heading4Char">
    <w:name w:val="Heading 4 Char"/>
    <w:basedOn w:val="DefaultParagraphFont"/>
    <w:link w:val="Heading4"/>
    <w:uiPriority w:val="9"/>
    <w:rsid w:val="00347B14"/>
    <w:rPr>
      <w:rFonts w:asciiTheme="majorHAnsi" w:eastAsiaTheme="majorEastAsia" w:hAnsiTheme="majorHAnsi" w:cstheme="majorBidi"/>
      <w:i/>
      <w:iCs/>
      <w:color w:val="2E74B5" w:themeColor="accent1" w:themeShade="BF"/>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9025">
      <w:bodyDiv w:val="1"/>
      <w:marLeft w:val="0"/>
      <w:marRight w:val="0"/>
      <w:marTop w:val="0"/>
      <w:marBottom w:val="0"/>
      <w:divBdr>
        <w:top w:val="none" w:sz="0" w:space="0" w:color="auto"/>
        <w:left w:val="none" w:sz="0" w:space="0" w:color="auto"/>
        <w:bottom w:val="none" w:sz="0" w:space="0" w:color="auto"/>
        <w:right w:val="none" w:sz="0" w:space="0" w:color="auto"/>
      </w:divBdr>
    </w:div>
    <w:div w:id="1643655894">
      <w:bodyDiv w:val="1"/>
      <w:marLeft w:val="0"/>
      <w:marRight w:val="0"/>
      <w:marTop w:val="0"/>
      <w:marBottom w:val="0"/>
      <w:divBdr>
        <w:top w:val="none" w:sz="0" w:space="0" w:color="auto"/>
        <w:left w:val="none" w:sz="0" w:space="0" w:color="auto"/>
        <w:bottom w:val="none" w:sz="0" w:space="0" w:color="auto"/>
        <w:right w:val="none" w:sz="0" w:space="0" w:color="auto"/>
      </w:divBdr>
    </w:div>
    <w:div w:id="1856457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12go.asia/en/travel/bangalore/bandaranayake-airport" TargetMode="External"/><Relationship Id="rId26" Type="http://schemas.openxmlformats.org/officeDocument/2006/relationships/hyperlink" Target="http://www.undp.org/content/undp/en/home/operations/accountability/evaluation/evaluation_policyofundp.html" TargetMode="External"/><Relationship Id="rId3" Type="http://schemas.openxmlformats.org/officeDocument/2006/relationships/customXml" Target="../customXml/item3.xml"/><Relationship Id="rId21" Type="http://schemas.openxmlformats.org/officeDocument/2006/relationships/image" Target="media/image5.jpe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hyperlink" Target="http://www.un.org/sc/committees/1267/aq_sanctions_list.shtml"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emf"/><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28" Type="http://schemas.openxmlformats.org/officeDocument/2006/relationships/hyperlink" Target="http://www.undp.org/content/undp/en/home/operations/accountability/programme_and_operationspoliciesandprocedures.html" TargetMode="External"/><Relationship Id="rId10" Type="http://schemas.openxmlformats.org/officeDocument/2006/relationships/endnotes" Target="endnotes.xml"/><Relationship Id="rId19" Type="http://schemas.openxmlformats.org/officeDocument/2006/relationships/hyperlink" Target="https://12go.asia/en/travel/colombo/trincomalee" TargetMode="External"/><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6.tiff"/><Relationship Id="rId27" Type="http://schemas.openxmlformats.org/officeDocument/2006/relationships/hyperlink" Target="http://www.thegef.org/gef/Evaluation%20Policy%202010" TargetMode="External"/><Relationship Id="rId30" Type="http://schemas.openxmlformats.org/officeDocument/2006/relationships/hyperlink" Target="http://web.undp.org/evaluation/guidance.shtml"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seacology.org/project/sri-lanka-mangrove-conservation-project/" TargetMode="External"/><Relationship Id="rId13" Type="http://schemas.openxmlformats.org/officeDocument/2006/relationships/hyperlink" Target="https://info.undp.org/global/popp/ppm/Pages/Closing-a-Project.aspx" TargetMode="External"/><Relationship Id="rId3" Type="http://schemas.openxmlformats.org/officeDocument/2006/relationships/hyperlink" Target="https://doi.org/10.1016/j.marpol.2017.03.002" TargetMode="External"/><Relationship Id="rId7" Type="http://schemas.openxmlformats.org/officeDocument/2006/relationships/hyperlink" Target="https://doi.org/10.1016/j.fishres.2012.12.004" TargetMode="External"/><Relationship Id="rId12"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uardian.com/cities/2018/aug/02/sri-lanka-new-dubai-chinese-city-colombo" TargetMode="External"/><Relationship Id="rId1" Type="http://schemas.openxmlformats.org/officeDocument/2006/relationships/hyperlink" Target="https://www.forbes.com/sites/wadeshepard/2016/07/27/china-just-asked-for-15000-acres-of-land-in-sri-lanka-for-a-million-worker-sez/" TargetMode="External"/><Relationship Id="rId6" Type="http://schemas.openxmlformats.org/officeDocument/2006/relationships/hyperlink" Target="https://doi.org/10.1111/conl.12317" TargetMode="External"/><Relationship Id="rId11" Type="http://schemas.openxmlformats.org/officeDocument/2006/relationships/hyperlink" Target="https://www.thegef.org/gef/gef_agencies" TargetMode="External"/><Relationship Id="rId5" Type="http://schemas.openxmlformats.org/officeDocument/2006/relationships/hyperlink" Target="https://doi.org/10.1111/conl.12317" TargetMode="External"/><Relationship Id="rId10" Type="http://schemas.openxmlformats.org/officeDocument/2006/relationships/hyperlink" Target="https://www.thegef.org/gef/policies_guidelines" TargetMode="External"/><Relationship Id="rId4" Type="http://schemas.openxmlformats.org/officeDocument/2006/relationships/hyperlink" Target="https://doi.org/10.1016/j.marpol.2017.03.002" TargetMode="External"/><Relationship Id="rId9" Type="http://schemas.openxmlformats.org/officeDocument/2006/relationships/hyperlink" Target="https://doi.org/10.1177%2F1940082917744167" TargetMode="External"/><Relationship Id="rId1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Agency project document</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Together_Prodoc_6Dec2019_3rd Re-submission_B</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32817BE-0EB9-4767-B3F1-0EE0D71DD0BB}">
  <ds:schemaRefs>
    <ds:schemaRef ds:uri="http://schemas.microsoft.com/sharepoint/v3/contenttype/forms"/>
  </ds:schemaRefs>
</ds:datastoreItem>
</file>

<file path=customXml/itemProps2.xml><?xml version="1.0" encoding="utf-8"?>
<ds:datastoreItem xmlns:ds="http://schemas.openxmlformats.org/officeDocument/2006/customXml" ds:itemID="{AA964D60-DE4F-4DE8-80A4-950900093FD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9D4746A-5F89-4F9B-AD79-C4132ED2D9AB}"/>
</file>

<file path=customXml/itemProps4.xml><?xml version="1.0" encoding="utf-8"?>
<ds:datastoreItem xmlns:ds="http://schemas.openxmlformats.org/officeDocument/2006/customXml" ds:itemID="{C31BEC0F-3D39-4FE5-94B8-FB8C488DD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36986</Words>
  <Characters>210824</Characters>
  <Application>Microsoft Office Word</Application>
  <DocSecurity>0</DocSecurity>
  <Lines>1756</Lines>
  <Paragraphs>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cp:lastPrinted>2019-04-15T11:22:00Z</cp:lastPrinted>
  <dcterms:created xsi:type="dcterms:W3CDTF">2019-12-12T20:28:00Z</dcterms:created>
  <dcterms:modified xsi:type="dcterms:W3CDTF">2019-12-12T20:28:00Z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